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AA70" w14:textId="77777777" w:rsidR="00946E55" w:rsidRPr="00EC5C52" w:rsidRDefault="00946E55" w:rsidP="00B24468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971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11A3F3DC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PARLAMENT ČESKÉ REPUBLIKY</w:t>
      </w:r>
    </w:p>
    <w:p w14:paraId="59CEEE0D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POSLANECKÁ SNĚMOVNA</w:t>
      </w:r>
    </w:p>
    <w:p w14:paraId="728F4C3A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</w:p>
    <w:p w14:paraId="7E6C2F4C" w14:textId="3C0525D1" w:rsidR="00946E55" w:rsidRPr="00EC5C52" w:rsidRDefault="009A497B" w:rsidP="00B24468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10</w:t>
      </w:r>
      <w:r w:rsidR="00946E55" w:rsidRPr="00EC5C52">
        <w:rPr>
          <w:rFonts w:ascii="Times New Roman" w:eastAsia="Calibri" w:hAnsi="Times New Roman" w:cs="Times New Roman"/>
        </w:rPr>
        <w:t>. volební období</w:t>
      </w:r>
    </w:p>
    <w:p w14:paraId="175F7BE9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45215284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4AAD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2A6766A0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BD8C557" w14:textId="0D818D18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4C583503" w14:textId="1CC1C2E5" w:rsidR="00234F8C" w:rsidRPr="00EC5C52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 xml:space="preserve">Pozměňovací návrh </w:t>
      </w:r>
    </w:p>
    <w:p w14:paraId="505E997E" w14:textId="25B18052" w:rsidR="00D00042" w:rsidRPr="00EC5C52" w:rsidRDefault="00171D26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D00042" w:rsidRPr="00EC5C52">
        <w:rPr>
          <w:rFonts w:ascii="Times New Roman" w:eastAsia="Times New Roman" w:hAnsi="Times New Roman" w:cs="Times New Roman"/>
          <w:b/>
          <w:sz w:val="32"/>
          <w:szCs w:val="32"/>
        </w:rPr>
        <w:t>oslanc</w:t>
      </w:r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 xml:space="preserve">e </w:t>
      </w:r>
      <w:r w:rsidR="00F265B8">
        <w:rPr>
          <w:rFonts w:ascii="Times New Roman" w:eastAsia="Times New Roman" w:hAnsi="Times New Roman" w:cs="Times New Roman"/>
          <w:b/>
          <w:sz w:val="32"/>
          <w:szCs w:val="32"/>
        </w:rPr>
        <w:t>Michala Kučery</w:t>
      </w:r>
      <w:r w:rsidR="00635BDB">
        <w:rPr>
          <w:rFonts w:ascii="Times New Roman" w:eastAsia="Times New Roman" w:hAnsi="Times New Roman" w:cs="Times New Roman"/>
          <w:b/>
          <w:sz w:val="32"/>
          <w:szCs w:val="32"/>
        </w:rPr>
        <w:t xml:space="preserve">, Marka Ženíška, Matěje Ondřeje Havla, Zdeňky Blišťanové, Heleny Langšádlové, Vlastimila Válka, Jiřího Pospíšila a Jana </w:t>
      </w:r>
      <w:r w:rsidR="00E35FDB">
        <w:rPr>
          <w:rFonts w:ascii="Times New Roman" w:eastAsia="Times New Roman" w:hAnsi="Times New Roman" w:cs="Times New Roman"/>
          <w:b/>
          <w:sz w:val="32"/>
          <w:szCs w:val="32"/>
        </w:rPr>
        <w:t>Jakoba</w:t>
      </w:r>
    </w:p>
    <w:p w14:paraId="3E0E7982" w14:textId="77777777" w:rsidR="00234F8C" w:rsidRPr="00EC5C52" w:rsidRDefault="00234F8C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38FD6D4" w14:textId="4ECFDE24" w:rsidR="002B1F8C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 xml:space="preserve">k návrhu </w:t>
      </w:r>
      <w:r w:rsidR="00A42D20" w:rsidRPr="00EC5C52">
        <w:rPr>
          <w:rFonts w:ascii="Times New Roman" w:eastAsia="Calibri" w:hAnsi="Times New Roman" w:cs="Times New Roman"/>
          <w:b/>
        </w:rPr>
        <w:t xml:space="preserve">poslanců </w:t>
      </w:r>
      <w:r w:rsidR="009A497B" w:rsidRPr="00EC5C52">
        <w:rPr>
          <w:rFonts w:ascii="Times New Roman" w:eastAsia="Calibri" w:hAnsi="Times New Roman" w:cs="Times New Roman"/>
          <w:b/>
        </w:rPr>
        <w:t xml:space="preserve">a poslankyň Andreje Babiše, Karla Havlíčka, Tomia Okamury, Petra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Macinky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, Aleny Schillerové, Zuzany Schwarz Bařtipánové, Radima Fialy, Borise Šťastného, Vojtěcha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Krňanského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Marie Pošarové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na vydání zákona, kterým se mění zákon č. 283/2021 Sb., stavební zákon, ve znění pozdějších předpisů, a některé další související zákony</w:t>
      </w:r>
      <w:r w:rsidR="002B1F8C">
        <w:rPr>
          <w:rFonts w:ascii="Times New Roman" w:eastAsia="Calibri" w:hAnsi="Times New Roman" w:cs="Times New Roman"/>
          <w:b/>
        </w:rPr>
        <w:t xml:space="preserve">, </w:t>
      </w:r>
      <w:r w:rsidR="002B1F8C" w:rsidRPr="002B1F8C">
        <w:rPr>
          <w:rFonts w:ascii="Times New Roman" w:eastAsia="Calibri" w:hAnsi="Times New Roman" w:cs="Times New Roman"/>
          <w:b/>
        </w:rPr>
        <w:t xml:space="preserve">ve znění komplexního pozměňovacího návrhu schváleného </w:t>
      </w:r>
      <w:r w:rsidR="002B1F8C">
        <w:rPr>
          <w:rFonts w:ascii="Times New Roman" w:eastAsia="Calibri" w:hAnsi="Times New Roman" w:cs="Times New Roman"/>
          <w:b/>
        </w:rPr>
        <w:t xml:space="preserve">na </w:t>
      </w:r>
      <w:r w:rsidR="002B1F8C" w:rsidRPr="002B1F8C">
        <w:rPr>
          <w:rFonts w:ascii="Times New Roman" w:eastAsia="Calibri" w:hAnsi="Times New Roman" w:cs="Times New Roman"/>
          <w:b/>
        </w:rPr>
        <w:t>8.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schůz</w:t>
      </w:r>
      <w:r w:rsidR="002B1F8C">
        <w:rPr>
          <w:rFonts w:ascii="Times New Roman" w:eastAsia="Calibri" w:hAnsi="Times New Roman" w:cs="Times New Roman"/>
          <w:b/>
        </w:rPr>
        <w:t>i</w:t>
      </w:r>
      <w:r w:rsidR="002B1F8C" w:rsidRPr="002B1F8C">
        <w:rPr>
          <w:rFonts w:ascii="Times New Roman" w:eastAsia="Calibri" w:hAnsi="Times New Roman" w:cs="Times New Roman"/>
          <w:b/>
        </w:rPr>
        <w:t xml:space="preserve"> H</w:t>
      </w:r>
      <w:r w:rsidR="002B1F8C">
        <w:rPr>
          <w:rFonts w:ascii="Times New Roman" w:eastAsia="Calibri" w:hAnsi="Times New Roman" w:cs="Times New Roman"/>
          <w:b/>
        </w:rPr>
        <w:t>ospodářské</w:t>
      </w:r>
      <w:r w:rsidR="000C3CCD">
        <w:rPr>
          <w:rFonts w:ascii="Times New Roman" w:eastAsia="Calibri" w:hAnsi="Times New Roman" w:cs="Times New Roman"/>
          <w:b/>
        </w:rPr>
        <w:t>ho</w:t>
      </w:r>
      <w:r w:rsidR="002B1F8C">
        <w:rPr>
          <w:rFonts w:ascii="Times New Roman" w:eastAsia="Calibri" w:hAnsi="Times New Roman" w:cs="Times New Roman"/>
          <w:b/>
        </w:rPr>
        <w:t xml:space="preserve"> výboru dne</w:t>
      </w:r>
      <w:r w:rsidR="002B1F8C" w:rsidRPr="002B1F8C">
        <w:rPr>
          <w:rFonts w:ascii="Times New Roman" w:eastAsia="Calibri" w:hAnsi="Times New Roman" w:cs="Times New Roman"/>
          <w:b/>
        </w:rPr>
        <w:t xml:space="preserve"> 30. dubna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2026</w:t>
      </w:r>
    </w:p>
    <w:p w14:paraId="14CC00CE" w14:textId="77777777" w:rsidR="002B1F8C" w:rsidRDefault="002B1F8C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0761451" w14:textId="77777777" w:rsidR="00D00042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F285092" w14:textId="1526EF47" w:rsidR="00946E55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SNĚMOVNÍ TISK 67</w:t>
      </w:r>
    </w:p>
    <w:p w14:paraId="78A7EFF7" w14:textId="77777777" w:rsidR="00946E55" w:rsidRPr="00EC5C52" w:rsidRDefault="00946E55" w:rsidP="00B2446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5DADCB64" w14:textId="77777777" w:rsidR="00946E55" w:rsidRPr="00EC5C52" w:rsidRDefault="00946E55" w:rsidP="00B24468">
      <w:pPr>
        <w:pStyle w:val="-wm-msonormal"/>
        <w:spacing w:before="0" w:beforeAutospacing="0" w:after="120" w:afterAutospacing="0"/>
      </w:pPr>
    </w:p>
    <w:p w14:paraId="6F60B47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6BF8EE3B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7D850EF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50A5B24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7FB4EBE9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3F99A49" w14:textId="6C6F97F9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ED259F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7B21233B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6FDCE05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439CAEB0" w14:textId="6CE66A4E" w:rsidR="00EA51C6" w:rsidRPr="00EC5C52" w:rsidRDefault="0034673E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I. Návrh změn:</w:t>
      </w:r>
    </w:p>
    <w:p w14:paraId="10281B44" w14:textId="77777777" w:rsidR="00EA51C6" w:rsidRPr="00EC5C52" w:rsidRDefault="00EA51C6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8F0104B" w14:textId="51B84965" w:rsidR="00666CB8" w:rsidRPr="00BD30D1" w:rsidRDefault="00666CB8" w:rsidP="00BD30D1">
      <w:pPr>
        <w:spacing w:line="293" w:lineRule="auto"/>
        <w:rPr>
          <w:rFonts w:ascii="Times New Roman" w:eastAsia="Times New Roman" w:hAnsi="Times New Roman" w:cs="Times New Roman"/>
          <w:bCs/>
        </w:rPr>
      </w:pPr>
      <w:r w:rsidRPr="00BD30D1">
        <w:rPr>
          <w:rFonts w:ascii="Times New Roman" w:eastAsia="Times New Roman" w:hAnsi="Times New Roman" w:cs="Times New Roman"/>
          <w:bCs/>
        </w:rPr>
        <w:t xml:space="preserve">V části čtvrté čl. VI dosavadní bod </w:t>
      </w:r>
      <w:r w:rsidR="009D1FF1">
        <w:rPr>
          <w:rFonts w:ascii="Times New Roman" w:eastAsia="Times New Roman" w:hAnsi="Times New Roman" w:cs="Times New Roman"/>
          <w:bCs/>
        </w:rPr>
        <w:t>33</w:t>
      </w:r>
      <w:r w:rsidRPr="00BD30D1">
        <w:rPr>
          <w:rFonts w:ascii="Times New Roman" w:eastAsia="Times New Roman" w:hAnsi="Times New Roman" w:cs="Times New Roman"/>
          <w:bCs/>
        </w:rPr>
        <w:t xml:space="preserve"> zní:</w:t>
      </w:r>
    </w:p>
    <w:p w14:paraId="0DDEDBF1" w14:textId="77777777" w:rsidR="009D1FF1" w:rsidRPr="00840785" w:rsidRDefault="00666CB8" w:rsidP="009D1FF1">
      <w:pPr>
        <w:spacing w:before="120" w:after="120" w:line="276" w:lineRule="auto"/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Times New Roman" w:hAnsi="Times New Roman" w:cs="Times New Roman"/>
          <w:bCs/>
        </w:rPr>
        <w:t>„</w:t>
      </w:r>
      <w:r w:rsidR="009D1FF1">
        <w:rPr>
          <w:rFonts w:ascii="Times New Roman" w:eastAsia="Times New Roman" w:hAnsi="Times New Roman" w:cs="Times New Roman"/>
          <w:bCs/>
        </w:rPr>
        <w:t xml:space="preserve">33. </w:t>
      </w:r>
      <w:r w:rsidR="009D1FF1" w:rsidRPr="00840785">
        <w:rPr>
          <w:rFonts w:ascii="Times New Roman" w:eastAsia="Aptos" w:hAnsi="Times New Roman" w:cs="Times New Roman"/>
        </w:rPr>
        <w:t>V § 29 odst. 2 písmeno i) zní:</w:t>
      </w:r>
    </w:p>
    <w:p w14:paraId="3F822619" w14:textId="5FBC1828" w:rsidR="009D1FF1" w:rsidRDefault="009D1FF1" w:rsidP="009D1FF1">
      <w:pPr>
        <w:spacing w:before="120" w:after="120" w:line="276" w:lineRule="auto"/>
        <w:jc w:val="both"/>
        <w:rPr>
          <w:rFonts w:ascii="Times New Roman" w:eastAsia="Aptos" w:hAnsi="Times New Roman" w:cs="Times New Roman"/>
        </w:rPr>
      </w:pPr>
      <w:r w:rsidRPr="00840785">
        <w:rPr>
          <w:rFonts w:ascii="Times New Roman" w:eastAsia="Aptos" w:hAnsi="Times New Roman" w:cs="Times New Roman"/>
        </w:rPr>
        <w:t>„</w:t>
      </w:r>
      <w:r w:rsidRPr="00840785">
        <w:rPr>
          <w:rFonts w:ascii="Times New Roman" w:eastAsia="Aptos" w:hAnsi="Times New Roman" w:cs="Times New Roman"/>
          <w:lang w:eastAsia="cs-CZ"/>
        </w:rPr>
        <w:t>i) vykonává z hlediska státní památkové péče dozor při obnově kulturních památek</w:t>
      </w:r>
      <w:r>
        <w:rPr>
          <w:rFonts w:ascii="Times New Roman" w:eastAsia="Aptos" w:hAnsi="Times New Roman" w:cs="Times New Roman"/>
          <w:lang w:eastAsia="cs-CZ"/>
        </w:rPr>
        <w:t xml:space="preserve"> a při provádění zásahů uvedených v § 14 odst. 2 na nemovitosti, která není kulturní památkou, ale nachází se v památkové rezervaci nebo památkové zóně</w:t>
      </w:r>
      <w:r w:rsidR="00372191">
        <w:rPr>
          <w:rFonts w:ascii="Times New Roman" w:eastAsia="Aptos" w:hAnsi="Times New Roman" w:cs="Times New Roman"/>
          <w:lang w:eastAsia="cs-CZ"/>
        </w:rPr>
        <w:t>,</w:t>
      </w:r>
      <w:r w:rsidRPr="00840785">
        <w:rPr>
          <w:rFonts w:ascii="Times New Roman" w:eastAsia="Aptos" w:hAnsi="Times New Roman" w:cs="Times New Roman"/>
          <w:lang w:eastAsia="cs-CZ"/>
        </w:rPr>
        <w:t>“</w:t>
      </w:r>
      <w:r w:rsidRPr="00840785">
        <w:rPr>
          <w:rFonts w:ascii="Times New Roman" w:eastAsia="Aptos" w:hAnsi="Times New Roman" w:cs="Times New Roman"/>
        </w:rPr>
        <w:t>.</w:t>
      </w:r>
      <w:r>
        <w:rPr>
          <w:rFonts w:ascii="Times New Roman" w:eastAsia="Aptos" w:hAnsi="Times New Roman" w:cs="Times New Roman"/>
        </w:rPr>
        <w:t>“.</w:t>
      </w:r>
    </w:p>
    <w:p w14:paraId="1B5E7F61" w14:textId="23D1B7BA" w:rsidR="0034673E" w:rsidRPr="00EC5C52" w:rsidRDefault="0034673E" w:rsidP="009D1FF1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II. Odůvodnění navržen</w:t>
      </w:r>
      <w:r w:rsidR="009476B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é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 změn</w:t>
      </w:r>
      <w:r w:rsidR="009476B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y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:</w:t>
      </w:r>
    </w:p>
    <w:p w14:paraId="27170F81" w14:textId="311F03D7" w:rsidR="009476BB" w:rsidRDefault="009D1FF1" w:rsidP="009476BB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9D1FF1">
        <w:rPr>
          <w:rFonts w:ascii="Times New Roman" w:hAnsi="Times New Roman" w:cs="Times New Roman"/>
          <w:bCs/>
        </w:rPr>
        <w:t>Komplexní pozměňovací návrh zúžil výkon dozoru obecního úřadu obce s rozšířenou působností výlučně na obnovu kulturní památky</w:t>
      </w:r>
      <w:r w:rsidR="009476BB" w:rsidRPr="009D1FF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Je však třeba připomenout, ustanovení § 14 odst. 2 </w:t>
      </w:r>
      <w:r w:rsidR="00A05912">
        <w:rPr>
          <w:rFonts w:ascii="Times New Roman" w:hAnsi="Times New Roman" w:cs="Times New Roman"/>
        </w:rPr>
        <w:t xml:space="preserve">zákona o státní památkové péči </w:t>
      </w:r>
      <w:r>
        <w:rPr>
          <w:rFonts w:ascii="Times New Roman" w:hAnsi="Times New Roman" w:cs="Times New Roman"/>
        </w:rPr>
        <w:t>předpokládá relativně rozsáhlý výčet činností, které povoluje tento úřad svým rozhodnutím, ale neměl by prostor pro výkon jejich dozoru, ač je však následně povinen porušení povinností spojených s tímto postupem pokutovat jako přestupek. Jde o činnosti, které nepovoluje stavební úřad</w:t>
      </w:r>
      <w:r w:rsidR="00A0591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tyto činnosti by tak obecní úřad, ač je povinen je posuzovat i postihovat, neměl</w:t>
      </w:r>
      <w:r w:rsidR="0037219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jak zjistit.</w:t>
      </w:r>
    </w:p>
    <w:p w14:paraId="0416F403" w14:textId="096F6356" w:rsidR="009D1FF1" w:rsidRDefault="00372191" w:rsidP="009476BB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Navržená úprava tento nesystémový deficit napravuje.</w:t>
      </w:r>
    </w:p>
    <w:p w14:paraId="0FDA7262" w14:textId="6AC3F4B8" w:rsidR="0034673E" w:rsidRPr="00EC5C52" w:rsidRDefault="0034673E" w:rsidP="00CE2AE5">
      <w:pPr>
        <w:spacing w:before="120" w:after="12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cs-CZ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III. Vyznačení navrhovaných změn </w:t>
      </w:r>
    </w:p>
    <w:p w14:paraId="2162779F" w14:textId="77777777" w:rsidR="009476BB" w:rsidRPr="00840785" w:rsidRDefault="009476BB" w:rsidP="009476BB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mallCaps/>
          <w:kern w:val="0"/>
        </w:rPr>
      </w:pPr>
      <w:bookmarkStart w:id="0" w:name="_Toc227049791"/>
      <w:bookmarkStart w:id="1" w:name="_Toc227224105"/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</w:rPr>
        <w:t xml:space="preserve">Zákon č. 20/1987 Sb., o státní památkové </w:t>
      </w:r>
      <w:bookmarkStart w:id="2" w:name="_Hlk215247400"/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</w:rPr>
        <w:t>péči</w:t>
      </w:r>
      <w:bookmarkEnd w:id="0"/>
      <w:bookmarkEnd w:id="1"/>
      <w:bookmarkEnd w:id="2"/>
    </w:p>
    <w:p w14:paraId="5993C801" w14:textId="77777777" w:rsidR="009476BB" w:rsidRPr="00840785" w:rsidRDefault="009476BB" w:rsidP="009476BB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840785">
        <w:rPr>
          <w:rFonts w:ascii="Times New Roman" w:eastAsia="Calibri" w:hAnsi="Times New Roman" w:cs="Times New Roman"/>
          <w:b/>
          <w:kern w:val="0"/>
        </w:rPr>
        <w:t>Platné znění dotčených ustanovení zákona č. 20/1987 Sb.,</w:t>
      </w:r>
      <w:r w:rsidRPr="00840785">
        <w:rPr>
          <w:rFonts w:ascii="Times New Roman" w:eastAsia="Calibri" w:hAnsi="Times New Roman" w:cs="Times New Roman"/>
          <w:kern w:val="0"/>
        </w:rPr>
        <w:t xml:space="preserve"> </w:t>
      </w:r>
      <w:r w:rsidRPr="00840785">
        <w:rPr>
          <w:rFonts w:ascii="Times New Roman" w:eastAsia="Calibri" w:hAnsi="Times New Roman" w:cs="Times New Roman"/>
          <w:b/>
          <w:kern w:val="0"/>
        </w:rPr>
        <w:t xml:space="preserve">o státní památkové péči, ve znění pozdějších předpisů, s vyznačením navrhovaných změn </w:t>
      </w:r>
    </w:p>
    <w:p w14:paraId="7B726B50" w14:textId="77777777" w:rsidR="00372191" w:rsidRPr="00840785" w:rsidRDefault="00372191" w:rsidP="00372191">
      <w:pPr>
        <w:spacing w:before="120" w:after="120" w:line="276" w:lineRule="auto"/>
        <w:jc w:val="center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>§ 29</w:t>
      </w:r>
    </w:p>
    <w:p w14:paraId="6F8BC57C" w14:textId="77777777" w:rsidR="00372191" w:rsidRPr="00840785" w:rsidRDefault="00372191" w:rsidP="00372191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kern w:val="0"/>
        </w:rPr>
      </w:pPr>
      <w:r w:rsidRPr="00840785">
        <w:rPr>
          <w:rFonts w:ascii="Times New Roman" w:eastAsia="Calibri" w:hAnsi="Times New Roman" w:cs="Times New Roman"/>
          <w:b/>
          <w:bCs/>
          <w:kern w:val="0"/>
        </w:rPr>
        <w:t>Obecní úřad obce s rozšířenou působností</w:t>
      </w:r>
    </w:p>
    <w:p w14:paraId="602415C3" w14:textId="77777777" w:rsidR="00372191" w:rsidRPr="00840785" w:rsidRDefault="00372191" w:rsidP="00372191">
      <w:pPr>
        <w:spacing w:before="120" w:after="120" w:line="276" w:lineRule="auto"/>
        <w:ind w:firstLine="709"/>
        <w:jc w:val="both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>(1) Obecní úřad obce s rozšířenou působností vykonává a organizuje státní památkovou péči ve stanoveném správním obvodu v souladu s koncepcí rozvoje státní památkové péče v České republice.</w:t>
      </w:r>
    </w:p>
    <w:p w14:paraId="6363D372" w14:textId="77777777" w:rsidR="00372191" w:rsidRPr="00840785" w:rsidRDefault="00372191" w:rsidP="00372191">
      <w:pPr>
        <w:spacing w:before="120" w:after="120" w:line="276" w:lineRule="auto"/>
        <w:ind w:firstLine="709"/>
        <w:jc w:val="both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>(2) Obecní úřad obce s rozšířenou působností</w:t>
      </w:r>
    </w:p>
    <w:p w14:paraId="0C19AA9F" w14:textId="02B543CD" w:rsidR="00372191" w:rsidRPr="00840785" w:rsidRDefault="00372191" w:rsidP="00372191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</w:rPr>
      </w:pPr>
      <w:r>
        <w:rPr>
          <w:rFonts w:ascii="Times New Roman" w:eastAsia="Calibri" w:hAnsi="Times New Roman" w:cs="Times New Roman"/>
          <w:kern w:val="0"/>
        </w:rPr>
        <w:t>…</w:t>
      </w:r>
    </w:p>
    <w:p w14:paraId="4FB3408C" w14:textId="77777777" w:rsidR="00372191" w:rsidRPr="00840785" w:rsidRDefault="00372191" w:rsidP="00372191">
      <w:pPr>
        <w:spacing w:before="120" w:after="120" w:line="276" w:lineRule="auto"/>
        <w:jc w:val="both"/>
        <w:rPr>
          <w:rFonts w:ascii="Times New Roman" w:eastAsia="Calibri" w:hAnsi="Times New Roman" w:cs="Times New Roman"/>
          <w:strike/>
          <w:kern w:val="0"/>
        </w:rPr>
      </w:pPr>
      <w:r w:rsidRPr="00840785">
        <w:rPr>
          <w:rFonts w:ascii="Times New Roman" w:eastAsia="Calibri" w:hAnsi="Times New Roman" w:cs="Times New Roman"/>
          <w:strike/>
          <w:kern w:val="0"/>
        </w:rPr>
        <w:t>i) vykonává z hlediska státní památkové péče dozor při obnově kulturních památek a při stavbě, změně stavby, terénní úpravě, umístění nebo odstranění zařízení, umístění nebo odstranění reklamního poutače, pokud nejde o zařízení podle stavebního zákona, odstranění stavby, úpravě dřevin nebo udržovací práci na nemovitosti, která není kulturní památkou, ale je v památkové rezervaci, v památkové zóně, v ochranném pásmu nemovité kulturní památky, nemovité národní kulturní památky, památkové rezervace nebo památkové zóny,</w:t>
      </w:r>
    </w:p>
    <w:p w14:paraId="59A0C007" w14:textId="0DE32CFE" w:rsidR="00946E55" w:rsidRPr="00A05912" w:rsidRDefault="00372191" w:rsidP="00A05912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372191">
        <w:rPr>
          <w:rFonts w:ascii="Times New Roman" w:eastAsia="Aptos" w:hAnsi="Times New Roman" w:cs="Times New Roman"/>
          <w:b/>
          <w:kern w:val="0"/>
          <w:lang w:eastAsia="cs-CZ"/>
        </w:rPr>
        <w:lastRenderedPageBreak/>
        <w:t xml:space="preserve">i) </w:t>
      </w:r>
      <w:r w:rsidRPr="00372191">
        <w:rPr>
          <w:rFonts w:ascii="Times New Roman" w:eastAsia="Aptos" w:hAnsi="Times New Roman" w:cs="Times New Roman"/>
          <w:b/>
          <w:lang w:eastAsia="cs-CZ"/>
        </w:rPr>
        <w:t>vykonává z hlediska státní památkové péče dozor při obnově kulturních památek a při provádění zásahů uvedených v § 14 odst. 2 na nemovitosti, která není kulturní památkou, ale nachází se v památkové rezervaci nebo památkové zóně,</w:t>
      </w:r>
    </w:p>
    <w:sectPr w:rsidR="00946E55" w:rsidRPr="00A05912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2A2C" w14:textId="77777777" w:rsidR="00CB7125" w:rsidRDefault="00CB7125" w:rsidP="00717AF5">
      <w:pPr>
        <w:spacing w:after="0" w:line="240" w:lineRule="auto"/>
      </w:pPr>
      <w:r>
        <w:separator/>
      </w:r>
    </w:p>
  </w:endnote>
  <w:endnote w:type="continuationSeparator" w:id="0">
    <w:p w14:paraId="479B0D74" w14:textId="77777777" w:rsidR="00CB7125" w:rsidRDefault="00CB7125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DF1C21B" w14:textId="22C830A1" w:rsidR="00CE2AE5" w:rsidRPr="00CE2AE5" w:rsidRDefault="00CE2AE5">
        <w:pPr>
          <w:pStyle w:val="Zpat"/>
          <w:jc w:val="center"/>
          <w:rPr>
            <w:rFonts w:ascii="Times New Roman" w:hAnsi="Times New Roman" w:cs="Times New Roman"/>
          </w:rPr>
        </w:pPr>
        <w:r w:rsidRPr="00CE2AE5">
          <w:rPr>
            <w:rFonts w:ascii="Times New Roman" w:hAnsi="Times New Roman" w:cs="Times New Roman"/>
          </w:rPr>
          <w:fldChar w:fldCharType="begin"/>
        </w:r>
        <w:r w:rsidRPr="00CE2AE5">
          <w:rPr>
            <w:rFonts w:ascii="Times New Roman" w:hAnsi="Times New Roman" w:cs="Times New Roman"/>
          </w:rPr>
          <w:instrText>PAGE   \* MERGEFORMAT</w:instrText>
        </w:r>
        <w:r w:rsidRPr="00CE2AE5">
          <w:rPr>
            <w:rFonts w:ascii="Times New Roman" w:hAnsi="Times New Roman" w:cs="Times New Roman"/>
          </w:rPr>
          <w:fldChar w:fldCharType="separate"/>
        </w:r>
        <w:r w:rsidRPr="00CE2AE5">
          <w:rPr>
            <w:rFonts w:ascii="Times New Roman" w:hAnsi="Times New Roman" w:cs="Times New Roman"/>
          </w:rPr>
          <w:t>2</w:t>
        </w:r>
        <w:r w:rsidRPr="00CE2AE5">
          <w:rPr>
            <w:rFonts w:ascii="Times New Roman" w:hAnsi="Times New Roman" w:cs="Times New Roman"/>
          </w:rPr>
          <w:fldChar w:fldCharType="end"/>
        </w:r>
      </w:p>
    </w:sdtContent>
  </w:sdt>
  <w:p w14:paraId="03C207CA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69275" w14:textId="77777777" w:rsidR="00CB7125" w:rsidRDefault="00CB7125" w:rsidP="00717AF5">
      <w:pPr>
        <w:spacing w:after="0" w:line="240" w:lineRule="auto"/>
      </w:pPr>
      <w:r>
        <w:separator/>
      </w:r>
    </w:p>
  </w:footnote>
  <w:footnote w:type="continuationSeparator" w:id="0">
    <w:p w14:paraId="159009EA" w14:textId="77777777" w:rsidR="00CB7125" w:rsidRDefault="00CB7125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328241">
    <w:abstractNumId w:val="10"/>
  </w:num>
  <w:num w:numId="2" w16cid:durableId="3903446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8434590">
    <w:abstractNumId w:val="14"/>
  </w:num>
  <w:num w:numId="4" w16cid:durableId="2125683722">
    <w:abstractNumId w:val="21"/>
  </w:num>
  <w:num w:numId="5" w16cid:durableId="1890720815">
    <w:abstractNumId w:val="20"/>
  </w:num>
  <w:num w:numId="6" w16cid:durableId="1786580089">
    <w:abstractNumId w:val="13"/>
  </w:num>
  <w:num w:numId="7" w16cid:durableId="1190610378">
    <w:abstractNumId w:val="17"/>
  </w:num>
  <w:num w:numId="8" w16cid:durableId="1501775261">
    <w:abstractNumId w:val="22"/>
  </w:num>
  <w:num w:numId="9" w16cid:durableId="1230001529">
    <w:abstractNumId w:val="9"/>
  </w:num>
  <w:num w:numId="10" w16cid:durableId="1067458805">
    <w:abstractNumId w:val="3"/>
  </w:num>
  <w:num w:numId="11" w16cid:durableId="202400896">
    <w:abstractNumId w:val="5"/>
  </w:num>
  <w:num w:numId="12" w16cid:durableId="1435245848">
    <w:abstractNumId w:val="11"/>
  </w:num>
  <w:num w:numId="13" w16cid:durableId="2095078879">
    <w:abstractNumId w:val="6"/>
  </w:num>
  <w:num w:numId="14" w16cid:durableId="1802263109">
    <w:abstractNumId w:val="7"/>
  </w:num>
  <w:num w:numId="15" w16cid:durableId="171069459">
    <w:abstractNumId w:val="1"/>
  </w:num>
  <w:num w:numId="16" w16cid:durableId="1880244712">
    <w:abstractNumId w:val="8"/>
  </w:num>
  <w:num w:numId="17" w16cid:durableId="1125268658">
    <w:abstractNumId w:val="15"/>
  </w:num>
  <w:num w:numId="18" w16cid:durableId="1433624371">
    <w:abstractNumId w:val="19"/>
  </w:num>
  <w:num w:numId="19" w16cid:durableId="1398550057">
    <w:abstractNumId w:val="4"/>
  </w:num>
  <w:num w:numId="20" w16cid:durableId="655382832">
    <w:abstractNumId w:val="0"/>
  </w:num>
  <w:num w:numId="21" w16cid:durableId="12544372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30712218">
    <w:abstractNumId w:val="18"/>
  </w:num>
  <w:num w:numId="23" w16cid:durableId="767383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5257E"/>
    <w:rsid w:val="00062AE2"/>
    <w:rsid w:val="00071A6D"/>
    <w:rsid w:val="00092641"/>
    <w:rsid w:val="000936D7"/>
    <w:rsid w:val="00096C29"/>
    <w:rsid w:val="000B5523"/>
    <w:rsid w:val="000C3CCD"/>
    <w:rsid w:val="000D3009"/>
    <w:rsid w:val="000F6BEF"/>
    <w:rsid w:val="0011302C"/>
    <w:rsid w:val="00121EA4"/>
    <w:rsid w:val="00123158"/>
    <w:rsid w:val="00126C50"/>
    <w:rsid w:val="00136438"/>
    <w:rsid w:val="00137032"/>
    <w:rsid w:val="00146082"/>
    <w:rsid w:val="00146F3C"/>
    <w:rsid w:val="00150D87"/>
    <w:rsid w:val="00151213"/>
    <w:rsid w:val="00151551"/>
    <w:rsid w:val="0015468E"/>
    <w:rsid w:val="00167739"/>
    <w:rsid w:val="00171D26"/>
    <w:rsid w:val="00173133"/>
    <w:rsid w:val="00183348"/>
    <w:rsid w:val="00186925"/>
    <w:rsid w:val="0019130C"/>
    <w:rsid w:val="001A3EC0"/>
    <w:rsid w:val="001A4F1F"/>
    <w:rsid w:val="001D63FF"/>
    <w:rsid w:val="001F5CA6"/>
    <w:rsid w:val="001F7E7A"/>
    <w:rsid w:val="002003D4"/>
    <w:rsid w:val="002078A4"/>
    <w:rsid w:val="00210F70"/>
    <w:rsid w:val="0021607C"/>
    <w:rsid w:val="00225EB3"/>
    <w:rsid w:val="00230A8B"/>
    <w:rsid w:val="00234F8C"/>
    <w:rsid w:val="00237E91"/>
    <w:rsid w:val="00240AF4"/>
    <w:rsid w:val="0024507F"/>
    <w:rsid w:val="00253A58"/>
    <w:rsid w:val="002714E6"/>
    <w:rsid w:val="002728C3"/>
    <w:rsid w:val="00272AA8"/>
    <w:rsid w:val="00277955"/>
    <w:rsid w:val="002A756F"/>
    <w:rsid w:val="002B1F8C"/>
    <w:rsid w:val="002C67EF"/>
    <w:rsid w:val="002E784D"/>
    <w:rsid w:val="002F76D8"/>
    <w:rsid w:val="003076A8"/>
    <w:rsid w:val="0032484C"/>
    <w:rsid w:val="00333415"/>
    <w:rsid w:val="003343C9"/>
    <w:rsid w:val="0034673E"/>
    <w:rsid w:val="003608F5"/>
    <w:rsid w:val="00372191"/>
    <w:rsid w:val="003A28EF"/>
    <w:rsid w:val="003C70BC"/>
    <w:rsid w:val="003E13FB"/>
    <w:rsid w:val="003F0FC1"/>
    <w:rsid w:val="004005CB"/>
    <w:rsid w:val="00415453"/>
    <w:rsid w:val="004162A6"/>
    <w:rsid w:val="00416B27"/>
    <w:rsid w:val="0041777B"/>
    <w:rsid w:val="00432667"/>
    <w:rsid w:val="00437CC6"/>
    <w:rsid w:val="00440CAD"/>
    <w:rsid w:val="00451397"/>
    <w:rsid w:val="004551DA"/>
    <w:rsid w:val="00467B9E"/>
    <w:rsid w:val="004C03E8"/>
    <w:rsid w:val="004C65B5"/>
    <w:rsid w:val="004D3875"/>
    <w:rsid w:val="004E062C"/>
    <w:rsid w:val="004F5BEC"/>
    <w:rsid w:val="0051153B"/>
    <w:rsid w:val="0051223F"/>
    <w:rsid w:val="005170B1"/>
    <w:rsid w:val="0052602F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167E"/>
    <w:rsid w:val="0062584E"/>
    <w:rsid w:val="00632713"/>
    <w:rsid w:val="00635BDB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E3615"/>
    <w:rsid w:val="006F3ED6"/>
    <w:rsid w:val="006F4F12"/>
    <w:rsid w:val="006F7B2B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093C"/>
    <w:rsid w:val="007613D7"/>
    <w:rsid w:val="0077063C"/>
    <w:rsid w:val="0079142B"/>
    <w:rsid w:val="00793DB6"/>
    <w:rsid w:val="00797BAF"/>
    <w:rsid w:val="007A02F1"/>
    <w:rsid w:val="007A4287"/>
    <w:rsid w:val="007B6E77"/>
    <w:rsid w:val="007E11E1"/>
    <w:rsid w:val="007F5AAC"/>
    <w:rsid w:val="0080260D"/>
    <w:rsid w:val="00805886"/>
    <w:rsid w:val="0081431A"/>
    <w:rsid w:val="008423E8"/>
    <w:rsid w:val="008553CC"/>
    <w:rsid w:val="008749C3"/>
    <w:rsid w:val="008B598F"/>
    <w:rsid w:val="008C56A4"/>
    <w:rsid w:val="008E3EE7"/>
    <w:rsid w:val="00903F30"/>
    <w:rsid w:val="009126AB"/>
    <w:rsid w:val="00912766"/>
    <w:rsid w:val="009200BC"/>
    <w:rsid w:val="00946971"/>
    <w:rsid w:val="00946E55"/>
    <w:rsid w:val="009476BB"/>
    <w:rsid w:val="00957465"/>
    <w:rsid w:val="009801EB"/>
    <w:rsid w:val="009A497B"/>
    <w:rsid w:val="009B1C1E"/>
    <w:rsid w:val="009B5BEF"/>
    <w:rsid w:val="009B6839"/>
    <w:rsid w:val="009B6A06"/>
    <w:rsid w:val="009C0116"/>
    <w:rsid w:val="009D1FF1"/>
    <w:rsid w:val="009F5DA8"/>
    <w:rsid w:val="009F685B"/>
    <w:rsid w:val="00A05912"/>
    <w:rsid w:val="00A33926"/>
    <w:rsid w:val="00A349B4"/>
    <w:rsid w:val="00A41093"/>
    <w:rsid w:val="00A42D20"/>
    <w:rsid w:val="00A64F44"/>
    <w:rsid w:val="00AA79AB"/>
    <w:rsid w:val="00AF427F"/>
    <w:rsid w:val="00B03981"/>
    <w:rsid w:val="00B0562B"/>
    <w:rsid w:val="00B072A3"/>
    <w:rsid w:val="00B23A5C"/>
    <w:rsid w:val="00B24468"/>
    <w:rsid w:val="00B43182"/>
    <w:rsid w:val="00B602C7"/>
    <w:rsid w:val="00B66511"/>
    <w:rsid w:val="00B82AB5"/>
    <w:rsid w:val="00B83250"/>
    <w:rsid w:val="00B941D9"/>
    <w:rsid w:val="00BB2CB3"/>
    <w:rsid w:val="00BD30D1"/>
    <w:rsid w:val="00BF0601"/>
    <w:rsid w:val="00BF5205"/>
    <w:rsid w:val="00C13193"/>
    <w:rsid w:val="00C2519E"/>
    <w:rsid w:val="00C27A97"/>
    <w:rsid w:val="00C35E24"/>
    <w:rsid w:val="00C555EE"/>
    <w:rsid w:val="00C56A88"/>
    <w:rsid w:val="00C86428"/>
    <w:rsid w:val="00C9452B"/>
    <w:rsid w:val="00C94F17"/>
    <w:rsid w:val="00C96B79"/>
    <w:rsid w:val="00CB6C24"/>
    <w:rsid w:val="00CB7125"/>
    <w:rsid w:val="00CC1AE5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668E4"/>
    <w:rsid w:val="00D77F3A"/>
    <w:rsid w:val="00D8405D"/>
    <w:rsid w:val="00DA78D2"/>
    <w:rsid w:val="00DB04EE"/>
    <w:rsid w:val="00DC4527"/>
    <w:rsid w:val="00DD1128"/>
    <w:rsid w:val="00DD6252"/>
    <w:rsid w:val="00DE3094"/>
    <w:rsid w:val="00DE3490"/>
    <w:rsid w:val="00DE40EF"/>
    <w:rsid w:val="00DE6189"/>
    <w:rsid w:val="00E16230"/>
    <w:rsid w:val="00E17CED"/>
    <w:rsid w:val="00E35FDB"/>
    <w:rsid w:val="00E50078"/>
    <w:rsid w:val="00E559B7"/>
    <w:rsid w:val="00E62FBF"/>
    <w:rsid w:val="00E70E13"/>
    <w:rsid w:val="00E8246B"/>
    <w:rsid w:val="00E91F57"/>
    <w:rsid w:val="00EA0795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23373"/>
    <w:rsid w:val="00F265B8"/>
    <w:rsid w:val="00F400FE"/>
    <w:rsid w:val="00F41C60"/>
    <w:rsid w:val="00F5637F"/>
    <w:rsid w:val="00F7185D"/>
    <w:rsid w:val="00F72A96"/>
    <w:rsid w:val="00F73476"/>
    <w:rsid w:val="00F85D8D"/>
    <w:rsid w:val="00FB4C16"/>
    <w:rsid w:val="00FB5A3A"/>
    <w:rsid w:val="00FC639D"/>
    <w:rsid w:val="00FD2F21"/>
    <w:rsid w:val="00FD48CA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28E9C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29357-D629-42A0-8ABC-F789E1FF1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434</Words>
  <Characters>2567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Skalický Jiří (MHMP, OPP)</dc:creator>
  <cp:keywords/>
  <dc:description/>
  <cp:lastModifiedBy>Adam Kubný</cp:lastModifiedBy>
  <cp:revision>4</cp:revision>
  <cp:lastPrinted>2026-03-09T13:41:00Z</cp:lastPrinted>
  <dcterms:created xsi:type="dcterms:W3CDTF">2026-05-21T14:27:00Z</dcterms:created>
  <dcterms:modified xsi:type="dcterms:W3CDTF">2026-05-26T13:27:00Z</dcterms:modified>
</cp:coreProperties>
</file>