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67AD4" w14:textId="77777777" w:rsidR="00994147" w:rsidRPr="0065645D" w:rsidRDefault="00994147" w:rsidP="0065645D">
      <w:pPr>
        <w:autoSpaceDE w:val="0"/>
        <w:autoSpaceDN w:val="0"/>
        <w:adjustRightInd w:val="0"/>
        <w:spacing w:line="276" w:lineRule="auto"/>
        <w:jc w:val="center"/>
        <w:rPr>
          <w:rFonts w:ascii="Times New Roman" w:hAnsi="Times New Roman" w:cs="Times New Roman"/>
          <w:szCs w:val="24"/>
        </w:rPr>
      </w:pPr>
      <w:r w:rsidRPr="0065645D">
        <w:rPr>
          <w:rFonts w:ascii="Times New Roman" w:hAnsi="Times New Roman" w:cs="Times New Roman"/>
          <w:noProof/>
        </w:rPr>
        <w:drawing>
          <wp:anchor distT="0" distB="0" distL="114300" distR="114300" simplePos="0" relativeHeight="251658240" behindDoc="1" locked="0" layoutInCell="1" allowOverlap="1" wp14:anchorId="78DC756D" wp14:editId="3C91C006">
            <wp:simplePos x="0" y="0"/>
            <wp:positionH relativeFrom="column">
              <wp:posOffset>2447925</wp:posOffset>
            </wp:positionH>
            <wp:positionV relativeFrom="paragraph">
              <wp:posOffset>-394970</wp:posOffset>
            </wp:positionV>
            <wp:extent cx="926761" cy="1314450"/>
            <wp:effectExtent l="0" t="0" r="6985" b="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6761"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2DC8D" w14:textId="77777777" w:rsidR="00994147" w:rsidRPr="0065645D" w:rsidRDefault="00994147" w:rsidP="0065645D">
      <w:pPr>
        <w:autoSpaceDE w:val="0"/>
        <w:autoSpaceDN w:val="0"/>
        <w:adjustRightInd w:val="0"/>
        <w:spacing w:line="276" w:lineRule="auto"/>
        <w:jc w:val="center"/>
        <w:rPr>
          <w:rFonts w:ascii="Times New Roman" w:hAnsi="Times New Roman" w:cs="Times New Roman"/>
          <w:szCs w:val="24"/>
        </w:rPr>
      </w:pPr>
    </w:p>
    <w:p w14:paraId="17F3D648" w14:textId="77777777" w:rsidR="00994147" w:rsidRPr="0065645D" w:rsidRDefault="00994147" w:rsidP="0065645D">
      <w:pPr>
        <w:autoSpaceDE w:val="0"/>
        <w:autoSpaceDN w:val="0"/>
        <w:adjustRightInd w:val="0"/>
        <w:spacing w:line="276" w:lineRule="auto"/>
        <w:jc w:val="center"/>
        <w:rPr>
          <w:rFonts w:ascii="Times New Roman" w:hAnsi="Times New Roman" w:cs="Times New Roman"/>
          <w:szCs w:val="24"/>
        </w:rPr>
      </w:pPr>
    </w:p>
    <w:p w14:paraId="00703F75" w14:textId="77777777" w:rsidR="00994147" w:rsidRPr="0065645D" w:rsidRDefault="00994147" w:rsidP="0065645D">
      <w:pPr>
        <w:autoSpaceDE w:val="0"/>
        <w:autoSpaceDN w:val="0"/>
        <w:adjustRightInd w:val="0"/>
        <w:spacing w:line="276" w:lineRule="auto"/>
        <w:jc w:val="center"/>
        <w:rPr>
          <w:rFonts w:ascii="Times New Roman" w:hAnsi="Times New Roman" w:cs="Times New Roman"/>
          <w:szCs w:val="24"/>
        </w:rPr>
      </w:pPr>
    </w:p>
    <w:p w14:paraId="6D3F20ED" w14:textId="77777777" w:rsidR="00994147" w:rsidRPr="0065645D" w:rsidRDefault="00994147" w:rsidP="0065645D">
      <w:pPr>
        <w:autoSpaceDE w:val="0"/>
        <w:autoSpaceDN w:val="0"/>
        <w:adjustRightInd w:val="0"/>
        <w:spacing w:line="276" w:lineRule="auto"/>
        <w:jc w:val="center"/>
        <w:rPr>
          <w:rFonts w:ascii="Times New Roman" w:hAnsi="Times New Roman" w:cs="Times New Roman"/>
          <w:szCs w:val="24"/>
        </w:rPr>
      </w:pPr>
    </w:p>
    <w:p w14:paraId="1DE52960" w14:textId="77777777" w:rsidR="00994147" w:rsidRPr="0065645D" w:rsidRDefault="00994147" w:rsidP="0065645D">
      <w:pPr>
        <w:keepNext/>
        <w:widowControl w:val="0"/>
        <w:spacing w:line="276" w:lineRule="auto"/>
        <w:jc w:val="center"/>
        <w:rPr>
          <w:rFonts w:ascii="Times New Roman" w:eastAsia="Roboto" w:hAnsi="Times New Roman" w:cs="Times New Roman"/>
          <w:b/>
          <w:color w:val="000000"/>
          <w:sz w:val="36"/>
          <w:szCs w:val="36"/>
        </w:rPr>
      </w:pPr>
      <w:r w:rsidRPr="0065645D">
        <w:rPr>
          <w:rFonts w:ascii="Times New Roman" w:eastAsia="Roboto" w:hAnsi="Times New Roman" w:cs="Times New Roman"/>
          <w:b/>
          <w:color w:val="000000"/>
          <w:sz w:val="36"/>
          <w:szCs w:val="36"/>
        </w:rPr>
        <w:t>PARLAMENT ČESKÉ REPUBLIKY</w:t>
      </w:r>
    </w:p>
    <w:p w14:paraId="396FF178" w14:textId="77777777" w:rsidR="00994147" w:rsidRPr="0065645D" w:rsidRDefault="00994147" w:rsidP="0065645D">
      <w:pPr>
        <w:spacing w:after="200" w:line="276" w:lineRule="auto"/>
        <w:jc w:val="center"/>
        <w:rPr>
          <w:rFonts w:ascii="Times New Roman" w:eastAsia="Roboto" w:hAnsi="Times New Roman" w:cs="Times New Roman"/>
          <w:color w:val="000000"/>
          <w:sz w:val="36"/>
          <w:szCs w:val="36"/>
        </w:rPr>
      </w:pPr>
      <w:r w:rsidRPr="0065645D">
        <w:rPr>
          <w:rFonts w:ascii="Times New Roman" w:eastAsia="Roboto" w:hAnsi="Times New Roman" w:cs="Times New Roman"/>
          <w:color w:val="000000"/>
          <w:sz w:val="36"/>
          <w:szCs w:val="36"/>
        </w:rPr>
        <w:t>Poslanecká sněmovna</w:t>
      </w:r>
    </w:p>
    <w:p w14:paraId="168F66A2" w14:textId="1C429916" w:rsidR="00994147" w:rsidRPr="0065645D" w:rsidRDefault="00994147" w:rsidP="0065645D">
      <w:pPr>
        <w:spacing w:after="200" w:line="276" w:lineRule="auto"/>
        <w:jc w:val="center"/>
        <w:rPr>
          <w:rFonts w:ascii="Times New Roman" w:eastAsia="Roboto" w:hAnsi="Times New Roman" w:cs="Times New Roman"/>
          <w:color w:val="000000"/>
          <w:sz w:val="36"/>
          <w:szCs w:val="36"/>
        </w:rPr>
      </w:pPr>
      <w:r w:rsidRPr="0065645D">
        <w:rPr>
          <w:rFonts w:ascii="Times New Roman" w:eastAsia="Roboto" w:hAnsi="Times New Roman" w:cs="Times New Roman"/>
          <w:color w:val="000000"/>
          <w:sz w:val="36"/>
          <w:szCs w:val="36"/>
        </w:rPr>
        <w:t>202</w:t>
      </w:r>
      <w:r w:rsidR="00173573" w:rsidRPr="0065645D">
        <w:rPr>
          <w:rFonts w:ascii="Times New Roman" w:eastAsia="Roboto" w:hAnsi="Times New Roman" w:cs="Times New Roman"/>
          <w:color w:val="000000"/>
          <w:sz w:val="36"/>
          <w:szCs w:val="36"/>
        </w:rPr>
        <w:t>6</w:t>
      </w:r>
    </w:p>
    <w:p w14:paraId="166106C2" w14:textId="41F792D2" w:rsidR="00994147" w:rsidRPr="0065645D" w:rsidRDefault="00994147" w:rsidP="0065645D">
      <w:pPr>
        <w:spacing w:after="200" w:line="276" w:lineRule="auto"/>
        <w:jc w:val="center"/>
        <w:rPr>
          <w:rFonts w:ascii="Times New Roman" w:eastAsia="Roboto" w:hAnsi="Times New Roman" w:cs="Times New Roman"/>
          <w:color w:val="000000"/>
          <w:sz w:val="28"/>
          <w:szCs w:val="28"/>
        </w:rPr>
      </w:pPr>
      <w:r w:rsidRPr="0065645D">
        <w:rPr>
          <w:rFonts w:ascii="Times New Roman" w:eastAsia="Roboto" w:hAnsi="Times New Roman" w:cs="Times New Roman"/>
          <w:color w:val="000000"/>
          <w:sz w:val="36"/>
          <w:szCs w:val="36"/>
        </w:rPr>
        <w:t>X. volební období</w:t>
      </w:r>
    </w:p>
    <w:p w14:paraId="234CF2E8" w14:textId="77777777" w:rsidR="00994147" w:rsidRPr="0065645D" w:rsidRDefault="00994147" w:rsidP="0065645D">
      <w:pPr>
        <w:spacing w:after="200" w:line="276" w:lineRule="auto"/>
        <w:jc w:val="center"/>
        <w:rPr>
          <w:rFonts w:ascii="Times New Roman" w:eastAsia="Roboto" w:hAnsi="Times New Roman" w:cs="Times New Roman"/>
          <w:color w:val="000000"/>
          <w:sz w:val="28"/>
          <w:szCs w:val="28"/>
        </w:rPr>
      </w:pPr>
      <w:r w:rsidRPr="0065645D">
        <w:rPr>
          <w:rFonts w:ascii="Times New Roman" w:eastAsia="Roboto" w:hAnsi="Times New Roman" w:cs="Times New Roman"/>
          <w:color w:val="000000"/>
          <w:sz w:val="28"/>
          <w:szCs w:val="28"/>
        </w:rPr>
        <w:t>___________________________________________________________</w:t>
      </w:r>
    </w:p>
    <w:p w14:paraId="79343C86" w14:textId="77777777" w:rsidR="00994147" w:rsidRPr="0065645D" w:rsidRDefault="00994147" w:rsidP="0065645D">
      <w:pPr>
        <w:spacing w:line="276" w:lineRule="auto"/>
        <w:jc w:val="center"/>
        <w:rPr>
          <w:rFonts w:ascii="Times New Roman" w:hAnsi="Times New Roman" w:cs="Times New Roman"/>
          <w:b/>
          <w:sz w:val="28"/>
          <w:szCs w:val="28"/>
        </w:rPr>
      </w:pPr>
    </w:p>
    <w:p w14:paraId="590EAACA" w14:textId="28CE9D32" w:rsidR="00425808" w:rsidRPr="0065645D" w:rsidRDefault="00994147" w:rsidP="0065645D">
      <w:pPr>
        <w:autoSpaceDE w:val="0"/>
        <w:autoSpaceDN w:val="0"/>
        <w:adjustRightInd w:val="0"/>
        <w:spacing w:line="276" w:lineRule="auto"/>
        <w:jc w:val="center"/>
        <w:rPr>
          <w:rFonts w:ascii="Times New Roman" w:hAnsi="Times New Roman" w:cs="Times New Roman"/>
          <w:b/>
          <w:sz w:val="28"/>
          <w:szCs w:val="28"/>
        </w:rPr>
      </w:pPr>
      <w:r w:rsidRPr="0065645D">
        <w:rPr>
          <w:rFonts w:ascii="Times New Roman" w:hAnsi="Times New Roman" w:cs="Times New Roman"/>
          <w:b/>
          <w:sz w:val="28"/>
          <w:szCs w:val="28"/>
        </w:rPr>
        <w:t>Pozměňovací návrh</w:t>
      </w:r>
      <w:r w:rsidR="00D3062C" w:rsidRPr="0065645D">
        <w:rPr>
          <w:rFonts w:ascii="Times New Roman" w:hAnsi="Times New Roman" w:cs="Times New Roman"/>
          <w:b/>
          <w:sz w:val="28"/>
          <w:szCs w:val="28"/>
        </w:rPr>
        <w:t xml:space="preserve"> poslanc</w:t>
      </w:r>
      <w:r w:rsidR="005B225E">
        <w:rPr>
          <w:rFonts w:ascii="Times New Roman" w:hAnsi="Times New Roman" w:cs="Times New Roman"/>
          <w:b/>
          <w:sz w:val="28"/>
          <w:szCs w:val="28"/>
        </w:rPr>
        <w:t>e</w:t>
      </w:r>
      <w:r w:rsidR="00715746" w:rsidRPr="0065645D">
        <w:rPr>
          <w:rFonts w:ascii="Times New Roman" w:hAnsi="Times New Roman" w:cs="Times New Roman"/>
          <w:b/>
          <w:sz w:val="28"/>
          <w:szCs w:val="28"/>
        </w:rPr>
        <w:t xml:space="preserve"> </w:t>
      </w:r>
      <w:r w:rsidR="00987C2D" w:rsidRPr="00987C2D">
        <w:rPr>
          <w:rFonts w:ascii="Times New Roman" w:hAnsi="Times New Roman" w:cs="Times New Roman"/>
          <w:b/>
          <w:sz w:val="28"/>
          <w:szCs w:val="28"/>
        </w:rPr>
        <w:t>Ivana Adamce</w:t>
      </w:r>
    </w:p>
    <w:p w14:paraId="41C4DA54" w14:textId="77777777" w:rsidR="00312E63" w:rsidRPr="0065645D" w:rsidRDefault="00312E63" w:rsidP="0065645D">
      <w:pPr>
        <w:autoSpaceDE w:val="0"/>
        <w:autoSpaceDN w:val="0"/>
        <w:adjustRightInd w:val="0"/>
        <w:spacing w:line="276" w:lineRule="auto"/>
        <w:jc w:val="center"/>
        <w:rPr>
          <w:rFonts w:ascii="Times New Roman" w:hAnsi="Times New Roman" w:cs="Times New Roman"/>
          <w:b/>
          <w:sz w:val="28"/>
          <w:szCs w:val="28"/>
        </w:rPr>
      </w:pPr>
    </w:p>
    <w:p w14:paraId="76C97EFC" w14:textId="6A7DCC95" w:rsidR="00173573" w:rsidRPr="0065645D" w:rsidRDefault="00425808" w:rsidP="0065645D">
      <w:pPr>
        <w:autoSpaceDE w:val="0"/>
        <w:autoSpaceDN w:val="0"/>
        <w:adjustRightInd w:val="0"/>
        <w:spacing w:line="276" w:lineRule="auto"/>
        <w:jc w:val="center"/>
        <w:rPr>
          <w:rFonts w:ascii="Times New Roman" w:hAnsi="Times New Roman" w:cs="Times New Roman"/>
          <w:bCs/>
          <w:sz w:val="28"/>
          <w:szCs w:val="28"/>
        </w:rPr>
      </w:pPr>
      <w:r w:rsidRPr="0065645D">
        <w:rPr>
          <w:rFonts w:ascii="Times New Roman" w:hAnsi="Times New Roman" w:cs="Times New Roman"/>
          <w:bCs/>
          <w:sz w:val="28"/>
          <w:szCs w:val="28"/>
        </w:rPr>
        <w:t>k</w:t>
      </w:r>
      <w:r w:rsidR="00BD26F8">
        <w:rPr>
          <w:rFonts w:ascii="Times New Roman" w:hAnsi="Times New Roman" w:cs="Times New Roman"/>
          <w:bCs/>
          <w:sz w:val="28"/>
          <w:szCs w:val="28"/>
        </w:rPr>
        <w:t>e komplexnímu pozměňovacímu</w:t>
      </w:r>
      <w:r w:rsidR="00173573" w:rsidRPr="0065645D">
        <w:rPr>
          <w:rFonts w:ascii="Times New Roman" w:hAnsi="Times New Roman" w:cs="Times New Roman"/>
          <w:bCs/>
          <w:sz w:val="28"/>
          <w:szCs w:val="28"/>
        </w:rPr>
        <w:t xml:space="preserve"> návrhu poslanců </w:t>
      </w:r>
      <w:r w:rsidR="00BD26F8" w:rsidRPr="00BD26F8">
        <w:rPr>
          <w:rFonts w:ascii="Times New Roman" w:hAnsi="Times New Roman" w:cs="Times New Roman"/>
          <w:bCs/>
          <w:sz w:val="28"/>
          <w:szCs w:val="28"/>
        </w:rPr>
        <w:t xml:space="preserve">Zuzany Mrázové, Karla Havlíčka, Igora Červeného, Radima Fialy, Vojtěcha </w:t>
      </w:r>
      <w:proofErr w:type="spellStart"/>
      <w:r w:rsidR="00BD26F8" w:rsidRPr="00BD26F8">
        <w:rPr>
          <w:rFonts w:ascii="Times New Roman" w:hAnsi="Times New Roman" w:cs="Times New Roman"/>
          <w:bCs/>
          <w:sz w:val="28"/>
          <w:szCs w:val="28"/>
        </w:rPr>
        <w:t>Krňanského</w:t>
      </w:r>
      <w:proofErr w:type="spellEnd"/>
      <w:r w:rsidR="00BD26F8" w:rsidRPr="00BD26F8">
        <w:rPr>
          <w:rFonts w:ascii="Times New Roman" w:hAnsi="Times New Roman" w:cs="Times New Roman"/>
          <w:bCs/>
          <w:sz w:val="28"/>
          <w:szCs w:val="28"/>
        </w:rPr>
        <w:t xml:space="preserve">, Borise Šťastného, Evy Fialové, Barbory </w:t>
      </w:r>
      <w:proofErr w:type="spellStart"/>
      <w:r w:rsidR="00BD26F8" w:rsidRPr="00BD26F8">
        <w:rPr>
          <w:rFonts w:ascii="Times New Roman" w:hAnsi="Times New Roman" w:cs="Times New Roman"/>
          <w:bCs/>
          <w:sz w:val="28"/>
          <w:szCs w:val="28"/>
        </w:rPr>
        <w:t>Rázga</w:t>
      </w:r>
      <w:proofErr w:type="spellEnd"/>
      <w:r w:rsidR="00BD26F8" w:rsidRPr="00BD26F8">
        <w:rPr>
          <w:rFonts w:ascii="Times New Roman" w:hAnsi="Times New Roman" w:cs="Times New Roman"/>
          <w:bCs/>
          <w:sz w:val="28"/>
          <w:szCs w:val="28"/>
        </w:rPr>
        <w:t xml:space="preserve"> a Tomáše Doležala</w:t>
      </w:r>
      <w:r w:rsidR="00BD26F8" w:rsidRPr="00BD26F8" w:rsidDel="00BD26F8">
        <w:rPr>
          <w:rFonts w:ascii="Times New Roman" w:hAnsi="Times New Roman" w:cs="Times New Roman"/>
          <w:bCs/>
          <w:sz w:val="28"/>
          <w:szCs w:val="28"/>
        </w:rPr>
        <w:t xml:space="preserve"> </w:t>
      </w:r>
      <w:r w:rsidR="002A1ED9">
        <w:rPr>
          <w:rFonts w:ascii="Times New Roman" w:hAnsi="Times New Roman" w:cs="Times New Roman"/>
          <w:bCs/>
          <w:sz w:val="28"/>
          <w:szCs w:val="28"/>
        </w:rPr>
        <w:t>k návrhu</w:t>
      </w:r>
      <w:r w:rsidR="00173573" w:rsidRPr="0065645D">
        <w:rPr>
          <w:rFonts w:ascii="Times New Roman" w:hAnsi="Times New Roman" w:cs="Times New Roman"/>
          <w:bCs/>
          <w:sz w:val="28"/>
          <w:szCs w:val="28"/>
        </w:rPr>
        <w:t xml:space="preserve"> zákona, kterým se mění zákon č. 283/2021 Sb., stavební zákon, ve znění pozdějších předpisů, a některé další související zákony</w:t>
      </w:r>
    </w:p>
    <w:p w14:paraId="588AEFF8" w14:textId="2B1975E5" w:rsidR="00425808" w:rsidRPr="0065645D" w:rsidRDefault="00425808" w:rsidP="0065645D">
      <w:pPr>
        <w:autoSpaceDE w:val="0"/>
        <w:autoSpaceDN w:val="0"/>
        <w:adjustRightInd w:val="0"/>
        <w:spacing w:line="276" w:lineRule="auto"/>
        <w:jc w:val="center"/>
        <w:rPr>
          <w:rFonts w:ascii="Times New Roman" w:hAnsi="Times New Roman" w:cs="Times New Roman"/>
          <w:b/>
          <w:bCs/>
          <w:sz w:val="28"/>
          <w:szCs w:val="28"/>
        </w:rPr>
      </w:pPr>
    </w:p>
    <w:p w14:paraId="6524EEE8" w14:textId="29F4FCB9" w:rsidR="00425808" w:rsidRPr="0065645D" w:rsidRDefault="00917EA8" w:rsidP="0065645D">
      <w:pPr>
        <w:spacing w:line="276" w:lineRule="auto"/>
        <w:jc w:val="center"/>
        <w:rPr>
          <w:rFonts w:ascii="Times New Roman" w:hAnsi="Times New Roman" w:cs="Times New Roman"/>
          <w:b/>
          <w:sz w:val="28"/>
          <w:szCs w:val="28"/>
        </w:rPr>
      </w:pPr>
      <w:r>
        <w:rPr>
          <w:rFonts w:ascii="Times New Roman" w:hAnsi="Times New Roman" w:cs="Times New Roman"/>
          <w:b/>
          <w:sz w:val="28"/>
          <w:szCs w:val="28"/>
        </w:rPr>
        <w:t>Platnost stanoviska EIA</w:t>
      </w:r>
    </w:p>
    <w:p w14:paraId="71EB0C50" w14:textId="77777777" w:rsidR="0086689C" w:rsidRPr="0065645D" w:rsidRDefault="0086689C" w:rsidP="0065645D">
      <w:pPr>
        <w:spacing w:line="276" w:lineRule="auto"/>
        <w:jc w:val="center"/>
        <w:rPr>
          <w:rFonts w:ascii="Times New Roman" w:hAnsi="Times New Roman" w:cs="Times New Roman"/>
          <w:b/>
          <w:sz w:val="28"/>
          <w:szCs w:val="28"/>
        </w:rPr>
      </w:pPr>
    </w:p>
    <w:p w14:paraId="54EE371C" w14:textId="6DA51A33" w:rsidR="00425808" w:rsidRPr="0065645D" w:rsidRDefault="00425808" w:rsidP="0065645D">
      <w:pPr>
        <w:spacing w:line="276" w:lineRule="auto"/>
        <w:jc w:val="center"/>
        <w:rPr>
          <w:rFonts w:ascii="Times New Roman" w:hAnsi="Times New Roman" w:cs="Times New Roman"/>
          <w:b/>
          <w:sz w:val="28"/>
          <w:szCs w:val="28"/>
        </w:rPr>
      </w:pPr>
      <w:r w:rsidRPr="0065645D">
        <w:rPr>
          <w:rFonts w:ascii="Times New Roman" w:hAnsi="Times New Roman" w:cs="Times New Roman"/>
          <w:b/>
          <w:sz w:val="28"/>
          <w:szCs w:val="28"/>
        </w:rPr>
        <w:t xml:space="preserve"> (sněmovní tisk č.</w:t>
      </w:r>
      <w:r w:rsidRPr="0065645D">
        <w:rPr>
          <w:rFonts w:ascii="Times New Roman" w:hAnsi="Times New Roman" w:cs="Times New Roman"/>
        </w:rPr>
        <w:t xml:space="preserve"> </w:t>
      </w:r>
      <w:r w:rsidR="00173573" w:rsidRPr="0065645D">
        <w:rPr>
          <w:rFonts w:ascii="Times New Roman" w:hAnsi="Times New Roman" w:cs="Times New Roman"/>
          <w:b/>
          <w:sz w:val="28"/>
          <w:szCs w:val="28"/>
        </w:rPr>
        <w:t>67</w:t>
      </w:r>
      <w:r w:rsidR="00A8233E" w:rsidRPr="0065645D">
        <w:rPr>
          <w:rFonts w:ascii="Times New Roman" w:hAnsi="Times New Roman" w:cs="Times New Roman"/>
          <w:b/>
          <w:sz w:val="28"/>
          <w:szCs w:val="28"/>
        </w:rPr>
        <w:t>/0</w:t>
      </w:r>
      <w:r w:rsidRPr="0065645D">
        <w:rPr>
          <w:rFonts w:ascii="Times New Roman" w:hAnsi="Times New Roman" w:cs="Times New Roman"/>
          <w:b/>
          <w:sz w:val="28"/>
          <w:szCs w:val="28"/>
        </w:rPr>
        <w:t>)</w:t>
      </w:r>
    </w:p>
    <w:p w14:paraId="268A9A38" w14:textId="77777777" w:rsidR="003C42AC" w:rsidRPr="0065645D" w:rsidRDefault="003C42AC" w:rsidP="0065645D">
      <w:pPr>
        <w:spacing w:line="276" w:lineRule="auto"/>
        <w:rPr>
          <w:rFonts w:ascii="Times New Roman" w:eastAsia="Calibri" w:hAnsi="Times New Roman" w:cs="Times New Roman"/>
          <w:b/>
          <w:sz w:val="24"/>
          <w:szCs w:val="24"/>
          <w:lang w:eastAsia="zh-CN"/>
        </w:rPr>
      </w:pPr>
      <w:r w:rsidRPr="0065645D">
        <w:rPr>
          <w:rFonts w:ascii="Times New Roman" w:hAnsi="Times New Roman" w:cs="Times New Roman"/>
          <w:b/>
          <w:sz w:val="24"/>
          <w:szCs w:val="24"/>
        </w:rPr>
        <w:br w:type="page"/>
      </w:r>
    </w:p>
    <w:p w14:paraId="148FACDC" w14:textId="6F3FF144" w:rsidR="00994147" w:rsidRPr="00F6158C" w:rsidRDefault="006645CC" w:rsidP="0065645D">
      <w:pPr>
        <w:pStyle w:val="Bezmezer"/>
        <w:spacing w:line="276" w:lineRule="auto"/>
        <w:jc w:val="both"/>
        <w:rPr>
          <w:rFonts w:ascii="Times New Roman" w:hAnsi="Times New Roman"/>
          <w:b/>
          <w:caps/>
          <w:sz w:val="24"/>
          <w:szCs w:val="24"/>
        </w:rPr>
      </w:pPr>
      <w:r w:rsidRPr="00F6158C">
        <w:rPr>
          <w:rFonts w:ascii="Times New Roman" w:hAnsi="Times New Roman"/>
          <w:b/>
          <w:caps/>
          <w:sz w:val="24"/>
          <w:szCs w:val="24"/>
        </w:rPr>
        <w:lastRenderedPageBreak/>
        <w:t>I</w:t>
      </w:r>
      <w:r w:rsidR="00ED413C" w:rsidRPr="00F6158C">
        <w:rPr>
          <w:rFonts w:ascii="Times New Roman" w:hAnsi="Times New Roman"/>
          <w:b/>
          <w:caps/>
          <w:sz w:val="24"/>
          <w:szCs w:val="24"/>
        </w:rPr>
        <w:t xml:space="preserve">. </w:t>
      </w:r>
      <w:r w:rsidR="00994147" w:rsidRPr="00F6158C">
        <w:rPr>
          <w:rFonts w:ascii="Times New Roman" w:hAnsi="Times New Roman"/>
          <w:b/>
          <w:caps/>
          <w:sz w:val="24"/>
          <w:szCs w:val="24"/>
        </w:rPr>
        <w:t>Text návrhu:</w:t>
      </w:r>
    </w:p>
    <w:p w14:paraId="1C292074" w14:textId="14136B3B" w:rsidR="006743B3" w:rsidRDefault="006743B3" w:rsidP="00983438">
      <w:pPr>
        <w:widowControl w:val="0"/>
        <w:autoSpaceDE w:val="0"/>
        <w:autoSpaceDN w:val="0"/>
        <w:adjustRightInd w:val="0"/>
        <w:spacing w:before="240" w:after="120" w:line="276"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1. </w:t>
      </w:r>
      <w:r w:rsidR="00A60313" w:rsidRPr="00A60313">
        <w:rPr>
          <w:rFonts w:ascii="Times New Roman" w:eastAsia="Times New Roman" w:hAnsi="Times New Roman" w:cs="Times New Roman"/>
          <w:sz w:val="24"/>
          <w:szCs w:val="24"/>
          <w:lang w:eastAsia="cs-CZ"/>
        </w:rPr>
        <w:t xml:space="preserve">V dosavadní části </w:t>
      </w:r>
      <w:r>
        <w:rPr>
          <w:rFonts w:ascii="Times New Roman" w:eastAsia="Times New Roman" w:hAnsi="Times New Roman" w:cs="Times New Roman"/>
          <w:sz w:val="24"/>
          <w:szCs w:val="24"/>
          <w:lang w:eastAsia="cs-CZ"/>
        </w:rPr>
        <w:t>dvacáté deváté dosavadním čl. XLII se za bod 1</w:t>
      </w:r>
      <w:r w:rsidR="005C3B20">
        <w:rPr>
          <w:rFonts w:ascii="Times New Roman" w:eastAsia="Times New Roman" w:hAnsi="Times New Roman" w:cs="Times New Roman"/>
          <w:sz w:val="24"/>
          <w:szCs w:val="24"/>
          <w:lang w:eastAsia="cs-CZ"/>
        </w:rPr>
        <w:t>8</w:t>
      </w:r>
      <w:r>
        <w:rPr>
          <w:rFonts w:ascii="Times New Roman" w:eastAsia="Times New Roman" w:hAnsi="Times New Roman" w:cs="Times New Roman"/>
          <w:sz w:val="24"/>
          <w:szCs w:val="24"/>
          <w:lang w:eastAsia="cs-CZ"/>
        </w:rPr>
        <w:t xml:space="preserve"> vkládá bod 1</w:t>
      </w:r>
      <w:r w:rsidR="005C3B20">
        <w:rPr>
          <w:rFonts w:ascii="Times New Roman" w:eastAsia="Times New Roman" w:hAnsi="Times New Roman" w:cs="Times New Roman"/>
          <w:sz w:val="24"/>
          <w:szCs w:val="24"/>
          <w:lang w:eastAsia="cs-CZ"/>
        </w:rPr>
        <w:t>9</w:t>
      </w:r>
      <w:r>
        <w:rPr>
          <w:rFonts w:ascii="Times New Roman" w:eastAsia="Times New Roman" w:hAnsi="Times New Roman" w:cs="Times New Roman"/>
          <w:sz w:val="24"/>
          <w:szCs w:val="24"/>
          <w:lang w:eastAsia="cs-CZ"/>
        </w:rPr>
        <w:t>, který zní:</w:t>
      </w:r>
    </w:p>
    <w:p w14:paraId="27405E03" w14:textId="77777777" w:rsidR="006743B3" w:rsidRDefault="006743B3" w:rsidP="006743B3">
      <w:pPr>
        <w:pStyle w:val="69"/>
        <w:spacing w:before="120" w:line="264" w:lineRule="auto"/>
        <w:jc w:val="both"/>
        <w:rPr>
          <w:sz w:val="22"/>
          <w:szCs w:val="22"/>
        </w:rPr>
      </w:pPr>
      <w:r>
        <w:rPr>
          <w:sz w:val="22"/>
          <w:szCs w:val="22"/>
        </w:rPr>
        <w:t>„12. V § 9a odst. 4 se číslo „7“ nahrazuje číslem „10“ a číslo „5“ se nahrazuje číslem „7“.“</w:t>
      </w:r>
    </w:p>
    <w:p w14:paraId="6B636750" w14:textId="77777777" w:rsidR="006743B3" w:rsidRDefault="006743B3" w:rsidP="006743B3">
      <w:pPr>
        <w:pStyle w:val="69"/>
        <w:spacing w:before="120" w:line="264" w:lineRule="auto"/>
        <w:jc w:val="both"/>
        <w:rPr>
          <w:sz w:val="22"/>
          <w:szCs w:val="22"/>
        </w:rPr>
      </w:pPr>
      <w:r>
        <w:rPr>
          <w:sz w:val="22"/>
          <w:szCs w:val="22"/>
        </w:rPr>
        <w:tab/>
        <w:t>Následující body se přečíslují.</w:t>
      </w:r>
    </w:p>
    <w:p w14:paraId="409897DA" w14:textId="192E7C03" w:rsidR="006743B3" w:rsidRDefault="006743B3" w:rsidP="00983438">
      <w:pPr>
        <w:widowControl w:val="0"/>
        <w:autoSpaceDE w:val="0"/>
        <w:autoSpaceDN w:val="0"/>
        <w:adjustRightInd w:val="0"/>
        <w:spacing w:before="240" w:after="120" w:line="276"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2. </w:t>
      </w:r>
      <w:r w:rsidRPr="006743B3">
        <w:rPr>
          <w:rFonts w:ascii="Times New Roman" w:eastAsia="Times New Roman" w:hAnsi="Times New Roman" w:cs="Times New Roman"/>
          <w:sz w:val="24"/>
          <w:szCs w:val="24"/>
          <w:lang w:eastAsia="cs-CZ"/>
        </w:rPr>
        <w:t>V dosavadní části dvacáté d</w:t>
      </w:r>
      <w:r w:rsidR="005C3B20">
        <w:rPr>
          <w:rFonts w:ascii="Times New Roman" w:eastAsia="Times New Roman" w:hAnsi="Times New Roman" w:cs="Times New Roman"/>
          <w:sz w:val="24"/>
          <w:szCs w:val="24"/>
          <w:lang w:eastAsia="cs-CZ"/>
        </w:rPr>
        <w:t>evát</w:t>
      </w:r>
      <w:r w:rsidRPr="006743B3">
        <w:rPr>
          <w:rFonts w:ascii="Times New Roman" w:eastAsia="Times New Roman" w:hAnsi="Times New Roman" w:cs="Times New Roman"/>
          <w:sz w:val="24"/>
          <w:szCs w:val="24"/>
          <w:lang w:eastAsia="cs-CZ"/>
        </w:rPr>
        <w:t xml:space="preserve">é </w:t>
      </w:r>
      <w:r w:rsidR="005C3B20">
        <w:rPr>
          <w:rFonts w:ascii="Times New Roman" w:eastAsia="Times New Roman" w:hAnsi="Times New Roman" w:cs="Times New Roman"/>
          <w:sz w:val="24"/>
          <w:szCs w:val="24"/>
          <w:lang w:eastAsia="cs-CZ"/>
        </w:rPr>
        <w:t>dosavadním</w:t>
      </w:r>
      <w:r w:rsidRPr="006743B3">
        <w:rPr>
          <w:rFonts w:ascii="Times New Roman" w:eastAsia="Times New Roman" w:hAnsi="Times New Roman" w:cs="Times New Roman"/>
          <w:sz w:val="24"/>
          <w:szCs w:val="24"/>
          <w:lang w:eastAsia="cs-CZ"/>
        </w:rPr>
        <w:t xml:space="preserve"> </w:t>
      </w:r>
      <w:r w:rsidR="005C3B20">
        <w:rPr>
          <w:rFonts w:ascii="Times New Roman" w:eastAsia="Times New Roman" w:hAnsi="Times New Roman" w:cs="Times New Roman"/>
          <w:sz w:val="24"/>
          <w:szCs w:val="24"/>
          <w:lang w:eastAsia="cs-CZ"/>
        </w:rPr>
        <w:t>č</w:t>
      </w:r>
      <w:r w:rsidRPr="006743B3">
        <w:rPr>
          <w:rFonts w:ascii="Times New Roman" w:eastAsia="Times New Roman" w:hAnsi="Times New Roman" w:cs="Times New Roman"/>
          <w:sz w:val="24"/>
          <w:szCs w:val="24"/>
          <w:lang w:eastAsia="cs-CZ"/>
        </w:rPr>
        <w:t>l. X</w:t>
      </w:r>
      <w:r w:rsidR="005C3B20">
        <w:rPr>
          <w:rFonts w:ascii="Times New Roman" w:eastAsia="Times New Roman" w:hAnsi="Times New Roman" w:cs="Times New Roman"/>
          <w:sz w:val="24"/>
          <w:szCs w:val="24"/>
          <w:lang w:eastAsia="cs-CZ"/>
        </w:rPr>
        <w:t>LIII</w:t>
      </w:r>
      <w:r w:rsidRPr="006743B3">
        <w:rPr>
          <w:rFonts w:ascii="Times New Roman" w:eastAsia="Times New Roman" w:hAnsi="Times New Roman" w:cs="Times New Roman"/>
          <w:sz w:val="24"/>
          <w:szCs w:val="24"/>
          <w:lang w:eastAsia="cs-CZ"/>
        </w:rPr>
        <w:t xml:space="preserve"> (Přechodn</w:t>
      </w:r>
      <w:r w:rsidR="005C3B20">
        <w:rPr>
          <w:rFonts w:ascii="Times New Roman" w:eastAsia="Times New Roman" w:hAnsi="Times New Roman" w:cs="Times New Roman"/>
          <w:sz w:val="24"/>
          <w:szCs w:val="24"/>
          <w:lang w:eastAsia="cs-CZ"/>
        </w:rPr>
        <w:t>á</w:t>
      </w:r>
      <w:r w:rsidRPr="006743B3">
        <w:rPr>
          <w:rFonts w:ascii="Times New Roman" w:eastAsia="Times New Roman" w:hAnsi="Times New Roman" w:cs="Times New Roman"/>
          <w:sz w:val="24"/>
          <w:szCs w:val="24"/>
          <w:lang w:eastAsia="cs-CZ"/>
        </w:rPr>
        <w:t xml:space="preserve"> ustanovení) </w:t>
      </w:r>
      <w:r w:rsidR="005C3B20">
        <w:rPr>
          <w:rFonts w:ascii="Times New Roman" w:eastAsia="Times New Roman" w:hAnsi="Times New Roman" w:cs="Times New Roman"/>
          <w:sz w:val="24"/>
          <w:szCs w:val="24"/>
          <w:lang w:eastAsia="cs-CZ"/>
        </w:rPr>
        <w:t xml:space="preserve">se za odstavec 4 </w:t>
      </w:r>
      <w:r w:rsidRPr="006743B3">
        <w:rPr>
          <w:rFonts w:ascii="Times New Roman" w:eastAsia="Times New Roman" w:hAnsi="Times New Roman" w:cs="Times New Roman"/>
          <w:sz w:val="24"/>
          <w:szCs w:val="24"/>
          <w:lang w:eastAsia="cs-CZ"/>
        </w:rPr>
        <w:t>doplňuj</w:t>
      </w:r>
      <w:r w:rsidR="005C3B20">
        <w:rPr>
          <w:rFonts w:ascii="Times New Roman" w:eastAsia="Times New Roman" w:hAnsi="Times New Roman" w:cs="Times New Roman"/>
          <w:sz w:val="24"/>
          <w:szCs w:val="24"/>
          <w:lang w:eastAsia="cs-CZ"/>
        </w:rPr>
        <w:t>í</w:t>
      </w:r>
      <w:r w:rsidRPr="006743B3">
        <w:rPr>
          <w:rFonts w:ascii="Times New Roman" w:eastAsia="Times New Roman" w:hAnsi="Times New Roman" w:cs="Times New Roman"/>
          <w:sz w:val="24"/>
          <w:szCs w:val="24"/>
          <w:lang w:eastAsia="cs-CZ"/>
        </w:rPr>
        <w:t xml:space="preserve"> odstav</w:t>
      </w:r>
      <w:r w:rsidR="005C3B20">
        <w:rPr>
          <w:rFonts w:ascii="Times New Roman" w:eastAsia="Times New Roman" w:hAnsi="Times New Roman" w:cs="Times New Roman"/>
          <w:sz w:val="24"/>
          <w:szCs w:val="24"/>
          <w:lang w:eastAsia="cs-CZ"/>
        </w:rPr>
        <w:t>ce 5 až 7</w:t>
      </w:r>
      <w:r w:rsidRPr="006743B3">
        <w:rPr>
          <w:rFonts w:ascii="Times New Roman" w:eastAsia="Times New Roman" w:hAnsi="Times New Roman" w:cs="Times New Roman"/>
          <w:sz w:val="24"/>
          <w:szCs w:val="24"/>
          <w:lang w:eastAsia="cs-CZ"/>
        </w:rPr>
        <w:t>, kter</w:t>
      </w:r>
      <w:r w:rsidR="005C3B20">
        <w:rPr>
          <w:rFonts w:ascii="Times New Roman" w:eastAsia="Times New Roman" w:hAnsi="Times New Roman" w:cs="Times New Roman"/>
          <w:sz w:val="24"/>
          <w:szCs w:val="24"/>
          <w:lang w:eastAsia="cs-CZ"/>
        </w:rPr>
        <w:t>é</w:t>
      </w:r>
      <w:r w:rsidRPr="006743B3">
        <w:rPr>
          <w:rFonts w:ascii="Times New Roman" w:eastAsia="Times New Roman" w:hAnsi="Times New Roman" w:cs="Times New Roman"/>
          <w:sz w:val="24"/>
          <w:szCs w:val="24"/>
          <w:lang w:eastAsia="cs-CZ"/>
        </w:rPr>
        <w:t xml:space="preserve"> zn</w:t>
      </w:r>
      <w:r w:rsidR="00B06DB5">
        <w:rPr>
          <w:rFonts w:ascii="Times New Roman" w:eastAsia="Times New Roman" w:hAnsi="Times New Roman" w:cs="Times New Roman"/>
          <w:sz w:val="24"/>
          <w:szCs w:val="24"/>
          <w:lang w:eastAsia="cs-CZ"/>
        </w:rPr>
        <w:t>ěj</w:t>
      </w:r>
      <w:r w:rsidRPr="006743B3">
        <w:rPr>
          <w:rFonts w:ascii="Times New Roman" w:eastAsia="Times New Roman" w:hAnsi="Times New Roman" w:cs="Times New Roman"/>
          <w:sz w:val="24"/>
          <w:szCs w:val="24"/>
          <w:lang w:eastAsia="cs-CZ"/>
        </w:rPr>
        <w:t>í:</w:t>
      </w:r>
    </w:p>
    <w:p w14:paraId="44932626" w14:textId="75BA908E" w:rsidR="006743B3" w:rsidRDefault="005C3B20" w:rsidP="005C3B20">
      <w:pPr>
        <w:widowControl w:val="0"/>
        <w:autoSpaceDE w:val="0"/>
        <w:autoSpaceDN w:val="0"/>
        <w:adjustRightInd w:val="0"/>
        <w:spacing w:before="240" w:after="120" w:line="276"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„5. P</w:t>
      </w:r>
      <w:r w:rsidRPr="005C3B20">
        <w:rPr>
          <w:rFonts w:ascii="Times New Roman" w:eastAsia="Times New Roman" w:hAnsi="Times New Roman" w:cs="Times New Roman"/>
          <w:sz w:val="24"/>
          <w:szCs w:val="24"/>
          <w:lang w:eastAsia="cs-CZ"/>
        </w:rPr>
        <w:t>latnost závazného stanoviska k posouzení vlivů provedení záměru na životní</w:t>
      </w:r>
      <w:r>
        <w:rPr>
          <w:rFonts w:ascii="Times New Roman" w:eastAsia="Times New Roman" w:hAnsi="Times New Roman" w:cs="Times New Roman"/>
          <w:sz w:val="24"/>
          <w:szCs w:val="24"/>
          <w:lang w:eastAsia="cs-CZ"/>
        </w:rPr>
        <w:t xml:space="preserve"> </w:t>
      </w:r>
      <w:r w:rsidRPr="005C3B20">
        <w:rPr>
          <w:rFonts w:ascii="Times New Roman" w:eastAsia="Times New Roman" w:hAnsi="Times New Roman" w:cs="Times New Roman"/>
          <w:sz w:val="24"/>
          <w:szCs w:val="24"/>
          <w:lang w:eastAsia="cs-CZ"/>
        </w:rPr>
        <w:t>prostředí podle zákona č. 100/2001 Sb., ve znění účinném přede dnem nabytí</w:t>
      </w:r>
      <w:r>
        <w:rPr>
          <w:rFonts w:ascii="Times New Roman" w:eastAsia="Times New Roman" w:hAnsi="Times New Roman" w:cs="Times New Roman"/>
          <w:sz w:val="24"/>
          <w:szCs w:val="24"/>
          <w:lang w:eastAsia="cs-CZ"/>
        </w:rPr>
        <w:t xml:space="preserve"> </w:t>
      </w:r>
      <w:r w:rsidRPr="005C3B20">
        <w:rPr>
          <w:rFonts w:ascii="Times New Roman" w:eastAsia="Times New Roman" w:hAnsi="Times New Roman" w:cs="Times New Roman"/>
          <w:sz w:val="24"/>
          <w:szCs w:val="24"/>
          <w:lang w:eastAsia="cs-CZ"/>
        </w:rPr>
        <w:t xml:space="preserve">účinnosti tohoto zákona, které </w:t>
      </w:r>
      <w:r>
        <w:rPr>
          <w:rFonts w:ascii="Times New Roman" w:eastAsia="Times New Roman" w:hAnsi="Times New Roman" w:cs="Times New Roman"/>
          <w:sz w:val="24"/>
          <w:szCs w:val="24"/>
          <w:lang w:eastAsia="cs-CZ"/>
        </w:rPr>
        <w:t>je platné ke dni nabytí účinnosti tohoto zákona</w:t>
      </w:r>
      <w:r w:rsidR="00E55A59">
        <w:rPr>
          <w:rFonts w:ascii="Times New Roman" w:eastAsia="Times New Roman" w:hAnsi="Times New Roman" w:cs="Times New Roman"/>
          <w:sz w:val="24"/>
          <w:szCs w:val="24"/>
          <w:lang w:eastAsia="cs-CZ"/>
        </w:rPr>
        <w:t xml:space="preserve"> a jehož platnost nebyla do dne nabytí účinnosti tohoto zákona prodloužena</w:t>
      </w:r>
      <w:r w:rsidRPr="005C3B20">
        <w:rPr>
          <w:rFonts w:ascii="Times New Roman" w:eastAsia="Times New Roman" w:hAnsi="Times New Roman" w:cs="Times New Roman"/>
          <w:sz w:val="24"/>
          <w:szCs w:val="24"/>
          <w:lang w:eastAsia="cs-CZ"/>
        </w:rPr>
        <w:t>, je</w:t>
      </w:r>
      <w:r>
        <w:rPr>
          <w:rFonts w:ascii="Times New Roman" w:eastAsia="Times New Roman" w:hAnsi="Times New Roman" w:cs="Times New Roman"/>
          <w:sz w:val="24"/>
          <w:szCs w:val="24"/>
          <w:lang w:eastAsia="cs-CZ"/>
        </w:rPr>
        <w:t xml:space="preserve"> </w:t>
      </w:r>
      <w:r w:rsidRPr="005C3B20">
        <w:rPr>
          <w:rFonts w:ascii="Times New Roman" w:eastAsia="Times New Roman" w:hAnsi="Times New Roman" w:cs="Times New Roman"/>
          <w:sz w:val="24"/>
          <w:szCs w:val="24"/>
          <w:lang w:eastAsia="cs-CZ"/>
        </w:rPr>
        <w:t>10 let.</w:t>
      </w:r>
    </w:p>
    <w:p w14:paraId="204A36FD" w14:textId="7980BF01" w:rsidR="00714246" w:rsidRDefault="00714246" w:rsidP="002C2BDF">
      <w:pPr>
        <w:widowControl w:val="0"/>
        <w:autoSpaceDE w:val="0"/>
        <w:autoSpaceDN w:val="0"/>
        <w:adjustRightInd w:val="0"/>
        <w:spacing w:before="240" w:after="120" w:line="276"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6. U </w:t>
      </w:r>
      <w:r w:rsidRPr="002C2BDF">
        <w:rPr>
          <w:rFonts w:ascii="Times New Roman" w:eastAsia="Times New Roman" w:hAnsi="Times New Roman" w:cs="Times New Roman"/>
          <w:sz w:val="24"/>
          <w:szCs w:val="24"/>
          <w:lang w:eastAsia="cs-CZ"/>
        </w:rPr>
        <w:t>závazného</w:t>
      </w:r>
      <w:r>
        <w:rPr>
          <w:rFonts w:ascii="Times New Roman" w:eastAsia="Times New Roman" w:hAnsi="Times New Roman" w:cs="Times New Roman"/>
          <w:sz w:val="24"/>
          <w:szCs w:val="24"/>
          <w:lang w:eastAsia="cs-CZ"/>
        </w:rPr>
        <w:t xml:space="preserve"> </w:t>
      </w:r>
      <w:r w:rsidRPr="002C2BDF">
        <w:rPr>
          <w:rFonts w:ascii="Times New Roman" w:eastAsia="Times New Roman" w:hAnsi="Times New Roman" w:cs="Times New Roman"/>
          <w:sz w:val="24"/>
          <w:szCs w:val="24"/>
          <w:lang w:eastAsia="cs-CZ"/>
        </w:rPr>
        <w:t>stanoviska k</w:t>
      </w:r>
      <w:r>
        <w:rPr>
          <w:rFonts w:ascii="Times New Roman" w:eastAsia="Times New Roman" w:hAnsi="Times New Roman" w:cs="Times New Roman"/>
          <w:sz w:val="24"/>
          <w:szCs w:val="24"/>
          <w:lang w:eastAsia="cs-CZ"/>
        </w:rPr>
        <w:t> </w:t>
      </w:r>
      <w:r w:rsidRPr="002C2BDF">
        <w:rPr>
          <w:rFonts w:ascii="Times New Roman" w:eastAsia="Times New Roman" w:hAnsi="Times New Roman" w:cs="Times New Roman"/>
          <w:sz w:val="24"/>
          <w:szCs w:val="24"/>
          <w:lang w:eastAsia="cs-CZ"/>
        </w:rPr>
        <w:t>posouzení vlivů provedení záměru na životní prostředí podle § 9a</w:t>
      </w:r>
      <w:r>
        <w:rPr>
          <w:rFonts w:ascii="Times New Roman" w:eastAsia="Times New Roman" w:hAnsi="Times New Roman" w:cs="Times New Roman"/>
          <w:sz w:val="24"/>
          <w:szCs w:val="24"/>
          <w:lang w:eastAsia="cs-CZ"/>
        </w:rPr>
        <w:t xml:space="preserve"> </w:t>
      </w:r>
      <w:r w:rsidRPr="002C2BDF">
        <w:rPr>
          <w:rFonts w:ascii="Times New Roman" w:eastAsia="Times New Roman" w:hAnsi="Times New Roman" w:cs="Times New Roman"/>
          <w:sz w:val="24"/>
          <w:szCs w:val="24"/>
          <w:lang w:eastAsia="cs-CZ"/>
        </w:rPr>
        <w:t>zákona č. 100/2001 Sb., ve</w:t>
      </w:r>
      <w:r>
        <w:rPr>
          <w:rFonts w:ascii="Times New Roman" w:eastAsia="Times New Roman" w:hAnsi="Times New Roman" w:cs="Times New Roman"/>
          <w:sz w:val="24"/>
          <w:szCs w:val="24"/>
          <w:lang w:eastAsia="cs-CZ"/>
        </w:rPr>
        <w:t> </w:t>
      </w:r>
      <w:r w:rsidRPr="002C2BDF">
        <w:rPr>
          <w:rFonts w:ascii="Times New Roman" w:eastAsia="Times New Roman" w:hAnsi="Times New Roman" w:cs="Times New Roman"/>
          <w:sz w:val="24"/>
          <w:szCs w:val="24"/>
          <w:lang w:eastAsia="cs-CZ"/>
        </w:rPr>
        <w:t xml:space="preserve">znění účinném od 1. dubna 2015, nebo </w:t>
      </w:r>
      <w:r>
        <w:rPr>
          <w:rFonts w:ascii="Times New Roman" w:eastAsia="Times New Roman" w:hAnsi="Times New Roman" w:cs="Times New Roman"/>
          <w:sz w:val="24"/>
          <w:szCs w:val="24"/>
          <w:lang w:eastAsia="cs-CZ"/>
        </w:rPr>
        <w:t xml:space="preserve">u </w:t>
      </w:r>
      <w:r w:rsidRPr="002C2BDF">
        <w:rPr>
          <w:rFonts w:ascii="Times New Roman" w:eastAsia="Times New Roman" w:hAnsi="Times New Roman" w:cs="Times New Roman"/>
          <w:sz w:val="24"/>
          <w:szCs w:val="24"/>
          <w:lang w:eastAsia="cs-CZ"/>
        </w:rPr>
        <w:t>stanoviska k</w:t>
      </w:r>
      <w:r>
        <w:rPr>
          <w:rFonts w:ascii="Times New Roman" w:eastAsia="Times New Roman" w:hAnsi="Times New Roman" w:cs="Times New Roman"/>
          <w:sz w:val="24"/>
          <w:szCs w:val="24"/>
          <w:lang w:eastAsia="cs-CZ"/>
        </w:rPr>
        <w:t xml:space="preserve"> </w:t>
      </w:r>
      <w:r w:rsidRPr="002C2BDF">
        <w:rPr>
          <w:rFonts w:ascii="Times New Roman" w:eastAsia="Times New Roman" w:hAnsi="Times New Roman" w:cs="Times New Roman"/>
          <w:sz w:val="24"/>
          <w:szCs w:val="24"/>
          <w:lang w:eastAsia="cs-CZ"/>
        </w:rPr>
        <w:t>posouzení vlivů provedení záměru na</w:t>
      </w:r>
      <w:r>
        <w:rPr>
          <w:rFonts w:ascii="Times New Roman" w:eastAsia="Times New Roman" w:hAnsi="Times New Roman" w:cs="Times New Roman"/>
          <w:sz w:val="24"/>
          <w:szCs w:val="24"/>
          <w:lang w:eastAsia="cs-CZ"/>
        </w:rPr>
        <w:t> </w:t>
      </w:r>
      <w:r w:rsidRPr="002C2BDF">
        <w:rPr>
          <w:rFonts w:ascii="Times New Roman" w:eastAsia="Times New Roman" w:hAnsi="Times New Roman" w:cs="Times New Roman"/>
          <w:sz w:val="24"/>
          <w:szCs w:val="24"/>
          <w:lang w:eastAsia="cs-CZ"/>
        </w:rPr>
        <w:t>životní prostředí podle § 10 zákona č. 100/2001</w:t>
      </w:r>
      <w:r>
        <w:rPr>
          <w:rFonts w:ascii="Times New Roman" w:eastAsia="Times New Roman" w:hAnsi="Times New Roman" w:cs="Times New Roman"/>
          <w:sz w:val="24"/>
          <w:szCs w:val="24"/>
          <w:lang w:eastAsia="cs-CZ"/>
        </w:rPr>
        <w:t xml:space="preserve"> </w:t>
      </w:r>
      <w:r w:rsidRPr="002C2BDF">
        <w:rPr>
          <w:rFonts w:ascii="Times New Roman" w:eastAsia="Times New Roman" w:hAnsi="Times New Roman" w:cs="Times New Roman"/>
          <w:sz w:val="24"/>
          <w:szCs w:val="24"/>
          <w:lang w:eastAsia="cs-CZ"/>
        </w:rPr>
        <w:t>Sb., ve znění účinném do 31. března 2015</w:t>
      </w:r>
      <w:r>
        <w:rPr>
          <w:rFonts w:ascii="Times New Roman" w:eastAsia="Times New Roman" w:hAnsi="Times New Roman" w:cs="Times New Roman"/>
          <w:sz w:val="24"/>
          <w:szCs w:val="24"/>
          <w:lang w:eastAsia="cs-CZ"/>
        </w:rPr>
        <w:t xml:space="preserve">, u kterého již přede dnem nabytí účinnosti tohoto zákona došlo k prodloužení jeho platnosti, </w:t>
      </w:r>
      <w:r w:rsidR="00315315">
        <w:rPr>
          <w:rFonts w:ascii="Times New Roman" w:eastAsia="Times New Roman" w:hAnsi="Times New Roman" w:cs="Times New Roman"/>
          <w:sz w:val="24"/>
          <w:szCs w:val="24"/>
          <w:lang w:eastAsia="cs-CZ"/>
        </w:rPr>
        <w:t>platí</w:t>
      </w:r>
      <w:r>
        <w:rPr>
          <w:rFonts w:ascii="Times New Roman" w:eastAsia="Times New Roman" w:hAnsi="Times New Roman" w:cs="Times New Roman"/>
          <w:sz w:val="24"/>
          <w:szCs w:val="24"/>
          <w:lang w:eastAsia="cs-CZ"/>
        </w:rPr>
        <w:t>, že nejnovějším prodloužením platnosti došlo k jejímu prodloužení o 7 let.</w:t>
      </w:r>
    </w:p>
    <w:p w14:paraId="57E6BF80" w14:textId="14AE026F" w:rsidR="00E55A59" w:rsidRDefault="00E55A59" w:rsidP="002C2BDF">
      <w:pPr>
        <w:widowControl w:val="0"/>
        <w:autoSpaceDE w:val="0"/>
        <w:autoSpaceDN w:val="0"/>
        <w:adjustRightInd w:val="0"/>
        <w:spacing w:before="240" w:after="120" w:line="276" w:lineRule="auto"/>
        <w:jc w:val="both"/>
        <w:rPr>
          <w:rFonts w:ascii="Times New Roman" w:eastAsia="Times New Roman" w:hAnsi="Times New Roman" w:cs="Times New Roman"/>
          <w:sz w:val="24"/>
          <w:szCs w:val="24"/>
          <w:lang w:eastAsia="cs-CZ"/>
        </w:rPr>
      </w:pPr>
      <w:r>
        <w:rPr>
          <w:rFonts w:ascii="Times New Roman" w:eastAsia="Times New Roman" w:hAnsi="Times New Roman" w:cs="Times New Roman"/>
          <w:sz w:val="24"/>
          <w:szCs w:val="24"/>
          <w:lang w:eastAsia="cs-CZ"/>
        </w:rPr>
        <w:t xml:space="preserve">7. </w:t>
      </w:r>
      <w:r w:rsidR="00FB0185" w:rsidRPr="00FB0185">
        <w:rPr>
          <w:rFonts w:ascii="Times New Roman" w:eastAsia="Times New Roman" w:hAnsi="Times New Roman" w:cs="Times New Roman"/>
          <w:sz w:val="24"/>
          <w:szCs w:val="24"/>
          <w:lang w:eastAsia="cs-CZ"/>
        </w:rPr>
        <w:t>Postupy zahájené přede dnem nabytí účinnosti tohoto zákona na základě žádosti o prodloužení platnosti závazného stanoviska k posouzení vlivů provedení záměru na životní prostředí podle § 9a zákona č. 100/2001 Sb., ve znění účinném od 1. dubna 2015, nebo stanoviska k posouzení vlivů provedení záměru na životní prostředí podle § 10 zákona č. 100/2001 Sb., ve znění účinném do 31. března 2015, příslušný úřad ukončí, pokud platnost stanoviska</w:t>
      </w:r>
      <w:r w:rsidR="00714246">
        <w:rPr>
          <w:rFonts w:ascii="Times New Roman" w:eastAsia="Times New Roman" w:hAnsi="Times New Roman" w:cs="Times New Roman"/>
          <w:sz w:val="24"/>
          <w:szCs w:val="24"/>
          <w:lang w:eastAsia="cs-CZ"/>
        </w:rPr>
        <w:t>, kterého se žádost týká,</w:t>
      </w:r>
      <w:r w:rsidR="00FB0185" w:rsidRPr="00FB0185">
        <w:rPr>
          <w:rFonts w:ascii="Times New Roman" w:eastAsia="Times New Roman" w:hAnsi="Times New Roman" w:cs="Times New Roman"/>
          <w:sz w:val="24"/>
          <w:szCs w:val="24"/>
          <w:lang w:eastAsia="cs-CZ"/>
        </w:rPr>
        <w:t xml:space="preserve"> </w:t>
      </w:r>
      <w:r w:rsidR="00180D55">
        <w:rPr>
          <w:rFonts w:ascii="Times New Roman" w:eastAsia="Times New Roman" w:hAnsi="Times New Roman" w:cs="Times New Roman"/>
          <w:sz w:val="24"/>
          <w:szCs w:val="24"/>
          <w:lang w:eastAsia="cs-CZ"/>
        </w:rPr>
        <w:t>určená</w:t>
      </w:r>
      <w:r w:rsidR="00FB0185" w:rsidRPr="00FB0185">
        <w:rPr>
          <w:rFonts w:ascii="Times New Roman" w:eastAsia="Times New Roman" w:hAnsi="Times New Roman" w:cs="Times New Roman"/>
          <w:sz w:val="24"/>
          <w:szCs w:val="24"/>
          <w:lang w:eastAsia="cs-CZ"/>
        </w:rPr>
        <w:t xml:space="preserve"> podle zákona č. 100/2001 Sb., ve znění účinném </w:t>
      </w:r>
      <w:r w:rsidR="00180D55">
        <w:rPr>
          <w:rFonts w:ascii="Times New Roman" w:eastAsia="Times New Roman" w:hAnsi="Times New Roman" w:cs="Times New Roman"/>
          <w:sz w:val="24"/>
          <w:szCs w:val="24"/>
          <w:lang w:eastAsia="cs-CZ"/>
        </w:rPr>
        <w:t>ode dne</w:t>
      </w:r>
      <w:r w:rsidR="00FB0185" w:rsidRPr="00FB0185">
        <w:rPr>
          <w:rFonts w:ascii="Times New Roman" w:eastAsia="Times New Roman" w:hAnsi="Times New Roman" w:cs="Times New Roman"/>
          <w:sz w:val="24"/>
          <w:szCs w:val="24"/>
          <w:lang w:eastAsia="cs-CZ"/>
        </w:rPr>
        <w:t xml:space="preserve"> nabytí účinnosti tohoto zákona, </w:t>
      </w:r>
      <w:r w:rsidR="00180D55">
        <w:rPr>
          <w:rFonts w:ascii="Times New Roman" w:eastAsia="Times New Roman" w:hAnsi="Times New Roman" w:cs="Times New Roman"/>
          <w:sz w:val="24"/>
          <w:szCs w:val="24"/>
          <w:lang w:eastAsia="cs-CZ"/>
        </w:rPr>
        <w:t xml:space="preserve">neuplyne </w:t>
      </w:r>
      <w:r w:rsidR="00FB0185" w:rsidRPr="00FB0185">
        <w:rPr>
          <w:rFonts w:ascii="Times New Roman" w:eastAsia="Times New Roman" w:hAnsi="Times New Roman" w:cs="Times New Roman"/>
          <w:sz w:val="24"/>
          <w:szCs w:val="24"/>
          <w:lang w:eastAsia="cs-CZ"/>
        </w:rPr>
        <w:t>dříve než 12 měsíců ode dne nabytí účinnosti tohoto zákona</w:t>
      </w:r>
      <w:r w:rsidR="00FB0185">
        <w:rPr>
          <w:rFonts w:ascii="Times New Roman" w:eastAsia="Times New Roman" w:hAnsi="Times New Roman" w:cs="Times New Roman"/>
          <w:sz w:val="24"/>
          <w:szCs w:val="24"/>
          <w:lang w:eastAsia="cs-CZ"/>
        </w:rPr>
        <w:t>.</w:t>
      </w:r>
      <w:r w:rsidR="00180D55">
        <w:rPr>
          <w:rFonts w:ascii="Times New Roman" w:eastAsia="Times New Roman" w:hAnsi="Times New Roman" w:cs="Times New Roman"/>
          <w:sz w:val="24"/>
          <w:szCs w:val="24"/>
          <w:lang w:eastAsia="cs-CZ"/>
        </w:rPr>
        <w:t xml:space="preserve"> Ustanovení § 9a odst. 4 věty čtvrté zák</w:t>
      </w:r>
      <w:r w:rsidR="00180D55" w:rsidRPr="00FB0185">
        <w:rPr>
          <w:rFonts w:ascii="Times New Roman" w:eastAsia="Times New Roman" w:hAnsi="Times New Roman" w:cs="Times New Roman"/>
          <w:sz w:val="24"/>
          <w:szCs w:val="24"/>
          <w:lang w:eastAsia="cs-CZ"/>
        </w:rPr>
        <w:t xml:space="preserve">ona č. 100/2001 Sb., ve znění účinném </w:t>
      </w:r>
      <w:r w:rsidR="00180D55">
        <w:rPr>
          <w:rFonts w:ascii="Times New Roman" w:eastAsia="Times New Roman" w:hAnsi="Times New Roman" w:cs="Times New Roman"/>
          <w:sz w:val="24"/>
          <w:szCs w:val="24"/>
          <w:lang w:eastAsia="cs-CZ"/>
        </w:rPr>
        <w:t>přede dnem</w:t>
      </w:r>
      <w:r w:rsidR="00180D55" w:rsidRPr="00FB0185">
        <w:rPr>
          <w:rFonts w:ascii="Times New Roman" w:eastAsia="Times New Roman" w:hAnsi="Times New Roman" w:cs="Times New Roman"/>
          <w:sz w:val="24"/>
          <w:szCs w:val="24"/>
          <w:lang w:eastAsia="cs-CZ"/>
        </w:rPr>
        <w:t xml:space="preserve"> nabytí účinnosti tohoto zákona</w:t>
      </w:r>
      <w:r w:rsidR="00180D55">
        <w:rPr>
          <w:rFonts w:ascii="Times New Roman" w:eastAsia="Times New Roman" w:hAnsi="Times New Roman" w:cs="Times New Roman"/>
          <w:sz w:val="24"/>
          <w:szCs w:val="24"/>
          <w:lang w:eastAsia="cs-CZ"/>
        </w:rPr>
        <w:t xml:space="preserve"> tím není dotčeno.</w:t>
      </w:r>
    </w:p>
    <w:p w14:paraId="2D0586BE" w14:textId="77777777" w:rsidR="00CE0FCD" w:rsidRDefault="00CE0FCD" w:rsidP="002C2BDF">
      <w:pPr>
        <w:widowControl w:val="0"/>
        <w:autoSpaceDE w:val="0"/>
        <w:autoSpaceDN w:val="0"/>
        <w:adjustRightInd w:val="0"/>
        <w:spacing w:before="240" w:after="120" w:line="276" w:lineRule="auto"/>
        <w:jc w:val="both"/>
        <w:rPr>
          <w:rFonts w:ascii="Times New Roman" w:eastAsia="Times New Roman" w:hAnsi="Times New Roman" w:cs="Times New Roman"/>
          <w:sz w:val="24"/>
          <w:szCs w:val="24"/>
          <w:lang w:eastAsia="cs-CZ"/>
        </w:rPr>
      </w:pPr>
    </w:p>
    <w:p w14:paraId="540A72E5" w14:textId="0BC7E2F4" w:rsidR="00A60313" w:rsidRPr="00A60313" w:rsidRDefault="00814C57" w:rsidP="0065645D">
      <w:pPr>
        <w:widowControl w:val="0"/>
        <w:autoSpaceDE w:val="0"/>
        <w:autoSpaceDN w:val="0"/>
        <w:adjustRightInd w:val="0"/>
        <w:spacing w:before="120" w:line="276" w:lineRule="auto"/>
        <w:jc w:val="both"/>
        <w:rPr>
          <w:rFonts w:ascii="Times New Roman" w:eastAsia="Times New Roman" w:hAnsi="Times New Roman" w:cs="Times New Roman"/>
          <w:b/>
          <w:bCs/>
          <w:sz w:val="24"/>
          <w:szCs w:val="24"/>
          <w:lang w:eastAsia="cs-CZ"/>
        </w:rPr>
      </w:pPr>
      <w:bookmarkStart w:id="0" w:name="lema5"/>
      <w:bookmarkEnd w:id="0"/>
      <w:r w:rsidRPr="00814C57">
        <w:rPr>
          <w:rFonts w:ascii="Times New Roman" w:eastAsia="Times New Roman" w:hAnsi="Times New Roman" w:cs="Times New Roman"/>
          <w:b/>
          <w:bCs/>
          <w:sz w:val="24"/>
          <w:szCs w:val="24"/>
          <w:lang w:eastAsia="cs-CZ"/>
        </w:rPr>
        <w:t>I</w:t>
      </w:r>
      <w:r w:rsidR="00BD26F8">
        <w:rPr>
          <w:rFonts w:ascii="Times New Roman" w:eastAsia="Times New Roman" w:hAnsi="Times New Roman" w:cs="Times New Roman"/>
          <w:b/>
          <w:bCs/>
          <w:sz w:val="24"/>
          <w:szCs w:val="24"/>
          <w:lang w:eastAsia="cs-CZ"/>
        </w:rPr>
        <w:t xml:space="preserve">I. </w:t>
      </w:r>
      <w:r w:rsidR="00A60313" w:rsidRPr="00A60313">
        <w:rPr>
          <w:rFonts w:ascii="Times New Roman" w:eastAsia="Times New Roman" w:hAnsi="Times New Roman" w:cs="Times New Roman"/>
          <w:b/>
          <w:bCs/>
          <w:sz w:val="24"/>
          <w:szCs w:val="24"/>
          <w:lang w:eastAsia="cs-CZ"/>
        </w:rPr>
        <w:t>ODŮVODNĚNÍ</w:t>
      </w:r>
      <w:r w:rsidR="0063155D">
        <w:rPr>
          <w:rFonts w:ascii="Times New Roman" w:eastAsia="Times New Roman" w:hAnsi="Times New Roman" w:cs="Times New Roman"/>
          <w:b/>
          <w:bCs/>
          <w:sz w:val="24"/>
          <w:szCs w:val="24"/>
          <w:lang w:eastAsia="cs-CZ"/>
        </w:rPr>
        <w:t>:</w:t>
      </w:r>
    </w:p>
    <w:p w14:paraId="6EE70546" w14:textId="1F664188" w:rsidR="000E1B5D" w:rsidRPr="006F1D4B" w:rsidRDefault="006F1D4B" w:rsidP="004142AF">
      <w:pPr>
        <w:widowControl w:val="0"/>
        <w:autoSpaceDE w:val="0"/>
        <w:autoSpaceDN w:val="0"/>
        <w:adjustRightInd w:val="0"/>
        <w:spacing w:line="276" w:lineRule="auto"/>
        <w:jc w:val="both"/>
        <w:rPr>
          <w:rFonts w:ascii="Times New Roman" w:eastAsia="Times New Roman" w:hAnsi="Times New Roman" w:cs="Times New Roman"/>
          <w:bCs/>
          <w:i/>
          <w:iCs/>
          <w:sz w:val="24"/>
          <w:szCs w:val="24"/>
          <w:lang w:eastAsia="cs-CZ"/>
        </w:rPr>
      </w:pPr>
      <w:r w:rsidRPr="006F1D4B">
        <w:rPr>
          <w:rFonts w:ascii="Times New Roman" w:eastAsia="Times New Roman" w:hAnsi="Times New Roman" w:cs="Times New Roman"/>
          <w:bCs/>
          <w:i/>
          <w:iCs/>
          <w:sz w:val="24"/>
          <w:szCs w:val="24"/>
          <w:lang w:eastAsia="cs-CZ"/>
        </w:rPr>
        <w:t>K bodu 1 (§9a odst. 4)</w:t>
      </w:r>
    </w:p>
    <w:p w14:paraId="5CC770C9" w14:textId="77777777" w:rsidR="006F1D4B" w:rsidRPr="00FE35FF" w:rsidRDefault="006F1D4B" w:rsidP="00FE35FF">
      <w:pPr>
        <w:widowControl w:val="0"/>
        <w:autoSpaceDE w:val="0"/>
        <w:autoSpaceDN w:val="0"/>
        <w:adjustRightInd w:val="0"/>
        <w:spacing w:line="276" w:lineRule="auto"/>
        <w:jc w:val="both"/>
        <w:rPr>
          <w:rFonts w:ascii="Times New Roman" w:eastAsia="Times New Roman" w:hAnsi="Times New Roman" w:cs="Times New Roman"/>
          <w:b/>
          <w:sz w:val="24"/>
          <w:szCs w:val="24"/>
          <w:lang w:eastAsia="cs-CZ"/>
        </w:rPr>
      </w:pPr>
      <w:r w:rsidRPr="00FE35FF">
        <w:rPr>
          <w:rFonts w:ascii="Times New Roman" w:eastAsia="Times New Roman" w:hAnsi="Times New Roman" w:cs="Times New Roman"/>
          <w:b/>
          <w:sz w:val="24"/>
          <w:szCs w:val="24"/>
          <w:lang w:eastAsia="cs-CZ"/>
        </w:rPr>
        <w:t>Prodloužení základní doby platnosti stanoviska EIA na 10 let</w:t>
      </w:r>
    </w:p>
    <w:p w14:paraId="6A3EC195" w14:textId="2244808B" w:rsidR="006F1D4B" w:rsidRPr="00FE35FF" w:rsidRDefault="006F1D4B" w:rsidP="00FE35FF">
      <w:pPr>
        <w:widowControl w:val="0"/>
        <w:autoSpaceDE w:val="0"/>
        <w:autoSpaceDN w:val="0"/>
        <w:adjustRightInd w:val="0"/>
        <w:spacing w:line="276" w:lineRule="auto"/>
        <w:jc w:val="both"/>
        <w:rPr>
          <w:rFonts w:ascii="Times New Roman" w:eastAsia="Times New Roman" w:hAnsi="Times New Roman" w:cs="Times New Roman"/>
          <w:bCs/>
          <w:sz w:val="24"/>
          <w:szCs w:val="24"/>
          <w:lang w:eastAsia="cs-CZ"/>
        </w:rPr>
      </w:pPr>
      <w:r w:rsidRPr="00FE35FF">
        <w:rPr>
          <w:rFonts w:ascii="Times New Roman" w:eastAsia="Times New Roman" w:hAnsi="Times New Roman" w:cs="Times New Roman"/>
          <w:bCs/>
          <w:sz w:val="24"/>
          <w:szCs w:val="24"/>
          <w:lang w:eastAsia="cs-CZ"/>
        </w:rPr>
        <w:t xml:space="preserve">Navrhuje se prodloužení základní doby platnosti stanoviska ze 7 na 10 let. Tato změna vychází z komparativní analýzy právních úprav v EU, kde je patrný trend prodlužování lhůt přinejmenším u strategických a infrastrukturních projektů. Např. polská legislativa umožňuje platnost rozhodnutí o environmentálních podmínkách (DUŚ) až na 10 let, což se ukázalo jako klíčové pro úspěšnou realizaci rozsáhlých dálničních a energetických sítí. </w:t>
      </w:r>
    </w:p>
    <w:p w14:paraId="049566EC" w14:textId="77777777" w:rsidR="006F1D4B" w:rsidRPr="00FE35FF" w:rsidRDefault="006F1D4B" w:rsidP="00FE35FF">
      <w:pPr>
        <w:widowControl w:val="0"/>
        <w:autoSpaceDE w:val="0"/>
        <w:autoSpaceDN w:val="0"/>
        <w:adjustRightInd w:val="0"/>
        <w:spacing w:line="276" w:lineRule="auto"/>
        <w:jc w:val="both"/>
        <w:rPr>
          <w:rFonts w:ascii="Times New Roman" w:eastAsia="Times New Roman" w:hAnsi="Times New Roman" w:cs="Times New Roman"/>
          <w:b/>
          <w:sz w:val="24"/>
          <w:szCs w:val="24"/>
          <w:lang w:eastAsia="cs-CZ"/>
        </w:rPr>
      </w:pPr>
      <w:r w:rsidRPr="00FE35FF">
        <w:rPr>
          <w:rFonts w:ascii="Times New Roman" w:eastAsia="Times New Roman" w:hAnsi="Times New Roman" w:cs="Times New Roman"/>
          <w:b/>
          <w:sz w:val="24"/>
          <w:szCs w:val="24"/>
          <w:lang w:eastAsia="cs-CZ"/>
        </w:rPr>
        <w:t>Prodloužení možnosti prolongace</w:t>
      </w:r>
    </w:p>
    <w:p w14:paraId="729A0D86" w14:textId="77777777" w:rsidR="006F1D4B" w:rsidRPr="00FE35FF" w:rsidRDefault="006F1D4B" w:rsidP="00FE35FF">
      <w:pPr>
        <w:widowControl w:val="0"/>
        <w:autoSpaceDE w:val="0"/>
        <w:autoSpaceDN w:val="0"/>
        <w:adjustRightInd w:val="0"/>
        <w:spacing w:line="276" w:lineRule="auto"/>
        <w:jc w:val="both"/>
        <w:rPr>
          <w:rFonts w:ascii="Times New Roman" w:eastAsia="Times New Roman" w:hAnsi="Times New Roman" w:cs="Times New Roman"/>
          <w:bCs/>
          <w:sz w:val="24"/>
          <w:szCs w:val="24"/>
          <w:lang w:eastAsia="cs-CZ"/>
        </w:rPr>
      </w:pPr>
      <w:r w:rsidRPr="00FE35FF">
        <w:rPr>
          <w:rFonts w:ascii="Times New Roman" w:eastAsia="Times New Roman" w:hAnsi="Times New Roman" w:cs="Times New Roman"/>
          <w:bCs/>
          <w:sz w:val="24"/>
          <w:szCs w:val="24"/>
          <w:lang w:eastAsia="cs-CZ"/>
        </w:rPr>
        <w:t xml:space="preserve">V návaznosti na prodloužení základní doby platnosti stanoviska EIA se navrhuje i prodloužení </w:t>
      </w:r>
      <w:r w:rsidRPr="00FE35FF">
        <w:rPr>
          <w:rFonts w:ascii="Times New Roman" w:eastAsia="Times New Roman" w:hAnsi="Times New Roman" w:cs="Times New Roman"/>
          <w:bCs/>
          <w:sz w:val="24"/>
          <w:szCs w:val="24"/>
          <w:lang w:eastAsia="cs-CZ"/>
        </w:rPr>
        <w:lastRenderedPageBreak/>
        <w:t>doby, o kterou lze stanovisko prodloužit (tzv. prolongace), z 5 na 7 let. Toto opatření cílí na extrémně složité záměry (jaderná energetika, vysokorychlostní tratě), kde příprava přesahuje dekádu. Rovněž tato změna odpovídá úpravě v jiných členských státech. Např. rakouský model EIA (UVP-G 2000) umožňuje úřadům stanovit lhůtu pro dokončení stavby individuálně (často přesahující 10 let) a flexibilně ji prodlužovat, pokud zpoždění nebylo zaviněno investorem.</w:t>
      </w:r>
    </w:p>
    <w:p w14:paraId="0692F8B2" w14:textId="01AF46B3" w:rsidR="006F1D4B" w:rsidRPr="006F1D4B" w:rsidRDefault="006F1D4B" w:rsidP="004142AF">
      <w:pPr>
        <w:widowControl w:val="0"/>
        <w:autoSpaceDE w:val="0"/>
        <w:autoSpaceDN w:val="0"/>
        <w:adjustRightInd w:val="0"/>
        <w:spacing w:line="276" w:lineRule="auto"/>
        <w:jc w:val="both"/>
        <w:rPr>
          <w:rFonts w:ascii="Times New Roman" w:eastAsia="Times New Roman" w:hAnsi="Times New Roman" w:cs="Times New Roman"/>
          <w:bCs/>
          <w:i/>
          <w:iCs/>
          <w:sz w:val="24"/>
          <w:szCs w:val="24"/>
          <w:lang w:eastAsia="cs-CZ"/>
        </w:rPr>
      </w:pPr>
      <w:r w:rsidRPr="006F1D4B">
        <w:rPr>
          <w:rFonts w:ascii="Times New Roman" w:eastAsia="Times New Roman" w:hAnsi="Times New Roman" w:cs="Times New Roman"/>
          <w:bCs/>
          <w:i/>
          <w:iCs/>
          <w:sz w:val="24"/>
          <w:szCs w:val="24"/>
          <w:lang w:eastAsia="cs-CZ"/>
        </w:rPr>
        <w:t>K bodu 2 (Přechodná ustanovení)</w:t>
      </w:r>
    </w:p>
    <w:p w14:paraId="5A8B3D86" w14:textId="611C8086" w:rsidR="006F1D4B" w:rsidRDefault="0014714D" w:rsidP="004142AF">
      <w:pPr>
        <w:widowControl w:val="0"/>
        <w:autoSpaceDE w:val="0"/>
        <w:autoSpaceDN w:val="0"/>
        <w:adjustRightInd w:val="0"/>
        <w:spacing w:line="276" w:lineRule="auto"/>
        <w:jc w:val="both"/>
        <w:rPr>
          <w:rFonts w:ascii="Times New Roman" w:eastAsia="Times New Roman" w:hAnsi="Times New Roman" w:cs="Times New Roman"/>
          <w:bCs/>
          <w:sz w:val="24"/>
          <w:szCs w:val="24"/>
          <w:lang w:eastAsia="cs-CZ"/>
        </w:rPr>
      </w:pPr>
      <w:r>
        <w:rPr>
          <w:rFonts w:ascii="Times New Roman" w:eastAsia="Times New Roman" w:hAnsi="Times New Roman" w:cs="Times New Roman"/>
          <w:bCs/>
          <w:sz w:val="24"/>
          <w:szCs w:val="24"/>
          <w:lang w:eastAsia="cs-CZ"/>
        </w:rPr>
        <w:t>Tento návrh reaguje na PN přijatý HV PSP ČR pod označením 4. Platnost stanoviska EIA. Ten obsahuje mj. změnu spočívající v doplnění odstavců 8 a 9 do § 9a zákona o posuzování vlivů, v jejímž důsledku by se změnil způsob počítání doby platnosti závazného stanoviska EIA. Navrhovaná změna by mohla mít zásadní negativní dopad do právní jistoty investorů, neboť vnáší nejasnosti do způsobu stanovování konečné doby platnosti stanoviska EIA, jejíž přesná znalost je však předpokladem pro možnost investorů stanovovat detailní postup při povolování a realizaci záměrů.</w:t>
      </w:r>
    </w:p>
    <w:p w14:paraId="2611B60C" w14:textId="70490C49" w:rsidR="0014714D" w:rsidRDefault="0014714D" w:rsidP="004142AF">
      <w:pPr>
        <w:widowControl w:val="0"/>
        <w:autoSpaceDE w:val="0"/>
        <w:autoSpaceDN w:val="0"/>
        <w:adjustRightInd w:val="0"/>
        <w:spacing w:line="276" w:lineRule="auto"/>
        <w:jc w:val="both"/>
        <w:rPr>
          <w:rFonts w:ascii="Times New Roman" w:eastAsia="Times New Roman" w:hAnsi="Times New Roman" w:cs="Times New Roman"/>
          <w:bCs/>
          <w:sz w:val="24"/>
          <w:szCs w:val="24"/>
          <w:lang w:eastAsia="cs-CZ"/>
        </w:rPr>
      </w:pPr>
      <w:r>
        <w:rPr>
          <w:rFonts w:ascii="Times New Roman" w:eastAsia="Times New Roman" w:hAnsi="Times New Roman" w:cs="Times New Roman"/>
          <w:bCs/>
          <w:sz w:val="24"/>
          <w:szCs w:val="24"/>
          <w:lang w:eastAsia="cs-CZ"/>
        </w:rPr>
        <w:t>Cílem navržené změny je fakticky prodloužit celkovou možnou dobu platnosti stanoviska EIA. Toho</w:t>
      </w:r>
      <w:r w:rsidR="001D4118">
        <w:rPr>
          <w:rFonts w:ascii="Times New Roman" w:eastAsia="Times New Roman" w:hAnsi="Times New Roman" w:cs="Times New Roman"/>
          <w:bCs/>
          <w:sz w:val="24"/>
          <w:szCs w:val="24"/>
          <w:lang w:eastAsia="cs-CZ"/>
        </w:rPr>
        <w:t>to</w:t>
      </w:r>
      <w:r>
        <w:rPr>
          <w:rFonts w:ascii="Times New Roman" w:eastAsia="Times New Roman" w:hAnsi="Times New Roman" w:cs="Times New Roman"/>
          <w:bCs/>
          <w:sz w:val="24"/>
          <w:szCs w:val="24"/>
          <w:lang w:eastAsia="cs-CZ"/>
        </w:rPr>
        <w:t xml:space="preserve"> cíle lze dosáhnout jednodušeji, a to navržením prodloužení doby platnosti stanoviska EIA v bodě 1 tohoto návrhu, a je</w:t>
      </w:r>
      <w:r w:rsidR="001D4118">
        <w:rPr>
          <w:rFonts w:ascii="Times New Roman" w:eastAsia="Times New Roman" w:hAnsi="Times New Roman" w:cs="Times New Roman"/>
          <w:bCs/>
          <w:sz w:val="24"/>
          <w:szCs w:val="24"/>
          <w:lang w:eastAsia="cs-CZ"/>
        </w:rPr>
        <w:t>ho</w:t>
      </w:r>
      <w:r>
        <w:rPr>
          <w:rFonts w:ascii="Times New Roman" w:eastAsia="Times New Roman" w:hAnsi="Times New Roman" w:cs="Times New Roman"/>
          <w:bCs/>
          <w:sz w:val="24"/>
          <w:szCs w:val="24"/>
          <w:lang w:eastAsia="cs-CZ"/>
        </w:rPr>
        <w:t xml:space="preserve"> vztažením i na stávající, již vydaná stanoviska</w:t>
      </w:r>
      <w:r w:rsidR="001D4118">
        <w:rPr>
          <w:rFonts w:ascii="Times New Roman" w:eastAsia="Times New Roman" w:hAnsi="Times New Roman" w:cs="Times New Roman"/>
          <w:bCs/>
          <w:sz w:val="24"/>
          <w:szCs w:val="24"/>
          <w:lang w:eastAsia="cs-CZ"/>
        </w:rPr>
        <w:t>,</w:t>
      </w:r>
      <w:r>
        <w:rPr>
          <w:rFonts w:ascii="Times New Roman" w:eastAsia="Times New Roman" w:hAnsi="Times New Roman" w:cs="Times New Roman"/>
          <w:bCs/>
          <w:sz w:val="24"/>
          <w:szCs w:val="24"/>
          <w:lang w:eastAsia="cs-CZ"/>
        </w:rPr>
        <w:t xml:space="preserve"> pomocí úpravy v přechodných ustanoveních. Tento návrh tedy prodlužuje platnost již vydaných ZS EIA na 10 let a platnost již vydaných prodloužení ZS EIA na 7 let.</w:t>
      </w:r>
    </w:p>
    <w:p w14:paraId="3A0E7AFF" w14:textId="77777777" w:rsidR="006F1D4B" w:rsidRDefault="006F1D4B" w:rsidP="004142AF">
      <w:pPr>
        <w:widowControl w:val="0"/>
        <w:autoSpaceDE w:val="0"/>
        <w:autoSpaceDN w:val="0"/>
        <w:adjustRightInd w:val="0"/>
        <w:spacing w:line="276" w:lineRule="auto"/>
        <w:jc w:val="both"/>
        <w:rPr>
          <w:rFonts w:ascii="Times New Roman" w:eastAsia="Times New Roman" w:hAnsi="Times New Roman" w:cs="Times New Roman"/>
          <w:bCs/>
          <w:sz w:val="24"/>
          <w:szCs w:val="24"/>
          <w:lang w:eastAsia="cs-CZ"/>
        </w:rPr>
      </w:pPr>
    </w:p>
    <w:p w14:paraId="129BF4A4" w14:textId="70141A78" w:rsidR="006D6EAA" w:rsidRDefault="006D6EAA" w:rsidP="0077393D">
      <w:pPr>
        <w:keepNext/>
        <w:widowControl w:val="0"/>
        <w:autoSpaceDE w:val="0"/>
        <w:autoSpaceDN w:val="0"/>
        <w:adjustRightInd w:val="0"/>
        <w:spacing w:line="276" w:lineRule="auto"/>
        <w:jc w:val="both"/>
        <w:rPr>
          <w:rFonts w:ascii="Times New Roman" w:eastAsia="Times New Roman" w:hAnsi="Times New Roman" w:cs="Times New Roman"/>
          <w:b/>
          <w:sz w:val="24"/>
          <w:szCs w:val="24"/>
          <w:lang w:eastAsia="cs-CZ"/>
        </w:rPr>
      </w:pPr>
      <w:r w:rsidRPr="006D6EAA">
        <w:rPr>
          <w:rFonts w:ascii="Times New Roman" w:eastAsia="Times New Roman" w:hAnsi="Times New Roman" w:cs="Times New Roman"/>
          <w:b/>
          <w:sz w:val="24"/>
          <w:szCs w:val="24"/>
          <w:lang w:eastAsia="cs-CZ"/>
        </w:rPr>
        <w:t xml:space="preserve">III. </w:t>
      </w:r>
      <w:r w:rsidR="007157EB">
        <w:rPr>
          <w:rFonts w:ascii="Times New Roman" w:eastAsia="Times New Roman" w:hAnsi="Times New Roman" w:cs="Times New Roman"/>
          <w:b/>
          <w:sz w:val="24"/>
          <w:szCs w:val="24"/>
          <w:lang w:eastAsia="cs-CZ"/>
        </w:rPr>
        <w:t>PLATNÉ</w:t>
      </w:r>
      <w:r w:rsidRPr="006D6EAA">
        <w:rPr>
          <w:rFonts w:ascii="Times New Roman" w:eastAsia="Times New Roman" w:hAnsi="Times New Roman" w:cs="Times New Roman"/>
          <w:b/>
          <w:sz w:val="24"/>
          <w:szCs w:val="24"/>
          <w:lang w:eastAsia="cs-CZ"/>
        </w:rPr>
        <w:t xml:space="preserve"> ZNĚNÍ S VYZNAČENÍM NAVRHOVANÝCH ZMĚN</w:t>
      </w:r>
      <w:r>
        <w:rPr>
          <w:rFonts w:ascii="Times New Roman" w:eastAsia="Times New Roman" w:hAnsi="Times New Roman" w:cs="Times New Roman"/>
          <w:b/>
          <w:sz w:val="24"/>
          <w:szCs w:val="24"/>
          <w:lang w:eastAsia="cs-CZ"/>
        </w:rPr>
        <w:t xml:space="preserve"> </w:t>
      </w:r>
      <w:r w:rsidRPr="004E212F">
        <w:rPr>
          <w:rFonts w:ascii="Times New Roman" w:eastAsia="Times New Roman" w:hAnsi="Times New Roman" w:cs="Times New Roman"/>
          <w:bCs/>
          <w:sz w:val="24"/>
          <w:szCs w:val="24"/>
          <w:lang w:eastAsia="cs-CZ"/>
        </w:rPr>
        <w:t>(změny</w:t>
      </w:r>
      <w:r w:rsidR="007157EB" w:rsidRPr="004E212F">
        <w:rPr>
          <w:rFonts w:ascii="Times New Roman" w:eastAsia="Times New Roman" w:hAnsi="Times New Roman" w:cs="Times New Roman"/>
          <w:bCs/>
          <w:sz w:val="24"/>
          <w:szCs w:val="24"/>
          <w:lang w:eastAsia="cs-CZ"/>
        </w:rPr>
        <w:t xml:space="preserve"> obsažené v KPN jsou vyznačeny </w:t>
      </w:r>
      <w:r w:rsidR="007157EB" w:rsidRPr="004E212F">
        <w:rPr>
          <w:rFonts w:ascii="Times New Roman" w:eastAsia="Times New Roman" w:hAnsi="Times New Roman" w:cs="Times New Roman"/>
          <w:b/>
          <w:sz w:val="24"/>
          <w:szCs w:val="24"/>
          <w:lang w:eastAsia="cs-CZ"/>
        </w:rPr>
        <w:t>černě</w:t>
      </w:r>
      <w:r w:rsidR="007157EB" w:rsidRPr="004E212F">
        <w:rPr>
          <w:rFonts w:ascii="Times New Roman" w:eastAsia="Times New Roman" w:hAnsi="Times New Roman" w:cs="Times New Roman"/>
          <w:bCs/>
          <w:sz w:val="24"/>
          <w:szCs w:val="24"/>
          <w:lang w:eastAsia="cs-CZ"/>
        </w:rPr>
        <w:t>, změny obsažené v tomto PN</w:t>
      </w:r>
      <w:r w:rsidRPr="004E212F">
        <w:rPr>
          <w:rFonts w:ascii="Times New Roman" w:eastAsia="Times New Roman" w:hAnsi="Times New Roman" w:cs="Times New Roman"/>
          <w:bCs/>
          <w:sz w:val="24"/>
          <w:szCs w:val="24"/>
          <w:lang w:eastAsia="cs-CZ"/>
        </w:rPr>
        <w:t xml:space="preserve"> jsou vyznačeny </w:t>
      </w:r>
      <w:r w:rsidRPr="004E212F">
        <w:rPr>
          <w:rFonts w:ascii="Times New Roman" w:eastAsia="Times New Roman" w:hAnsi="Times New Roman" w:cs="Times New Roman"/>
          <w:bCs/>
          <w:color w:val="FF0000"/>
          <w:sz w:val="24"/>
          <w:szCs w:val="24"/>
          <w:lang w:eastAsia="cs-CZ"/>
        </w:rPr>
        <w:t>červeně</w:t>
      </w:r>
      <w:r w:rsidRPr="004E212F">
        <w:rPr>
          <w:rFonts w:ascii="Times New Roman" w:eastAsia="Times New Roman" w:hAnsi="Times New Roman" w:cs="Times New Roman"/>
          <w:bCs/>
          <w:sz w:val="24"/>
          <w:szCs w:val="24"/>
          <w:lang w:eastAsia="cs-CZ"/>
        </w:rPr>
        <w:t>)</w:t>
      </w:r>
      <w:r w:rsidR="007157EB" w:rsidRPr="004E212F">
        <w:rPr>
          <w:rFonts w:ascii="Times New Roman" w:eastAsia="Times New Roman" w:hAnsi="Times New Roman" w:cs="Times New Roman"/>
          <w:bCs/>
          <w:sz w:val="24"/>
          <w:szCs w:val="24"/>
          <w:lang w:eastAsia="cs-CZ"/>
        </w:rPr>
        <w:t>:</w:t>
      </w:r>
    </w:p>
    <w:p w14:paraId="0B8B3F32" w14:textId="77777777" w:rsidR="006F1D4B" w:rsidRPr="0056381B" w:rsidRDefault="006F1D4B" w:rsidP="006F1D4B">
      <w:pPr>
        <w:spacing w:before="120"/>
        <w:jc w:val="center"/>
        <w:rPr>
          <w:rFonts w:ascii="Times New Roman" w:hAnsi="Times New Roman"/>
        </w:rPr>
      </w:pPr>
      <w:r w:rsidRPr="0056381B">
        <w:rPr>
          <w:rFonts w:ascii="Times New Roman" w:hAnsi="Times New Roman"/>
        </w:rPr>
        <w:t>§ 9a</w:t>
      </w:r>
    </w:p>
    <w:p w14:paraId="78041C0E" w14:textId="77777777" w:rsidR="006F1D4B" w:rsidRPr="0056381B" w:rsidRDefault="006F1D4B" w:rsidP="006F1D4B">
      <w:pPr>
        <w:spacing w:before="120"/>
        <w:jc w:val="center"/>
        <w:rPr>
          <w:rFonts w:ascii="Times New Roman" w:hAnsi="Times New Roman"/>
          <w:b/>
          <w:bCs/>
        </w:rPr>
      </w:pPr>
      <w:bookmarkStart w:id="1" w:name="_Hlk221667359"/>
      <w:r w:rsidRPr="0056381B">
        <w:rPr>
          <w:rFonts w:ascii="Times New Roman" w:hAnsi="Times New Roman"/>
          <w:b/>
          <w:bCs/>
        </w:rPr>
        <w:t>Závazné stanovisko k posouzení vlivů provedení záměru na životní prostředí</w:t>
      </w:r>
    </w:p>
    <w:bookmarkEnd w:id="1"/>
    <w:p w14:paraId="50B53C72" w14:textId="667D16F1" w:rsidR="006F1D4B" w:rsidRDefault="006F1D4B" w:rsidP="006F1D4B">
      <w:pPr>
        <w:spacing w:before="120"/>
        <w:ind w:firstLine="709"/>
        <w:jc w:val="both"/>
        <w:rPr>
          <w:rFonts w:ascii="Times New Roman" w:hAnsi="Times New Roman"/>
          <w:b/>
          <w:bCs/>
        </w:rPr>
      </w:pPr>
      <w:r w:rsidRPr="0056381B">
        <w:rPr>
          <w:rFonts w:ascii="Times New Roman" w:hAnsi="Times New Roman"/>
        </w:rPr>
        <w:t xml:space="preserve">(1) Příslušný úřad vydá na základě dokumentace, vyjádření k ní podaných, veřejného projednání a posudku závazné stanovisko k posouzení vlivů provedení záměru na životní prostředí (dále jen „stanovisko“) ve lhůtě do 30 dnů ode dne obdržení posudku. Náležitosti stanoviska jsou uvedeny v příloze č. 6 k tomuto zákonu. </w:t>
      </w:r>
      <w:r w:rsidRPr="0056381B">
        <w:rPr>
          <w:rFonts w:ascii="Times New Roman" w:hAnsi="Times New Roman"/>
          <w:bCs/>
          <w:strike/>
        </w:rPr>
        <w:t xml:space="preserve">Stanovisko dále obsahuje náležitosti stanovené zákonem o jednotném environmentálním stanovisku a jinými právními předpisy, pokud nejedná-li se o záměr, u něhož oznamovatel nepožádal o vydání jednotného environmentálního stanoviska </w:t>
      </w:r>
      <w:r w:rsidRPr="0056381B">
        <w:rPr>
          <w:rFonts w:ascii="Times New Roman" w:hAnsi="Times New Roman"/>
          <w:bCs/>
        </w:rPr>
        <w:t xml:space="preserve"> </w:t>
      </w:r>
      <w:bookmarkStart w:id="2" w:name="_Hlk216260423"/>
      <w:r w:rsidRPr="0056381B">
        <w:rPr>
          <w:rFonts w:ascii="Times New Roman" w:hAnsi="Times New Roman"/>
          <w:b/>
        </w:rPr>
        <w:t>Jde-li o záměr vyžadující souhlas orgánu ochrany přírody k zásahu do významného krajinného prvku</w:t>
      </w:r>
      <w:hyperlink r:id="rId9" w:anchor="f2180743" w:history="1">
        <w:r w:rsidRPr="0056381B">
          <w:rPr>
            <w:rFonts w:ascii="Times New Roman" w:hAnsi="Times New Roman"/>
            <w:b/>
            <w:vertAlign w:val="superscript"/>
          </w:rPr>
          <w:t>24</w:t>
        </w:r>
        <w:r w:rsidRPr="0056381B">
          <w:rPr>
            <w:rFonts w:ascii="Times New Roman" w:hAnsi="Times New Roman"/>
            <w:b/>
          </w:rPr>
          <w:t>)</w:t>
        </w:r>
      </w:hyperlink>
      <w:r w:rsidRPr="0056381B">
        <w:rPr>
          <w:rFonts w:ascii="Times New Roman" w:hAnsi="Times New Roman"/>
          <w:b/>
        </w:rPr>
        <w:t xml:space="preserve"> nebo ke snížení nebo změně krajinného rázu,</w:t>
      </w:r>
      <w:hyperlink r:id="rId10" w:anchor="f2180743" w:history="1">
        <w:r w:rsidRPr="0056381B">
          <w:rPr>
            <w:rFonts w:ascii="Times New Roman" w:hAnsi="Times New Roman"/>
            <w:b/>
            <w:vertAlign w:val="superscript"/>
          </w:rPr>
          <w:t>25</w:t>
        </w:r>
      </w:hyperlink>
      <w:r w:rsidRPr="0056381B">
        <w:rPr>
          <w:rFonts w:ascii="Times New Roman" w:hAnsi="Times New Roman"/>
          <w:b/>
        </w:rPr>
        <w:t xml:space="preserve">) nahrazuje stanovisko tyto souhlasy; stanovisko v takovém případě obsahuje návrh opatření pro snížení nebo kompenzaci negativních vlivů záměru na významný krajinný prvek nebo krajinný ráz. </w:t>
      </w:r>
      <w:bookmarkEnd w:id="2"/>
    </w:p>
    <w:p w14:paraId="53DCC8E4" w14:textId="77777777" w:rsidR="006F1D4B" w:rsidRPr="0056381B" w:rsidRDefault="006F1D4B" w:rsidP="006F1D4B">
      <w:pPr>
        <w:spacing w:before="120"/>
        <w:ind w:firstLine="709"/>
        <w:jc w:val="both"/>
        <w:rPr>
          <w:rFonts w:ascii="Times New Roman" w:hAnsi="Times New Roman"/>
        </w:rPr>
      </w:pPr>
      <w:r>
        <w:rPr>
          <w:rFonts w:ascii="Times New Roman" w:hAnsi="Times New Roman"/>
        </w:rPr>
        <w:t xml:space="preserve">(2) </w:t>
      </w:r>
      <w:r w:rsidRPr="0056381B">
        <w:rPr>
          <w:rFonts w:ascii="Times New Roman" w:hAnsi="Times New Roman"/>
        </w:rPr>
        <w:t>Příslušný úřad zašle stanovisko oznamovateli, dotčeným orgánům a dotčeným územním samosprávným celkům a zveřejní jej spolu s posudkem podle § 16.</w:t>
      </w:r>
    </w:p>
    <w:p w14:paraId="5813A6BF" w14:textId="67E5F96F" w:rsidR="006F1D4B" w:rsidRPr="0056381B" w:rsidRDefault="006F1D4B" w:rsidP="006F1D4B">
      <w:pPr>
        <w:spacing w:before="120"/>
        <w:ind w:firstLine="709"/>
        <w:jc w:val="both"/>
        <w:rPr>
          <w:rFonts w:ascii="Times New Roman" w:hAnsi="Times New Roman"/>
        </w:rPr>
      </w:pPr>
      <w:r>
        <w:rPr>
          <w:rFonts w:ascii="Times New Roman" w:hAnsi="Times New Roman"/>
        </w:rPr>
        <w:t>(3)</w:t>
      </w:r>
      <w:r w:rsidRPr="005505F8">
        <w:rPr>
          <w:rFonts w:ascii="Times New Roman" w:hAnsi="Times New Roman"/>
          <w:b/>
          <w:bCs/>
          <w:color w:val="EE0000"/>
        </w:rPr>
        <w:t xml:space="preserve"> </w:t>
      </w:r>
      <w:r w:rsidRPr="0056381B">
        <w:rPr>
          <w:rFonts w:ascii="Times New Roman" w:hAnsi="Times New Roman"/>
        </w:rPr>
        <w:t xml:space="preserve">Stanovisko je podkladem pro vydání rozhodnutí v navazujících řízeních. Stanovisko předkládá oznamovatel v žádosti jako jeden z podkladů pro navazující řízení. Stanovisko musí být platné v době vydání rozhodnutí v navazujících řízeních v prvním stupni. </w:t>
      </w:r>
    </w:p>
    <w:p w14:paraId="04F0D803" w14:textId="77777777" w:rsidR="006F1D4B" w:rsidRPr="0056381B" w:rsidRDefault="006F1D4B" w:rsidP="006F1D4B">
      <w:pPr>
        <w:spacing w:before="120"/>
        <w:ind w:firstLine="709"/>
        <w:jc w:val="both"/>
        <w:rPr>
          <w:rFonts w:ascii="Times New Roman" w:hAnsi="Times New Roman"/>
        </w:rPr>
      </w:pPr>
      <w:r>
        <w:rPr>
          <w:rFonts w:ascii="Times New Roman" w:hAnsi="Times New Roman"/>
        </w:rPr>
        <w:t xml:space="preserve">(4) </w:t>
      </w:r>
      <w:r w:rsidRPr="0056381B">
        <w:rPr>
          <w:rFonts w:ascii="Times New Roman" w:hAnsi="Times New Roman"/>
        </w:rPr>
        <w:t xml:space="preserve">Platnost stanoviska je </w:t>
      </w:r>
      <w:r w:rsidRPr="0056381B">
        <w:rPr>
          <w:rFonts w:ascii="Times New Roman" w:hAnsi="Times New Roman"/>
          <w:strike/>
          <w:color w:val="EE0000"/>
        </w:rPr>
        <w:t xml:space="preserve">7 </w:t>
      </w:r>
      <w:r w:rsidRPr="0056381B">
        <w:rPr>
          <w:rFonts w:ascii="Times New Roman" w:hAnsi="Times New Roman"/>
          <w:b/>
          <w:bCs/>
          <w:color w:val="EE0000"/>
        </w:rPr>
        <w:t>10</w:t>
      </w:r>
      <w:r w:rsidRPr="0056381B">
        <w:rPr>
          <w:rFonts w:ascii="Times New Roman" w:hAnsi="Times New Roman"/>
          <w:color w:val="EE0000"/>
        </w:rPr>
        <w:t xml:space="preserve"> </w:t>
      </w:r>
      <w:r w:rsidRPr="0056381B">
        <w:rPr>
          <w:rFonts w:ascii="Times New Roman" w:hAnsi="Times New Roman"/>
        </w:rPr>
        <w:t xml:space="preserve">let ode dne jeho vydání. Platnost stanoviska příslušný úřad na žádost oznamovatele prodlouží závazným stanoviskem o </w:t>
      </w:r>
      <w:r w:rsidRPr="0056381B">
        <w:rPr>
          <w:rFonts w:ascii="Times New Roman" w:hAnsi="Times New Roman"/>
          <w:strike/>
          <w:color w:val="EE0000"/>
        </w:rPr>
        <w:t>5</w:t>
      </w:r>
      <w:r w:rsidRPr="0056381B">
        <w:rPr>
          <w:rFonts w:ascii="Times New Roman" w:hAnsi="Times New Roman"/>
        </w:rPr>
        <w:t xml:space="preserve"> </w:t>
      </w:r>
      <w:r w:rsidRPr="0056381B">
        <w:rPr>
          <w:rFonts w:ascii="Times New Roman" w:hAnsi="Times New Roman"/>
          <w:b/>
          <w:bCs/>
          <w:color w:val="EE0000"/>
        </w:rPr>
        <w:t>7</w:t>
      </w:r>
      <w:r w:rsidRPr="0056381B">
        <w:rPr>
          <w:rFonts w:ascii="Times New Roman" w:hAnsi="Times New Roman"/>
          <w:color w:val="EE0000"/>
        </w:rPr>
        <w:t xml:space="preserve"> </w:t>
      </w:r>
      <w:r w:rsidRPr="0056381B">
        <w:rPr>
          <w:rFonts w:ascii="Times New Roman" w:hAnsi="Times New Roman"/>
        </w:rPr>
        <w:t xml:space="preserve">let, pokud nedošlo ke změnám podmínek v dotčeném území nebo poznatků a metod posuzování, v jejichž důsledku by záměr mohl mít dosud </w:t>
      </w:r>
      <w:r w:rsidRPr="0056381B">
        <w:rPr>
          <w:rFonts w:ascii="Times New Roman" w:hAnsi="Times New Roman"/>
        </w:rPr>
        <w:lastRenderedPageBreak/>
        <w:t xml:space="preserve">neposouzené významné vlivy na životní prostředí. Opakované prodloužení platnosti stanoviska je vyloučeno. Žádost o prodloužení platnosti stanoviska musí být podána před jejím uplynutím; platnost stanoviska neuplyne, dokud není žádost vyřízena. Součástí žádosti o prodloužení platnosti stanoviska je podklad obsahující popis aktuálního stavu dotčeného území včetně souhrnu změn oproti stavu v době vydání stanoviska. Prodloužení platnosti stanoviska spolu s podkladem uvedeným v předchozí větě příslušný úřad zveřejní podle § 16. Dojde-li ke zrušení rozhodnutí v navazujícím řízení v prvním stupni podle odstavce </w:t>
      </w:r>
      <w:r>
        <w:rPr>
          <w:rFonts w:ascii="Times New Roman" w:hAnsi="Times New Roman"/>
        </w:rPr>
        <w:t>3</w:t>
      </w:r>
      <w:r w:rsidRPr="005505F8">
        <w:rPr>
          <w:rFonts w:ascii="Times New Roman" w:hAnsi="Times New Roman"/>
          <w:color w:val="EE0000"/>
        </w:rPr>
        <w:t xml:space="preserve"> </w:t>
      </w:r>
      <w:r w:rsidRPr="0056381B">
        <w:rPr>
          <w:rFonts w:ascii="Times New Roman" w:hAnsi="Times New Roman"/>
        </w:rPr>
        <w:t>věty třetí, platí, že platnost stanoviska neuplyne dříve než 60 dnů po dni, kdy ke zrušení takového rozhodnutí došlo.</w:t>
      </w:r>
    </w:p>
    <w:p w14:paraId="269BB0C6" w14:textId="67A7CCFA" w:rsidR="006F1D4B" w:rsidRPr="0056381B" w:rsidRDefault="006F1D4B" w:rsidP="006F1D4B">
      <w:pPr>
        <w:spacing w:before="120"/>
        <w:ind w:firstLine="709"/>
        <w:jc w:val="both"/>
        <w:rPr>
          <w:rFonts w:ascii="Times New Roman" w:hAnsi="Times New Roman"/>
        </w:rPr>
      </w:pPr>
      <w:r>
        <w:rPr>
          <w:rFonts w:ascii="Times New Roman" w:hAnsi="Times New Roman"/>
        </w:rPr>
        <w:t xml:space="preserve">(5) </w:t>
      </w:r>
      <w:r w:rsidRPr="0056381B">
        <w:rPr>
          <w:rFonts w:ascii="Times New Roman" w:hAnsi="Times New Roman"/>
        </w:rPr>
        <w:t xml:space="preserve">Nelze-li platnost stanoviska prodloužit z důvodu změn podle odstavce </w:t>
      </w:r>
      <w:r>
        <w:rPr>
          <w:rFonts w:ascii="Times New Roman" w:hAnsi="Times New Roman"/>
        </w:rPr>
        <w:t xml:space="preserve">4 </w:t>
      </w:r>
      <w:r w:rsidRPr="0056381B">
        <w:rPr>
          <w:rFonts w:ascii="Times New Roman" w:hAnsi="Times New Roman"/>
        </w:rPr>
        <w:t xml:space="preserve">věty druhé, které se vztahují pouze k určité části, etapě nebo variantě záměru, je taková část, etapa nebo varianta předmětem posuzování podle § 4 odst. 1 písm. h). Oznamovatel k takové části, etapě nebo variantě záměru předloží oznámení podle § 6 ve lhůtě stanovené příslušným úřadem. Dojde-li k vydání rozhodnutí podle § 7 odst. 6, příslušný úřad platnost stanoviska prodlouží. Nepředloží-li oznamovatel oznámení ve stanovené lhůtě nebo je-li vydán odůvodněný písemný závěr podle § 7 odst. 5, příslušný úřad platnost stanoviska prodlouží jen částečně, a to v rozsahu, ve kterém se jej nedotýkají změny podle věty první. Neobsahuje-li podklad podle odstavce </w:t>
      </w:r>
      <w:r>
        <w:rPr>
          <w:rFonts w:ascii="Times New Roman" w:hAnsi="Times New Roman"/>
        </w:rPr>
        <w:t xml:space="preserve">4 </w:t>
      </w:r>
      <w:r w:rsidRPr="0056381B">
        <w:rPr>
          <w:rFonts w:ascii="Times New Roman" w:hAnsi="Times New Roman"/>
        </w:rPr>
        <w:t xml:space="preserve">věty čtvrté dostatečné informace k určité části, etapě nebo variantě záměru, a nejsou-li doplněny ani na základě výzvy příslušného úřadu, postupuje se obdobně podle věty druhé až </w:t>
      </w:r>
      <w:r w:rsidRPr="008D798D">
        <w:rPr>
          <w:rFonts w:ascii="Times New Roman" w:hAnsi="Times New Roman"/>
          <w:strike/>
        </w:rPr>
        <w:t>čtvrté</w:t>
      </w:r>
      <w:r w:rsidR="008D798D">
        <w:rPr>
          <w:rFonts w:ascii="Times New Roman" w:hAnsi="Times New Roman"/>
        </w:rPr>
        <w:t xml:space="preserve"> </w:t>
      </w:r>
      <w:r w:rsidR="008D798D" w:rsidRPr="008D798D">
        <w:rPr>
          <w:rFonts w:ascii="Times New Roman" w:hAnsi="Times New Roman"/>
          <w:b/>
          <w:bCs/>
        </w:rPr>
        <w:t>páté</w:t>
      </w:r>
      <w:r w:rsidRPr="0056381B">
        <w:rPr>
          <w:rFonts w:ascii="Times New Roman" w:hAnsi="Times New Roman"/>
        </w:rPr>
        <w:t>.</w:t>
      </w:r>
    </w:p>
    <w:p w14:paraId="3DD972EC" w14:textId="28C5F63B" w:rsidR="006F1D4B" w:rsidRPr="0056381B" w:rsidRDefault="006F1D4B" w:rsidP="006F1D4B">
      <w:pPr>
        <w:spacing w:before="120"/>
        <w:ind w:firstLine="709"/>
        <w:jc w:val="both"/>
        <w:rPr>
          <w:rFonts w:ascii="Times New Roman" w:hAnsi="Times New Roman"/>
        </w:rPr>
      </w:pPr>
      <w:r>
        <w:rPr>
          <w:rFonts w:ascii="Times New Roman" w:hAnsi="Times New Roman"/>
        </w:rPr>
        <w:t xml:space="preserve">(6) </w:t>
      </w:r>
      <w:r w:rsidRPr="0056381B">
        <w:rPr>
          <w:rFonts w:ascii="Times New Roman" w:hAnsi="Times New Roman"/>
        </w:rPr>
        <w:t>Nejdříve 90 dnů před podáním žádosti o zahájení navazujícího řízení, nejpozději však v den podání žádosti o zahájení navazujícího řízení, předloží oznamovatel příslušnému úřadu, který vydal stanovisko, dokumentaci pro příslušné navazující řízení včetně úplného popisu případných změn oproti záměru, ke kterému bylo vydáno stanovisko, a včetně vyhodnocení plnění podmínek stanoviska v dokumentaci pro příslušné navazující řízení, a to v rozsahu části, etapy nebo varianty záměru, která je předmětem navazujícího řízení.</w:t>
      </w:r>
      <w:r w:rsidR="008D798D">
        <w:rPr>
          <w:rFonts w:ascii="Times New Roman" w:hAnsi="Times New Roman"/>
        </w:rPr>
        <w:t xml:space="preserve"> </w:t>
      </w:r>
      <w:r w:rsidR="00785AB1" w:rsidRPr="00785AB1">
        <w:rPr>
          <w:rFonts w:ascii="Times New Roman" w:hAnsi="Times New Roman"/>
          <w:b/>
        </w:rPr>
        <w:t>V případě mezistátního navazujícího řízení předloží oznamovatel příslušnému úřadu, který vydal stanovisko, dokumenty dle věty první vždy před podáním žádosti o zahájení mezistátního navazujícího řízení a závazné stanovisko dle odstavce 7 přiloží k žádosti o zahájení mezistátního navazujícího řízení.</w:t>
      </w:r>
    </w:p>
    <w:p w14:paraId="5A1A9D27" w14:textId="64DCCDC3" w:rsidR="006F1D4B" w:rsidRPr="00785AB1" w:rsidRDefault="006F1D4B" w:rsidP="006F1D4B">
      <w:pPr>
        <w:spacing w:before="120"/>
        <w:ind w:firstLine="709"/>
        <w:jc w:val="both"/>
        <w:rPr>
          <w:rFonts w:ascii="Times New Roman" w:hAnsi="Times New Roman"/>
          <w:strike/>
        </w:rPr>
      </w:pPr>
      <w:r>
        <w:rPr>
          <w:rFonts w:ascii="Times New Roman" w:hAnsi="Times New Roman"/>
        </w:rPr>
        <w:t>(7)</w:t>
      </w:r>
      <w:r w:rsidRPr="00785AB1">
        <w:rPr>
          <w:rFonts w:ascii="Times New Roman" w:hAnsi="Times New Roman"/>
        </w:rPr>
        <w:t xml:space="preserve"> </w:t>
      </w:r>
      <w:r w:rsidRPr="0056381B">
        <w:rPr>
          <w:rFonts w:ascii="Times New Roman" w:hAnsi="Times New Roman"/>
        </w:rPr>
        <w:t xml:space="preserve">Příslušný </w:t>
      </w:r>
      <w:r w:rsidR="00785AB1" w:rsidRPr="00785AB1">
        <w:rPr>
          <w:rFonts w:ascii="Times New Roman" w:hAnsi="Times New Roman"/>
        </w:rPr>
        <w:t xml:space="preserve">úřad ověří </w:t>
      </w:r>
      <w:r w:rsidR="00785AB1" w:rsidRPr="00785AB1">
        <w:rPr>
          <w:rFonts w:ascii="Times New Roman" w:hAnsi="Times New Roman"/>
          <w:b/>
          <w:bCs/>
        </w:rPr>
        <w:t>na základě dokumentů předaných dle odstavce 6 a v případě navazujícího řízení, které není mezistátním navazujícím řízením, i</w:t>
      </w:r>
      <w:r w:rsidR="00785AB1" w:rsidRPr="00785AB1">
        <w:rPr>
          <w:rFonts w:ascii="Times New Roman" w:hAnsi="Times New Roman"/>
        </w:rPr>
        <w:t xml:space="preserve"> na základě oznámení o zahájení řízení zaslaného tomuto úřadu správním orgánem příslušným k vedení navazujícího řízení každý záměr a vydá nesouhlasné závazné stanovisko, jestliže došlo ke změnám záměru, které by mohly mít významný negativní vliv na životní prostředí, zejména ke zvýšení jeho kapacity a rozsahu nebo ke změně jeho technologie, řízení provozu nebo způsobu užívání, anebo k neplnění podmínek stanoviska, které by mohlo mít významný negativní vliv na životní prostředí; takové neplnění podmínek se posuzuje jako změna záměru. Výše uvedené změny jsou předmětem posuzování podle § 4 odst. 1 písm. g). Jestliže nedošlo ke změnám záměru podle věty druhé, příslušný úřad vydá souhlasné závazné stanovisko. V tomto souhlasném závazném stanovisku příslušný úřad s přihlédnutím k podkladům podle odstavce 1 určí, které z podmínek stanoviska jsou v důsledku jiných změn záměru neproveditelné, a to případně v součinnosti s příslušnými dotčenými orgány. Pokud nebyly dokumenty podle odstavce 6 předány ve stanovené lhůtě, má se za to, že nebyly předány. Došlo-li ke změně okolností rozhodných pro vydání </w:t>
      </w:r>
      <w:r w:rsidR="00785AB1" w:rsidRPr="00785AB1">
        <w:rPr>
          <w:rFonts w:ascii="Times New Roman" w:hAnsi="Times New Roman"/>
          <w:strike/>
        </w:rPr>
        <w:t>jednotného environmentálního stanoviska, je součástí souhlasného závazného stanoviska příslušného úřadu rovněž změna podle § 8 zákona o jednotném environmentálním stanovisku</w:t>
      </w:r>
      <w:r w:rsidR="00785AB1" w:rsidRPr="00785AB1">
        <w:rPr>
          <w:rFonts w:ascii="Times New Roman" w:hAnsi="Times New Roman"/>
        </w:rPr>
        <w:t xml:space="preserve"> </w:t>
      </w:r>
      <w:bookmarkStart w:id="3" w:name="_Hlk216260496"/>
      <w:r w:rsidR="00785AB1" w:rsidRPr="00785AB1">
        <w:rPr>
          <w:rFonts w:ascii="Times New Roman" w:hAnsi="Times New Roman"/>
          <w:b/>
          <w:bCs/>
        </w:rPr>
        <w:t>správního úkonu podle jiného právního předpisu, které stanovisko nahrazuje podle odstavce 1, nahrazuje souhlasné závazné stanovisko příslušného úřadu rovněž změnu tohoto správního úkonu</w:t>
      </w:r>
      <w:bookmarkEnd w:id="3"/>
      <w:r w:rsidR="00785AB1" w:rsidRPr="00785AB1">
        <w:rPr>
          <w:rFonts w:ascii="Times New Roman" w:hAnsi="Times New Roman"/>
          <w:b/>
          <w:bCs/>
        </w:rPr>
        <w:t>.</w:t>
      </w:r>
      <w:r w:rsidR="00785AB1" w:rsidRPr="00785AB1">
        <w:rPr>
          <w:rFonts w:ascii="Times New Roman" w:hAnsi="Times New Roman"/>
        </w:rPr>
        <w:t xml:space="preserve"> </w:t>
      </w:r>
      <w:r w:rsidR="00785AB1" w:rsidRPr="00785AB1">
        <w:rPr>
          <w:rFonts w:ascii="Times New Roman" w:hAnsi="Times New Roman"/>
          <w:strike/>
        </w:rPr>
        <w:t>Možnost stanovení platnosti závazného stanoviska podle § 8 odst. 3 zákona o jednotném environmentálním stanovisku je vyloučena.</w:t>
      </w:r>
    </w:p>
    <w:p w14:paraId="76F61122" w14:textId="77777777" w:rsidR="00E0751E" w:rsidRDefault="00E0751E" w:rsidP="00366B8A">
      <w:pPr>
        <w:spacing w:before="120"/>
        <w:jc w:val="center"/>
        <w:rPr>
          <w:rFonts w:ascii="Times New Roman" w:hAnsi="Times New Roman"/>
          <w:b/>
          <w:bCs/>
        </w:rPr>
      </w:pPr>
    </w:p>
    <w:p w14:paraId="5CFD38AF" w14:textId="77777777" w:rsidR="00E0751E" w:rsidRDefault="00E0751E" w:rsidP="00366B8A">
      <w:pPr>
        <w:spacing w:before="120"/>
        <w:jc w:val="center"/>
        <w:rPr>
          <w:rFonts w:ascii="Times New Roman" w:hAnsi="Times New Roman"/>
          <w:b/>
          <w:bCs/>
        </w:rPr>
      </w:pPr>
    </w:p>
    <w:p w14:paraId="1962C97A" w14:textId="58FC2AA7" w:rsidR="00366B8A" w:rsidRPr="00366B8A" w:rsidRDefault="00366B8A" w:rsidP="00366B8A">
      <w:pPr>
        <w:spacing w:before="120"/>
        <w:jc w:val="center"/>
        <w:rPr>
          <w:rFonts w:ascii="Times New Roman" w:hAnsi="Times New Roman"/>
          <w:b/>
          <w:bCs/>
        </w:rPr>
      </w:pPr>
      <w:bookmarkStart w:id="4" w:name="_GoBack"/>
      <w:bookmarkEnd w:id="4"/>
      <w:r w:rsidRPr="00366B8A">
        <w:rPr>
          <w:rFonts w:ascii="Times New Roman" w:hAnsi="Times New Roman"/>
          <w:b/>
          <w:bCs/>
        </w:rPr>
        <w:lastRenderedPageBreak/>
        <w:t>Přechodná ustanovení</w:t>
      </w:r>
    </w:p>
    <w:p w14:paraId="406EE9B5" w14:textId="00B166E1" w:rsidR="00366B8A" w:rsidRPr="00366B8A" w:rsidRDefault="00366B8A" w:rsidP="00DC57C1">
      <w:pPr>
        <w:spacing w:before="120"/>
        <w:jc w:val="both"/>
        <w:rPr>
          <w:rFonts w:ascii="Times New Roman" w:hAnsi="Times New Roman"/>
        </w:rPr>
      </w:pPr>
      <w:r w:rsidRPr="00366B8A">
        <w:rPr>
          <w:rFonts w:ascii="Times New Roman" w:hAnsi="Times New Roman"/>
        </w:rPr>
        <w:t>1. Posuzování vlivů záměrů nebo koncepcí zahájené a neskončené přede dnem nabytí</w:t>
      </w:r>
      <w:r w:rsidR="00DC57C1">
        <w:rPr>
          <w:rFonts w:ascii="Times New Roman" w:hAnsi="Times New Roman"/>
        </w:rPr>
        <w:t xml:space="preserve"> </w:t>
      </w:r>
      <w:r w:rsidRPr="00366B8A">
        <w:rPr>
          <w:rFonts w:ascii="Times New Roman" w:hAnsi="Times New Roman"/>
        </w:rPr>
        <w:t>účinnosti tohoto zákona se dokončí podle zákona č. 100/2001 Sb., ve znění účinném ode</w:t>
      </w:r>
      <w:r w:rsidR="00DC57C1">
        <w:rPr>
          <w:rFonts w:ascii="Times New Roman" w:hAnsi="Times New Roman"/>
        </w:rPr>
        <w:t xml:space="preserve"> </w:t>
      </w:r>
      <w:r w:rsidRPr="00366B8A">
        <w:rPr>
          <w:rFonts w:ascii="Times New Roman" w:hAnsi="Times New Roman"/>
        </w:rPr>
        <w:t>dne nabytí účinnosti tohoto zákona, není-li stanoveno jinak.</w:t>
      </w:r>
    </w:p>
    <w:p w14:paraId="4F366766" w14:textId="71ADF633" w:rsidR="00366B8A" w:rsidRPr="00DC57C1" w:rsidRDefault="00366B8A" w:rsidP="00DC57C1">
      <w:pPr>
        <w:spacing w:before="120"/>
        <w:jc w:val="both"/>
        <w:rPr>
          <w:rFonts w:ascii="Times New Roman" w:hAnsi="Times New Roman"/>
        </w:rPr>
      </w:pPr>
      <w:r w:rsidRPr="00DC57C1">
        <w:rPr>
          <w:rFonts w:ascii="Times New Roman" w:hAnsi="Times New Roman"/>
        </w:rPr>
        <w:t>2. Ustanovení § 1 odst. 4, § 7 odst. 1 písm. d) a § 9a odst. 1 věty poslední zákona</w:t>
      </w:r>
      <w:r w:rsidR="00DC57C1">
        <w:rPr>
          <w:rFonts w:ascii="Times New Roman" w:hAnsi="Times New Roman"/>
        </w:rPr>
        <w:t xml:space="preserve"> </w:t>
      </w:r>
      <w:r w:rsidRPr="00DC57C1">
        <w:rPr>
          <w:rFonts w:ascii="Times New Roman" w:hAnsi="Times New Roman"/>
        </w:rPr>
        <w:t>č. 100/2001 Sb., ve znění účinném ode dne nabytí účinnosti tohoto zákona, se použijí</w:t>
      </w:r>
      <w:r w:rsidR="00DC57C1">
        <w:rPr>
          <w:rFonts w:ascii="Times New Roman" w:hAnsi="Times New Roman"/>
        </w:rPr>
        <w:t xml:space="preserve"> </w:t>
      </w:r>
      <w:r w:rsidRPr="00DC57C1">
        <w:rPr>
          <w:rFonts w:ascii="Times New Roman" w:hAnsi="Times New Roman"/>
        </w:rPr>
        <w:t>až pro posuzování vlivů zahájené ode dne nabytí účinnosti tohoto zákona.</w:t>
      </w:r>
    </w:p>
    <w:p w14:paraId="4CE97984" w14:textId="3045C386" w:rsidR="00366B8A" w:rsidRPr="00DC57C1" w:rsidRDefault="00366B8A" w:rsidP="00DC57C1">
      <w:pPr>
        <w:spacing w:before="120"/>
        <w:jc w:val="both"/>
        <w:rPr>
          <w:rFonts w:ascii="Times New Roman" w:hAnsi="Times New Roman"/>
        </w:rPr>
      </w:pPr>
      <w:r w:rsidRPr="00DC57C1">
        <w:rPr>
          <w:rFonts w:ascii="Times New Roman" w:hAnsi="Times New Roman"/>
        </w:rPr>
        <w:t>3. Pokud oznamovatel přede dnem nabytí účinnosti tohoto zákona požádal o vydání</w:t>
      </w:r>
      <w:r w:rsidR="00DC57C1">
        <w:rPr>
          <w:rFonts w:ascii="Times New Roman" w:hAnsi="Times New Roman"/>
        </w:rPr>
        <w:t xml:space="preserve"> </w:t>
      </w:r>
      <w:r w:rsidRPr="00DC57C1">
        <w:rPr>
          <w:rFonts w:ascii="Times New Roman" w:hAnsi="Times New Roman"/>
        </w:rPr>
        <w:t>jednotného environmentálního stanoviska současně se závazným stanoviskem podle §</w:t>
      </w:r>
      <w:r w:rsidR="00DC57C1">
        <w:rPr>
          <w:rFonts w:ascii="Times New Roman" w:hAnsi="Times New Roman"/>
        </w:rPr>
        <w:t xml:space="preserve"> </w:t>
      </w:r>
      <w:r w:rsidRPr="00DC57C1">
        <w:rPr>
          <w:rFonts w:ascii="Times New Roman" w:hAnsi="Times New Roman"/>
        </w:rPr>
        <w:t>9a, použijí se při posuzování vlivů záměru § 1 odst. 4, § 3 písm. e), § 6 odst. 6, § 7 odst.</w:t>
      </w:r>
      <w:r w:rsidR="00DC57C1">
        <w:rPr>
          <w:rFonts w:ascii="Times New Roman" w:hAnsi="Times New Roman"/>
        </w:rPr>
        <w:t xml:space="preserve"> </w:t>
      </w:r>
      <w:r w:rsidRPr="00DC57C1">
        <w:rPr>
          <w:rFonts w:ascii="Times New Roman" w:hAnsi="Times New Roman"/>
        </w:rPr>
        <w:t>1 písm. d), § 7 odst. 5 věta poslední, § 7 odst. 6 věta třetí, § 8 odst. 1 věta třetí, § 8 odst.</w:t>
      </w:r>
      <w:r w:rsidR="00DC57C1">
        <w:rPr>
          <w:rFonts w:ascii="Times New Roman" w:hAnsi="Times New Roman"/>
        </w:rPr>
        <w:t xml:space="preserve"> </w:t>
      </w:r>
      <w:r w:rsidRPr="00DC57C1">
        <w:rPr>
          <w:rFonts w:ascii="Times New Roman" w:hAnsi="Times New Roman"/>
        </w:rPr>
        <w:t>3 věta poslední a § 9a odst. 1 vět třetí zákona č. 100/2001 Sb., ve znění účinném přede</w:t>
      </w:r>
      <w:r w:rsidR="00DC57C1">
        <w:rPr>
          <w:rFonts w:ascii="Times New Roman" w:hAnsi="Times New Roman"/>
        </w:rPr>
        <w:t xml:space="preserve"> </w:t>
      </w:r>
      <w:r w:rsidRPr="00DC57C1">
        <w:rPr>
          <w:rFonts w:ascii="Times New Roman" w:hAnsi="Times New Roman"/>
        </w:rPr>
        <w:t>dnem nabytí účinnosti tohoto zákona.</w:t>
      </w:r>
    </w:p>
    <w:p w14:paraId="718BEB55" w14:textId="564050B5" w:rsidR="006D6EAA" w:rsidRDefault="00366B8A" w:rsidP="00DC57C1">
      <w:pPr>
        <w:spacing w:before="120"/>
        <w:jc w:val="both"/>
        <w:rPr>
          <w:rFonts w:ascii="Times New Roman" w:hAnsi="Times New Roman"/>
        </w:rPr>
      </w:pPr>
      <w:r w:rsidRPr="00DC57C1">
        <w:rPr>
          <w:rFonts w:ascii="Times New Roman" w:hAnsi="Times New Roman"/>
        </w:rPr>
        <w:t>4. Posuzování vlivů záměrů zahájená přede dnem nabytí účinnosti tohoto zákona, která</w:t>
      </w:r>
      <w:r w:rsidR="00DC57C1">
        <w:rPr>
          <w:rFonts w:ascii="Times New Roman" w:hAnsi="Times New Roman"/>
        </w:rPr>
        <w:t xml:space="preserve"> </w:t>
      </w:r>
      <w:r w:rsidRPr="00DC57C1">
        <w:rPr>
          <w:rFonts w:ascii="Times New Roman" w:hAnsi="Times New Roman"/>
        </w:rPr>
        <w:t>se týkají záměrů, u nichž podle zákona č. 100/2001 Sb., ve znění účinném ode dne nabytí</w:t>
      </w:r>
      <w:r w:rsidR="00DC57C1">
        <w:rPr>
          <w:rFonts w:ascii="Times New Roman" w:hAnsi="Times New Roman"/>
        </w:rPr>
        <w:t xml:space="preserve"> </w:t>
      </w:r>
      <w:r w:rsidRPr="00DC57C1">
        <w:rPr>
          <w:rFonts w:ascii="Times New Roman" w:hAnsi="Times New Roman"/>
        </w:rPr>
        <w:t>účinnosti tohoto zákona, není vyžadováno posouzení jejich vlivů, příslušný úřad ukončí.</w:t>
      </w:r>
    </w:p>
    <w:p w14:paraId="70B6435D" w14:textId="77777777" w:rsidR="00146414" w:rsidRPr="00146414" w:rsidRDefault="00DC57C1" w:rsidP="00146414">
      <w:pPr>
        <w:spacing w:before="120"/>
        <w:jc w:val="both"/>
        <w:rPr>
          <w:rFonts w:ascii="Times New Roman" w:hAnsi="Times New Roman"/>
          <w:color w:val="FF0000"/>
        </w:rPr>
      </w:pPr>
      <w:r w:rsidRPr="00DC57C1">
        <w:rPr>
          <w:rFonts w:ascii="Times New Roman" w:hAnsi="Times New Roman"/>
          <w:color w:val="FF0000"/>
        </w:rPr>
        <w:t xml:space="preserve">5. </w:t>
      </w:r>
      <w:r w:rsidR="00146414" w:rsidRPr="00146414">
        <w:rPr>
          <w:rFonts w:ascii="Times New Roman" w:hAnsi="Times New Roman"/>
          <w:color w:val="FF0000"/>
        </w:rPr>
        <w:t>Platnost závazného stanoviska k posouzení vlivů provedení záměru na životní prostředí podle zákona č. 100/2001 Sb., ve znění účinném přede dnem nabytí účinnosti tohoto zákona, které je platné ke dni nabytí účinnosti tohoto zákona a jehož platnost nebyla do dne nabytí účinnosti tohoto zákona prodloužena, je 10 let.</w:t>
      </w:r>
    </w:p>
    <w:p w14:paraId="350789F8" w14:textId="2EFB1840" w:rsidR="00DC57C1" w:rsidRPr="00DC57C1" w:rsidRDefault="00DC57C1" w:rsidP="00DC57C1">
      <w:pPr>
        <w:spacing w:before="120"/>
        <w:jc w:val="both"/>
        <w:rPr>
          <w:rFonts w:ascii="Times New Roman" w:hAnsi="Times New Roman"/>
          <w:color w:val="FF0000"/>
        </w:rPr>
      </w:pPr>
      <w:r w:rsidRPr="00DC57C1">
        <w:rPr>
          <w:rFonts w:ascii="Times New Roman" w:hAnsi="Times New Roman"/>
          <w:color w:val="FF0000"/>
        </w:rPr>
        <w:t xml:space="preserve">6. </w:t>
      </w:r>
      <w:r w:rsidR="00146414" w:rsidRPr="00146414">
        <w:rPr>
          <w:rFonts w:ascii="Times New Roman" w:hAnsi="Times New Roman"/>
          <w:color w:val="FF0000"/>
        </w:rPr>
        <w:t>U závazného stanoviska k posouzení vlivů provedení záměru na životní prostředí podle § 9a zákona č. 100/2001 Sb., ve znění účinném od 1. dubna 2015, nebo u stanoviska k posouzení vlivů provedení záměru na životní prostředí podle § 10 zákona č. 100/2001 Sb., ve znění účinném do 31. března 2015, u kterého již přede dnem nabytí účinnosti tohoto zákona došlo k prodloužení jeho platnosti, platí, že nejnovějším prodloužením platnosti došlo k jejímu prodloužení o 7 let.</w:t>
      </w:r>
    </w:p>
    <w:p w14:paraId="7D44C4CF" w14:textId="45DC4D6D" w:rsidR="00DC57C1" w:rsidRPr="00DC57C1" w:rsidRDefault="00DC57C1" w:rsidP="00DC57C1">
      <w:pPr>
        <w:spacing w:before="120"/>
        <w:jc w:val="both"/>
        <w:rPr>
          <w:rFonts w:ascii="Times New Roman" w:hAnsi="Times New Roman"/>
          <w:color w:val="FF0000"/>
        </w:rPr>
      </w:pPr>
      <w:r w:rsidRPr="00DC57C1">
        <w:rPr>
          <w:rFonts w:ascii="Times New Roman" w:hAnsi="Times New Roman"/>
          <w:color w:val="FF0000"/>
        </w:rPr>
        <w:t xml:space="preserve">7. </w:t>
      </w:r>
      <w:r w:rsidR="00146414" w:rsidRPr="00146414">
        <w:rPr>
          <w:rFonts w:ascii="Times New Roman" w:hAnsi="Times New Roman"/>
          <w:color w:val="FF0000"/>
        </w:rPr>
        <w:t>Postupy zahájené přede dnem nabytí účinnosti tohoto zákona na základě žádosti o prodloužení platnosti závazného stanoviska k posouzení vlivů provedení záměru na životní prostředí podle § 9a zákona č. 100/2001 Sb., ve znění účinném od 1. dubna 2015, nebo stanoviska k posouzení vlivů provedení záměru na životní prostředí podle § 10 zákona č. 100/2001 Sb., ve znění účinném do 31. března 2015, příslušný úřad ukončí, pokud platnost stanoviska, kterého se žádost týká, určená podle zákona č. 100/2001 Sb., ve znění účinném ode dne nabytí účinnosti tohoto zákona, neuplyne dříve než 12 měsíců ode dne nabytí účinnosti tohoto zákona. Ustanovení § 9a odst. 4 věty čtvrté zákona č. 100/2001 Sb., ve znění účinném přede dnem nabytí účinnosti tohoto zákona tím není dotčeno.</w:t>
      </w:r>
    </w:p>
    <w:p w14:paraId="75BDD212" w14:textId="63BF0287" w:rsidR="00DC57C1" w:rsidRPr="00DC57C1" w:rsidRDefault="00DC57C1" w:rsidP="00DC57C1">
      <w:pPr>
        <w:spacing w:before="120"/>
        <w:jc w:val="both"/>
        <w:rPr>
          <w:rFonts w:ascii="Times New Roman" w:hAnsi="Times New Roman"/>
        </w:rPr>
      </w:pPr>
    </w:p>
    <w:sectPr w:rsidR="00DC57C1" w:rsidRPr="00DC57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B0C8F" w14:textId="77777777" w:rsidR="00741437" w:rsidRDefault="00741437" w:rsidP="002F0AFA">
      <w:pPr>
        <w:spacing w:after="0" w:line="240" w:lineRule="auto"/>
      </w:pPr>
      <w:r>
        <w:separator/>
      </w:r>
    </w:p>
  </w:endnote>
  <w:endnote w:type="continuationSeparator" w:id="0">
    <w:p w14:paraId="2A6AD7C6" w14:textId="77777777" w:rsidR="00741437" w:rsidRDefault="00741437" w:rsidP="002F0AFA">
      <w:pPr>
        <w:spacing w:after="0" w:line="240" w:lineRule="auto"/>
      </w:pPr>
      <w:r>
        <w:continuationSeparator/>
      </w:r>
    </w:p>
  </w:endnote>
  <w:endnote w:type="continuationNotice" w:id="1">
    <w:p w14:paraId="5C7AAAF8" w14:textId="77777777" w:rsidR="00741437" w:rsidRDefault="007414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AEEE5" w14:textId="77777777" w:rsidR="00741437" w:rsidRDefault="00741437" w:rsidP="002F0AFA">
      <w:pPr>
        <w:spacing w:after="0" w:line="240" w:lineRule="auto"/>
      </w:pPr>
      <w:r>
        <w:separator/>
      </w:r>
    </w:p>
  </w:footnote>
  <w:footnote w:type="continuationSeparator" w:id="0">
    <w:p w14:paraId="37B6D9A2" w14:textId="77777777" w:rsidR="00741437" w:rsidRDefault="00741437" w:rsidP="002F0AFA">
      <w:pPr>
        <w:spacing w:after="0" w:line="240" w:lineRule="auto"/>
      </w:pPr>
      <w:r>
        <w:continuationSeparator/>
      </w:r>
    </w:p>
  </w:footnote>
  <w:footnote w:type="continuationNotice" w:id="1">
    <w:p w14:paraId="1DFB5B0B" w14:textId="77777777" w:rsidR="00741437" w:rsidRDefault="007414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B0AC1"/>
    <w:multiLevelType w:val="hybridMultilevel"/>
    <w:tmpl w:val="B1A0D3C6"/>
    <w:lvl w:ilvl="0" w:tplc="0405000F">
      <w:start w:val="3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BB97A10"/>
    <w:multiLevelType w:val="hybridMultilevel"/>
    <w:tmpl w:val="29947C56"/>
    <w:lvl w:ilvl="0" w:tplc="0405000F">
      <w:start w:val="39"/>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C7C3558"/>
    <w:multiLevelType w:val="hybridMultilevel"/>
    <w:tmpl w:val="8A22A9D6"/>
    <w:lvl w:ilvl="0" w:tplc="7CCE755A">
      <w:start w:val="1"/>
      <w:numFmt w:val="upperRoman"/>
      <w:lvlText w:val="%1."/>
      <w:lvlJc w:val="right"/>
      <w:pPr>
        <w:ind w:left="720" w:hanging="360"/>
      </w:pPr>
      <w:rPr>
        <w:rFonts w:hint="default"/>
        <w:b/>
        <w:bCs/>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0152B9D"/>
    <w:multiLevelType w:val="hybridMultilevel"/>
    <w:tmpl w:val="4D9838D2"/>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11244C"/>
    <w:multiLevelType w:val="hybridMultilevel"/>
    <w:tmpl w:val="3E768CAA"/>
    <w:lvl w:ilvl="0" w:tplc="58C2741E">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39F6FAB"/>
    <w:multiLevelType w:val="hybridMultilevel"/>
    <w:tmpl w:val="6186E358"/>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3AE2A52"/>
    <w:multiLevelType w:val="hybridMultilevel"/>
    <w:tmpl w:val="A39E779E"/>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427400E"/>
    <w:multiLevelType w:val="hybridMultilevel"/>
    <w:tmpl w:val="685AC260"/>
    <w:lvl w:ilvl="0" w:tplc="E75C5F6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73F7BD9"/>
    <w:multiLevelType w:val="hybridMultilevel"/>
    <w:tmpl w:val="27C2AD8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8361378"/>
    <w:multiLevelType w:val="hybridMultilevel"/>
    <w:tmpl w:val="1C9E590E"/>
    <w:lvl w:ilvl="0" w:tplc="5270E91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A601B99"/>
    <w:multiLevelType w:val="hybridMultilevel"/>
    <w:tmpl w:val="AA82ADF0"/>
    <w:lvl w:ilvl="0" w:tplc="03040A34">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1433AB1"/>
    <w:multiLevelType w:val="hybridMultilevel"/>
    <w:tmpl w:val="B6764826"/>
    <w:lvl w:ilvl="0" w:tplc="35EAA09A">
      <w:start w:val="1"/>
      <w:numFmt w:val="decimal"/>
      <w:lvlText w:val="%1."/>
      <w:lvlJc w:val="left"/>
      <w:pPr>
        <w:ind w:left="1020" w:hanging="360"/>
      </w:pPr>
    </w:lvl>
    <w:lvl w:ilvl="1" w:tplc="B46E5E80">
      <w:start w:val="1"/>
      <w:numFmt w:val="decimal"/>
      <w:lvlText w:val="%2."/>
      <w:lvlJc w:val="left"/>
      <w:pPr>
        <w:ind w:left="1020" w:hanging="360"/>
      </w:pPr>
    </w:lvl>
    <w:lvl w:ilvl="2" w:tplc="A9D02530">
      <w:start w:val="1"/>
      <w:numFmt w:val="decimal"/>
      <w:lvlText w:val="%3."/>
      <w:lvlJc w:val="left"/>
      <w:pPr>
        <w:ind w:left="1020" w:hanging="360"/>
      </w:pPr>
    </w:lvl>
    <w:lvl w:ilvl="3" w:tplc="FFAC0C26">
      <w:start w:val="1"/>
      <w:numFmt w:val="decimal"/>
      <w:lvlText w:val="%4."/>
      <w:lvlJc w:val="left"/>
      <w:pPr>
        <w:ind w:left="1020" w:hanging="360"/>
      </w:pPr>
    </w:lvl>
    <w:lvl w:ilvl="4" w:tplc="8022211A">
      <w:start w:val="1"/>
      <w:numFmt w:val="decimal"/>
      <w:lvlText w:val="%5."/>
      <w:lvlJc w:val="left"/>
      <w:pPr>
        <w:ind w:left="1020" w:hanging="360"/>
      </w:pPr>
    </w:lvl>
    <w:lvl w:ilvl="5" w:tplc="565A53FE">
      <w:start w:val="1"/>
      <w:numFmt w:val="decimal"/>
      <w:lvlText w:val="%6."/>
      <w:lvlJc w:val="left"/>
      <w:pPr>
        <w:ind w:left="1020" w:hanging="360"/>
      </w:pPr>
    </w:lvl>
    <w:lvl w:ilvl="6" w:tplc="96385A26">
      <w:start w:val="1"/>
      <w:numFmt w:val="decimal"/>
      <w:lvlText w:val="%7."/>
      <w:lvlJc w:val="left"/>
      <w:pPr>
        <w:ind w:left="1020" w:hanging="360"/>
      </w:pPr>
    </w:lvl>
    <w:lvl w:ilvl="7" w:tplc="DD82619E">
      <w:start w:val="1"/>
      <w:numFmt w:val="decimal"/>
      <w:lvlText w:val="%8."/>
      <w:lvlJc w:val="left"/>
      <w:pPr>
        <w:ind w:left="1020" w:hanging="360"/>
      </w:pPr>
    </w:lvl>
    <w:lvl w:ilvl="8" w:tplc="80884CC0">
      <w:start w:val="1"/>
      <w:numFmt w:val="decimal"/>
      <w:lvlText w:val="%9."/>
      <w:lvlJc w:val="left"/>
      <w:pPr>
        <w:ind w:left="1020" w:hanging="360"/>
      </w:pPr>
    </w:lvl>
  </w:abstractNum>
  <w:abstractNum w:abstractNumId="12" w15:restartNumberingAfterBreak="0">
    <w:nsid w:val="22251BE3"/>
    <w:multiLevelType w:val="hybridMultilevel"/>
    <w:tmpl w:val="F7983D6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3302E26"/>
    <w:multiLevelType w:val="hybridMultilevel"/>
    <w:tmpl w:val="96EA0274"/>
    <w:lvl w:ilvl="0" w:tplc="827EAF9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3C62EB1"/>
    <w:multiLevelType w:val="hybridMultilevel"/>
    <w:tmpl w:val="E4D8ADAA"/>
    <w:lvl w:ilvl="0" w:tplc="B96ACC08">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6542619"/>
    <w:multiLevelType w:val="hybridMultilevel"/>
    <w:tmpl w:val="B8F40B4C"/>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B81661"/>
    <w:multiLevelType w:val="hybridMultilevel"/>
    <w:tmpl w:val="12D25A4A"/>
    <w:lvl w:ilvl="0" w:tplc="FF20FB4A">
      <w:start w:val="3"/>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7" w15:restartNumberingAfterBreak="0">
    <w:nsid w:val="2C2F5441"/>
    <w:multiLevelType w:val="hybridMultilevel"/>
    <w:tmpl w:val="D6A0677C"/>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0E618A"/>
    <w:multiLevelType w:val="hybridMultilevel"/>
    <w:tmpl w:val="D6A0677C"/>
    <w:lvl w:ilvl="0" w:tplc="FFFFFFFF">
      <w:start w:val="1"/>
      <w:numFmt w:val="upperRoman"/>
      <w:lvlText w:val="%1."/>
      <w:lvlJc w:val="righ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254C93"/>
    <w:multiLevelType w:val="hybridMultilevel"/>
    <w:tmpl w:val="7FBCDA76"/>
    <w:lvl w:ilvl="0" w:tplc="35FA025C">
      <w:start w:val="2"/>
      <w:numFmt w:val="decimal"/>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7C96606"/>
    <w:multiLevelType w:val="hybridMultilevel"/>
    <w:tmpl w:val="A0EAD132"/>
    <w:lvl w:ilvl="0" w:tplc="C242FECE">
      <w:start w:val="1"/>
      <w:numFmt w:val="decimal"/>
      <w:suff w:val="space"/>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7F2E47"/>
    <w:multiLevelType w:val="hybridMultilevel"/>
    <w:tmpl w:val="15945660"/>
    <w:lvl w:ilvl="0" w:tplc="FA8669CE">
      <w:start w:val="1"/>
      <w:numFmt w:val="decimal"/>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E0C61D9"/>
    <w:multiLevelType w:val="hybridMultilevel"/>
    <w:tmpl w:val="38406CF0"/>
    <w:lvl w:ilvl="0" w:tplc="B96ACC08">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593224A7"/>
    <w:multiLevelType w:val="hybridMultilevel"/>
    <w:tmpl w:val="AE6042EA"/>
    <w:lvl w:ilvl="0" w:tplc="CA989CDE">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6FE6C99"/>
    <w:multiLevelType w:val="hybridMultilevel"/>
    <w:tmpl w:val="B04AA0CC"/>
    <w:lvl w:ilvl="0" w:tplc="04050013">
      <w:start w:val="1"/>
      <w:numFmt w:val="upperRoman"/>
      <w:lvlText w:val="%1."/>
      <w:lvlJc w:val="right"/>
      <w:pPr>
        <w:ind w:left="720" w:hanging="360"/>
      </w:pPr>
      <w:rPr>
        <w:rFonts w:hint="default"/>
        <w:b w:val="0"/>
        <w:bCs/>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5B5CB4"/>
    <w:multiLevelType w:val="hybridMultilevel"/>
    <w:tmpl w:val="43E044C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682C2505"/>
    <w:multiLevelType w:val="hybridMultilevel"/>
    <w:tmpl w:val="EEC49D9E"/>
    <w:lvl w:ilvl="0" w:tplc="67E683D2">
      <w:start w:val="1"/>
      <w:numFmt w:val="decimal"/>
      <w:lvlText w:val="%1."/>
      <w:lvlJc w:val="left"/>
      <w:pPr>
        <w:ind w:left="1020" w:hanging="360"/>
      </w:pPr>
    </w:lvl>
    <w:lvl w:ilvl="1" w:tplc="73E2385A">
      <w:start w:val="1"/>
      <w:numFmt w:val="decimal"/>
      <w:lvlText w:val="%2."/>
      <w:lvlJc w:val="left"/>
      <w:pPr>
        <w:ind w:left="1020" w:hanging="360"/>
      </w:pPr>
    </w:lvl>
    <w:lvl w:ilvl="2" w:tplc="27206ABE">
      <w:start w:val="1"/>
      <w:numFmt w:val="decimal"/>
      <w:lvlText w:val="%3."/>
      <w:lvlJc w:val="left"/>
      <w:pPr>
        <w:ind w:left="1020" w:hanging="360"/>
      </w:pPr>
    </w:lvl>
    <w:lvl w:ilvl="3" w:tplc="6B54F69E">
      <w:start w:val="1"/>
      <w:numFmt w:val="decimal"/>
      <w:lvlText w:val="%4."/>
      <w:lvlJc w:val="left"/>
      <w:pPr>
        <w:ind w:left="1020" w:hanging="360"/>
      </w:pPr>
    </w:lvl>
    <w:lvl w:ilvl="4" w:tplc="8F064420">
      <w:start w:val="1"/>
      <w:numFmt w:val="decimal"/>
      <w:lvlText w:val="%5."/>
      <w:lvlJc w:val="left"/>
      <w:pPr>
        <w:ind w:left="1020" w:hanging="360"/>
      </w:pPr>
    </w:lvl>
    <w:lvl w:ilvl="5" w:tplc="F8AED26A">
      <w:start w:val="1"/>
      <w:numFmt w:val="decimal"/>
      <w:lvlText w:val="%6."/>
      <w:lvlJc w:val="left"/>
      <w:pPr>
        <w:ind w:left="1020" w:hanging="360"/>
      </w:pPr>
    </w:lvl>
    <w:lvl w:ilvl="6" w:tplc="A8B261D8">
      <w:start w:val="1"/>
      <w:numFmt w:val="decimal"/>
      <w:lvlText w:val="%7."/>
      <w:lvlJc w:val="left"/>
      <w:pPr>
        <w:ind w:left="1020" w:hanging="360"/>
      </w:pPr>
    </w:lvl>
    <w:lvl w:ilvl="7" w:tplc="33C69B84">
      <w:start w:val="1"/>
      <w:numFmt w:val="decimal"/>
      <w:lvlText w:val="%8."/>
      <w:lvlJc w:val="left"/>
      <w:pPr>
        <w:ind w:left="1020" w:hanging="360"/>
      </w:pPr>
    </w:lvl>
    <w:lvl w:ilvl="8" w:tplc="83FCC03E">
      <w:start w:val="1"/>
      <w:numFmt w:val="decimal"/>
      <w:lvlText w:val="%9."/>
      <w:lvlJc w:val="left"/>
      <w:pPr>
        <w:ind w:left="1020" w:hanging="360"/>
      </w:pPr>
    </w:lvl>
  </w:abstractNum>
  <w:abstractNum w:abstractNumId="27" w15:restartNumberingAfterBreak="0">
    <w:nsid w:val="6D46767A"/>
    <w:multiLevelType w:val="hybridMultilevel"/>
    <w:tmpl w:val="21D8C7F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F556D06"/>
    <w:multiLevelType w:val="hybridMultilevel"/>
    <w:tmpl w:val="E8161C14"/>
    <w:lvl w:ilvl="0" w:tplc="8D06C15A">
      <w:start w:val="4"/>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6FCA55B2"/>
    <w:multiLevelType w:val="hybridMultilevel"/>
    <w:tmpl w:val="A5E252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73C77C1B"/>
    <w:multiLevelType w:val="hybridMultilevel"/>
    <w:tmpl w:val="F96C2BE0"/>
    <w:lvl w:ilvl="0" w:tplc="0405000F">
      <w:start w:val="39"/>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76DA6AF5"/>
    <w:multiLevelType w:val="hybridMultilevel"/>
    <w:tmpl w:val="0EAAE34A"/>
    <w:lvl w:ilvl="0" w:tplc="0405000F">
      <w:start w:val="37"/>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
  </w:num>
  <w:num w:numId="2">
    <w:abstractNumId w:val="29"/>
  </w:num>
  <w:num w:numId="3">
    <w:abstractNumId w:val="9"/>
  </w:num>
  <w:num w:numId="4">
    <w:abstractNumId w:val="4"/>
  </w:num>
  <w:num w:numId="5">
    <w:abstractNumId w:val="7"/>
  </w:num>
  <w:num w:numId="6">
    <w:abstractNumId w:val="13"/>
  </w:num>
  <w:num w:numId="7">
    <w:abstractNumId w:val="27"/>
  </w:num>
  <w:num w:numId="8">
    <w:abstractNumId w:val="24"/>
  </w:num>
  <w:num w:numId="9">
    <w:abstractNumId w:val="28"/>
  </w:num>
  <w:num w:numId="10">
    <w:abstractNumId w:val="17"/>
  </w:num>
  <w:num w:numId="11">
    <w:abstractNumId w:val="18"/>
  </w:num>
  <w:num w:numId="12">
    <w:abstractNumId w:val="15"/>
  </w:num>
  <w:num w:numId="13">
    <w:abstractNumId w:val="3"/>
  </w:num>
  <w:num w:numId="14">
    <w:abstractNumId w:val="25"/>
  </w:num>
  <w:num w:numId="15">
    <w:abstractNumId w:val="8"/>
  </w:num>
  <w:num w:numId="16">
    <w:abstractNumId w:val="5"/>
  </w:num>
  <w:num w:numId="17">
    <w:abstractNumId w:val="6"/>
  </w:num>
  <w:num w:numId="18">
    <w:abstractNumId w:val="21"/>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6"/>
  </w:num>
  <w:num w:numId="22">
    <w:abstractNumId w:val="23"/>
  </w:num>
  <w:num w:numId="23">
    <w:abstractNumId w:val="14"/>
  </w:num>
  <w:num w:numId="24">
    <w:abstractNumId w:val="22"/>
  </w:num>
  <w:num w:numId="25">
    <w:abstractNumId w:val="19"/>
  </w:num>
  <w:num w:numId="26">
    <w:abstractNumId w:val="26"/>
  </w:num>
  <w:num w:numId="27">
    <w:abstractNumId w:val="11"/>
  </w:num>
  <w:num w:numId="28">
    <w:abstractNumId w:val="30"/>
  </w:num>
  <w:num w:numId="29">
    <w:abstractNumId w:val="1"/>
  </w:num>
  <w:num w:numId="30">
    <w:abstractNumId w:val="31"/>
  </w:num>
  <w:num w:numId="31">
    <w:abstractNumId w:val="0"/>
  </w:num>
  <w:num w:numId="32">
    <w:abstractNumId w:val="12"/>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6D7"/>
    <w:rsid w:val="000003E3"/>
    <w:rsid w:val="000018EB"/>
    <w:rsid w:val="00004EED"/>
    <w:rsid w:val="00005463"/>
    <w:rsid w:val="000074D2"/>
    <w:rsid w:val="00007B9B"/>
    <w:rsid w:val="00010A12"/>
    <w:rsid w:val="00011392"/>
    <w:rsid w:val="000113A3"/>
    <w:rsid w:val="00012B82"/>
    <w:rsid w:val="0001311F"/>
    <w:rsid w:val="00013529"/>
    <w:rsid w:val="00013975"/>
    <w:rsid w:val="00014239"/>
    <w:rsid w:val="00017D37"/>
    <w:rsid w:val="00020CCA"/>
    <w:rsid w:val="00024450"/>
    <w:rsid w:val="00024D30"/>
    <w:rsid w:val="00026365"/>
    <w:rsid w:val="000266BF"/>
    <w:rsid w:val="00030084"/>
    <w:rsid w:val="000329DA"/>
    <w:rsid w:val="00032D66"/>
    <w:rsid w:val="00033EDF"/>
    <w:rsid w:val="0003524E"/>
    <w:rsid w:val="00041014"/>
    <w:rsid w:val="00042C4D"/>
    <w:rsid w:val="00044A0E"/>
    <w:rsid w:val="00044C58"/>
    <w:rsid w:val="00051CCA"/>
    <w:rsid w:val="00052A17"/>
    <w:rsid w:val="0005328F"/>
    <w:rsid w:val="00055064"/>
    <w:rsid w:val="00055B9A"/>
    <w:rsid w:val="00057639"/>
    <w:rsid w:val="000621AC"/>
    <w:rsid w:val="0006342E"/>
    <w:rsid w:val="0006638D"/>
    <w:rsid w:val="0006638E"/>
    <w:rsid w:val="00071894"/>
    <w:rsid w:val="00072C0D"/>
    <w:rsid w:val="00073553"/>
    <w:rsid w:val="00073BB2"/>
    <w:rsid w:val="00075013"/>
    <w:rsid w:val="000755EA"/>
    <w:rsid w:val="000776DD"/>
    <w:rsid w:val="00081204"/>
    <w:rsid w:val="0008144F"/>
    <w:rsid w:val="000822E5"/>
    <w:rsid w:val="00082D3E"/>
    <w:rsid w:val="00083016"/>
    <w:rsid w:val="00084160"/>
    <w:rsid w:val="0008683C"/>
    <w:rsid w:val="00086B08"/>
    <w:rsid w:val="00087DCC"/>
    <w:rsid w:val="000913B0"/>
    <w:rsid w:val="00092D5E"/>
    <w:rsid w:val="0009304E"/>
    <w:rsid w:val="000949B8"/>
    <w:rsid w:val="00096840"/>
    <w:rsid w:val="00096E92"/>
    <w:rsid w:val="00097EED"/>
    <w:rsid w:val="000A1636"/>
    <w:rsid w:val="000A1FC5"/>
    <w:rsid w:val="000A2A1E"/>
    <w:rsid w:val="000A523A"/>
    <w:rsid w:val="000A56E4"/>
    <w:rsid w:val="000A5A3C"/>
    <w:rsid w:val="000A6921"/>
    <w:rsid w:val="000B0004"/>
    <w:rsid w:val="000B0FF7"/>
    <w:rsid w:val="000B1D2B"/>
    <w:rsid w:val="000B1F46"/>
    <w:rsid w:val="000B212F"/>
    <w:rsid w:val="000B227A"/>
    <w:rsid w:val="000B4A6D"/>
    <w:rsid w:val="000B5CA0"/>
    <w:rsid w:val="000C1873"/>
    <w:rsid w:val="000C2111"/>
    <w:rsid w:val="000C24E5"/>
    <w:rsid w:val="000C2C32"/>
    <w:rsid w:val="000C38AA"/>
    <w:rsid w:val="000C3C94"/>
    <w:rsid w:val="000C4B99"/>
    <w:rsid w:val="000C4DA9"/>
    <w:rsid w:val="000C5DA1"/>
    <w:rsid w:val="000C7D50"/>
    <w:rsid w:val="000D033C"/>
    <w:rsid w:val="000D0A4B"/>
    <w:rsid w:val="000D0ECC"/>
    <w:rsid w:val="000D0F3F"/>
    <w:rsid w:val="000D1493"/>
    <w:rsid w:val="000D334C"/>
    <w:rsid w:val="000D37FE"/>
    <w:rsid w:val="000D45E3"/>
    <w:rsid w:val="000D498A"/>
    <w:rsid w:val="000D5DDD"/>
    <w:rsid w:val="000D5E37"/>
    <w:rsid w:val="000D6827"/>
    <w:rsid w:val="000E0574"/>
    <w:rsid w:val="000E1685"/>
    <w:rsid w:val="000E1B5D"/>
    <w:rsid w:val="000E225B"/>
    <w:rsid w:val="000F0843"/>
    <w:rsid w:val="000F1008"/>
    <w:rsid w:val="000F35BD"/>
    <w:rsid w:val="000F5E66"/>
    <w:rsid w:val="00100626"/>
    <w:rsid w:val="00101360"/>
    <w:rsid w:val="00102D89"/>
    <w:rsid w:val="00104429"/>
    <w:rsid w:val="001053A3"/>
    <w:rsid w:val="001077E5"/>
    <w:rsid w:val="00107EB9"/>
    <w:rsid w:val="0011678A"/>
    <w:rsid w:val="00121137"/>
    <w:rsid w:val="001225D8"/>
    <w:rsid w:val="001234A9"/>
    <w:rsid w:val="00124CFC"/>
    <w:rsid w:val="0012738A"/>
    <w:rsid w:val="0013039C"/>
    <w:rsid w:val="00131227"/>
    <w:rsid w:val="00132313"/>
    <w:rsid w:val="001325F5"/>
    <w:rsid w:val="00133F97"/>
    <w:rsid w:val="001342B4"/>
    <w:rsid w:val="001402CD"/>
    <w:rsid w:val="00142B6C"/>
    <w:rsid w:val="00144ACC"/>
    <w:rsid w:val="001450E4"/>
    <w:rsid w:val="00145D15"/>
    <w:rsid w:val="00146414"/>
    <w:rsid w:val="00146C6A"/>
    <w:rsid w:val="00146E0F"/>
    <w:rsid w:val="0014714D"/>
    <w:rsid w:val="00150137"/>
    <w:rsid w:val="0015026A"/>
    <w:rsid w:val="0015090B"/>
    <w:rsid w:val="00151E69"/>
    <w:rsid w:val="00151F78"/>
    <w:rsid w:val="00152179"/>
    <w:rsid w:val="001538C5"/>
    <w:rsid w:val="001545D1"/>
    <w:rsid w:val="00155504"/>
    <w:rsid w:val="00155F5B"/>
    <w:rsid w:val="00160F3E"/>
    <w:rsid w:val="00163C80"/>
    <w:rsid w:val="00163DD6"/>
    <w:rsid w:val="001653C2"/>
    <w:rsid w:val="001654F9"/>
    <w:rsid w:val="00171C6F"/>
    <w:rsid w:val="001732BE"/>
    <w:rsid w:val="00173573"/>
    <w:rsid w:val="00173C85"/>
    <w:rsid w:val="001746B8"/>
    <w:rsid w:val="00180375"/>
    <w:rsid w:val="00180D55"/>
    <w:rsid w:val="00181F83"/>
    <w:rsid w:val="00183FA2"/>
    <w:rsid w:val="001852BA"/>
    <w:rsid w:val="00186FB5"/>
    <w:rsid w:val="00187206"/>
    <w:rsid w:val="00187E02"/>
    <w:rsid w:val="00191032"/>
    <w:rsid w:val="001925C2"/>
    <w:rsid w:val="0019563A"/>
    <w:rsid w:val="001958C8"/>
    <w:rsid w:val="001A0AD7"/>
    <w:rsid w:val="001A1CFD"/>
    <w:rsid w:val="001A62BE"/>
    <w:rsid w:val="001A6DB8"/>
    <w:rsid w:val="001A746C"/>
    <w:rsid w:val="001B0127"/>
    <w:rsid w:val="001B11DB"/>
    <w:rsid w:val="001C067F"/>
    <w:rsid w:val="001C1F0A"/>
    <w:rsid w:val="001C23E4"/>
    <w:rsid w:val="001C2565"/>
    <w:rsid w:val="001C2DB8"/>
    <w:rsid w:val="001C3569"/>
    <w:rsid w:val="001C7A91"/>
    <w:rsid w:val="001C7AB1"/>
    <w:rsid w:val="001D0F57"/>
    <w:rsid w:val="001D3651"/>
    <w:rsid w:val="001D4118"/>
    <w:rsid w:val="001D52C8"/>
    <w:rsid w:val="001D64C8"/>
    <w:rsid w:val="001D6C63"/>
    <w:rsid w:val="001D7509"/>
    <w:rsid w:val="001D7E3A"/>
    <w:rsid w:val="001E09DD"/>
    <w:rsid w:val="001E1378"/>
    <w:rsid w:val="001E15B8"/>
    <w:rsid w:val="001E4C20"/>
    <w:rsid w:val="001E5F85"/>
    <w:rsid w:val="001E74BE"/>
    <w:rsid w:val="001F0F88"/>
    <w:rsid w:val="001F49E8"/>
    <w:rsid w:val="001F52C5"/>
    <w:rsid w:val="001F692D"/>
    <w:rsid w:val="0020066F"/>
    <w:rsid w:val="002024F3"/>
    <w:rsid w:val="00204696"/>
    <w:rsid w:val="00204C92"/>
    <w:rsid w:val="00204E20"/>
    <w:rsid w:val="002055F9"/>
    <w:rsid w:val="002071A8"/>
    <w:rsid w:val="00207AD4"/>
    <w:rsid w:val="0021145D"/>
    <w:rsid w:val="00211702"/>
    <w:rsid w:val="00211DEE"/>
    <w:rsid w:val="00211E27"/>
    <w:rsid w:val="002124B0"/>
    <w:rsid w:val="002169D7"/>
    <w:rsid w:val="002171CA"/>
    <w:rsid w:val="00217590"/>
    <w:rsid w:val="00220307"/>
    <w:rsid w:val="002214DD"/>
    <w:rsid w:val="002215EA"/>
    <w:rsid w:val="00221609"/>
    <w:rsid w:val="00221699"/>
    <w:rsid w:val="0022323F"/>
    <w:rsid w:val="00226B96"/>
    <w:rsid w:val="00227DE0"/>
    <w:rsid w:val="00230B63"/>
    <w:rsid w:val="00230F27"/>
    <w:rsid w:val="00233984"/>
    <w:rsid w:val="00237113"/>
    <w:rsid w:val="00237A21"/>
    <w:rsid w:val="00241647"/>
    <w:rsid w:val="002442E9"/>
    <w:rsid w:val="00245E98"/>
    <w:rsid w:val="00246F9A"/>
    <w:rsid w:val="00247CE0"/>
    <w:rsid w:val="00252FF2"/>
    <w:rsid w:val="002531F7"/>
    <w:rsid w:val="002533A3"/>
    <w:rsid w:val="00253DAF"/>
    <w:rsid w:val="00255E38"/>
    <w:rsid w:val="00257489"/>
    <w:rsid w:val="002611EA"/>
    <w:rsid w:val="00263CF8"/>
    <w:rsid w:val="00266351"/>
    <w:rsid w:val="002672A4"/>
    <w:rsid w:val="00267302"/>
    <w:rsid w:val="00267743"/>
    <w:rsid w:val="00267F88"/>
    <w:rsid w:val="00270D7C"/>
    <w:rsid w:val="00273CE2"/>
    <w:rsid w:val="002777CB"/>
    <w:rsid w:val="00277B5D"/>
    <w:rsid w:val="00277D8E"/>
    <w:rsid w:val="002813C9"/>
    <w:rsid w:val="00282D02"/>
    <w:rsid w:val="002834EC"/>
    <w:rsid w:val="0028398E"/>
    <w:rsid w:val="0028445C"/>
    <w:rsid w:val="00285A6A"/>
    <w:rsid w:val="00285D03"/>
    <w:rsid w:val="00286D59"/>
    <w:rsid w:val="00291000"/>
    <w:rsid w:val="0029190E"/>
    <w:rsid w:val="00294B07"/>
    <w:rsid w:val="00294F93"/>
    <w:rsid w:val="0029595A"/>
    <w:rsid w:val="00296FFB"/>
    <w:rsid w:val="002972D6"/>
    <w:rsid w:val="002A1ED9"/>
    <w:rsid w:val="002A4052"/>
    <w:rsid w:val="002A49B5"/>
    <w:rsid w:val="002A55A4"/>
    <w:rsid w:val="002A6A5D"/>
    <w:rsid w:val="002A6A6E"/>
    <w:rsid w:val="002B2DF5"/>
    <w:rsid w:val="002B320A"/>
    <w:rsid w:val="002B43A0"/>
    <w:rsid w:val="002B4858"/>
    <w:rsid w:val="002B586E"/>
    <w:rsid w:val="002B6CB8"/>
    <w:rsid w:val="002B7004"/>
    <w:rsid w:val="002B7D13"/>
    <w:rsid w:val="002C0AFC"/>
    <w:rsid w:val="002C2BDF"/>
    <w:rsid w:val="002C340A"/>
    <w:rsid w:val="002C35BE"/>
    <w:rsid w:val="002C4E22"/>
    <w:rsid w:val="002C4F62"/>
    <w:rsid w:val="002C5A9B"/>
    <w:rsid w:val="002C7D27"/>
    <w:rsid w:val="002D0814"/>
    <w:rsid w:val="002D1882"/>
    <w:rsid w:val="002D2073"/>
    <w:rsid w:val="002D3021"/>
    <w:rsid w:val="002D49E2"/>
    <w:rsid w:val="002D7396"/>
    <w:rsid w:val="002D7EB0"/>
    <w:rsid w:val="002E2997"/>
    <w:rsid w:val="002E4382"/>
    <w:rsid w:val="002E4AE1"/>
    <w:rsid w:val="002E5AC0"/>
    <w:rsid w:val="002E7188"/>
    <w:rsid w:val="002E78C7"/>
    <w:rsid w:val="002E79C8"/>
    <w:rsid w:val="002E7A91"/>
    <w:rsid w:val="002F0AFA"/>
    <w:rsid w:val="002F2A93"/>
    <w:rsid w:val="002F36D8"/>
    <w:rsid w:val="002F6510"/>
    <w:rsid w:val="002F6F89"/>
    <w:rsid w:val="002F7B3E"/>
    <w:rsid w:val="003008D2"/>
    <w:rsid w:val="00302F21"/>
    <w:rsid w:val="00303E3F"/>
    <w:rsid w:val="00304470"/>
    <w:rsid w:val="00304C54"/>
    <w:rsid w:val="003056BC"/>
    <w:rsid w:val="003070EE"/>
    <w:rsid w:val="00312232"/>
    <w:rsid w:val="00312E63"/>
    <w:rsid w:val="00313216"/>
    <w:rsid w:val="003146EA"/>
    <w:rsid w:val="00315315"/>
    <w:rsid w:val="003162F3"/>
    <w:rsid w:val="00316441"/>
    <w:rsid w:val="003204B2"/>
    <w:rsid w:val="00323B0F"/>
    <w:rsid w:val="00325E4A"/>
    <w:rsid w:val="00326F78"/>
    <w:rsid w:val="0032784E"/>
    <w:rsid w:val="003302A6"/>
    <w:rsid w:val="003326D5"/>
    <w:rsid w:val="00332D7C"/>
    <w:rsid w:val="0033356D"/>
    <w:rsid w:val="00333757"/>
    <w:rsid w:val="003341BC"/>
    <w:rsid w:val="003369E0"/>
    <w:rsid w:val="0033711F"/>
    <w:rsid w:val="003441D9"/>
    <w:rsid w:val="00346F06"/>
    <w:rsid w:val="0035119C"/>
    <w:rsid w:val="00351F7F"/>
    <w:rsid w:val="003524F9"/>
    <w:rsid w:val="00352C59"/>
    <w:rsid w:val="00357435"/>
    <w:rsid w:val="00360BC8"/>
    <w:rsid w:val="00361C56"/>
    <w:rsid w:val="00364559"/>
    <w:rsid w:val="00366B8A"/>
    <w:rsid w:val="003674B7"/>
    <w:rsid w:val="00367A9B"/>
    <w:rsid w:val="00372320"/>
    <w:rsid w:val="00373815"/>
    <w:rsid w:val="00374057"/>
    <w:rsid w:val="00384A2A"/>
    <w:rsid w:val="0038645B"/>
    <w:rsid w:val="003864C4"/>
    <w:rsid w:val="00387C50"/>
    <w:rsid w:val="00387E1A"/>
    <w:rsid w:val="00390177"/>
    <w:rsid w:val="003913E0"/>
    <w:rsid w:val="003919B8"/>
    <w:rsid w:val="00391BD4"/>
    <w:rsid w:val="003A0345"/>
    <w:rsid w:val="003A080A"/>
    <w:rsid w:val="003A1715"/>
    <w:rsid w:val="003A2FE1"/>
    <w:rsid w:val="003A31D8"/>
    <w:rsid w:val="003A52A1"/>
    <w:rsid w:val="003A55D5"/>
    <w:rsid w:val="003A6728"/>
    <w:rsid w:val="003A71ED"/>
    <w:rsid w:val="003B37A2"/>
    <w:rsid w:val="003B44AA"/>
    <w:rsid w:val="003B6E8B"/>
    <w:rsid w:val="003B7622"/>
    <w:rsid w:val="003C2E77"/>
    <w:rsid w:val="003C42AC"/>
    <w:rsid w:val="003D064C"/>
    <w:rsid w:val="003D0AB4"/>
    <w:rsid w:val="003D2721"/>
    <w:rsid w:val="003D2C66"/>
    <w:rsid w:val="003D595E"/>
    <w:rsid w:val="003D5B72"/>
    <w:rsid w:val="003D7268"/>
    <w:rsid w:val="003D7EAC"/>
    <w:rsid w:val="003E074A"/>
    <w:rsid w:val="003E2022"/>
    <w:rsid w:val="003E28F4"/>
    <w:rsid w:val="003E500B"/>
    <w:rsid w:val="003E618C"/>
    <w:rsid w:val="003E69A3"/>
    <w:rsid w:val="003E726B"/>
    <w:rsid w:val="003F2255"/>
    <w:rsid w:val="003F27E0"/>
    <w:rsid w:val="003F27FA"/>
    <w:rsid w:val="003F3B79"/>
    <w:rsid w:val="003F4CFB"/>
    <w:rsid w:val="003F4DE0"/>
    <w:rsid w:val="003F72C6"/>
    <w:rsid w:val="0040130C"/>
    <w:rsid w:val="004032DC"/>
    <w:rsid w:val="00406685"/>
    <w:rsid w:val="004066EE"/>
    <w:rsid w:val="00406D89"/>
    <w:rsid w:val="00410226"/>
    <w:rsid w:val="00410D11"/>
    <w:rsid w:val="004123DA"/>
    <w:rsid w:val="004142AF"/>
    <w:rsid w:val="004143CE"/>
    <w:rsid w:val="00415E49"/>
    <w:rsid w:val="00417FFB"/>
    <w:rsid w:val="004200E4"/>
    <w:rsid w:val="00420117"/>
    <w:rsid w:val="00420E24"/>
    <w:rsid w:val="00421129"/>
    <w:rsid w:val="00422B77"/>
    <w:rsid w:val="00423B0F"/>
    <w:rsid w:val="00425600"/>
    <w:rsid w:val="00425808"/>
    <w:rsid w:val="004279CD"/>
    <w:rsid w:val="004306DC"/>
    <w:rsid w:val="0043130C"/>
    <w:rsid w:val="004326DB"/>
    <w:rsid w:val="00433E2C"/>
    <w:rsid w:val="00434896"/>
    <w:rsid w:val="004354CD"/>
    <w:rsid w:val="004357FC"/>
    <w:rsid w:val="00436997"/>
    <w:rsid w:val="00436C37"/>
    <w:rsid w:val="00437CF3"/>
    <w:rsid w:val="00440F69"/>
    <w:rsid w:val="00442410"/>
    <w:rsid w:val="004508D1"/>
    <w:rsid w:val="00451C9D"/>
    <w:rsid w:val="00454C4D"/>
    <w:rsid w:val="00455668"/>
    <w:rsid w:val="00460EAA"/>
    <w:rsid w:val="00462008"/>
    <w:rsid w:val="004620ED"/>
    <w:rsid w:val="00464850"/>
    <w:rsid w:val="0046498F"/>
    <w:rsid w:val="00464B3C"/>
    <w:rsid w:val="00464CEA"/>
    <w:rsid w:val="00464F3F"/>
    <w:rsid w:val="00465249"/>
    <w:rsid w:val="00465BE3"/>
    <w:rsid w:val="00466B0F"/>
    <w:rsid w:val="004670D6"/>
    <w:rsid w:val="004671F1"/>
    <w:rsid w:val="004701E2"/>
    <w:rsid w:val="00471000"/>
    <w:rsid w:val="00472119"/>
    <w:rsid w:val="00472BC2"/>
    <w:rsid w:val="00475ABC"/>
    <w:rsid w:val="004779EC"/>
    <w:rsid w:val="0048237E"/>
    <w:rsid w:val="00482463"/>
    <w:rsid w:val="00482801"/>
    <w:rsid w:val="00484089"/>
    <w:rsid w:val="004846C5"/>
    <w:rsid w:val="0048491F"/>
    <w:rsid w:val="0048667E"/>
    <w:rsid w:val="00486A96"/>
    <w:rsid w:val="004902EC"/>
    <w:rsid w:val="004922D8"/>
    <w:rsid w:val="00493E83"/>
    <w:rsid w:val="0049417C"/>
    <w:rsid w:val="0049469A"/>
    <w:rsid w:val="0049495A"/>
    <w:rsid w:val="00497822"/>
    <w:rsid w:val="00497CC2"/>
    <w:rsid w:val="004A3EFF"/>
    <w:rsid w:val="004A412F"/>
    <w:rsid w:val="004A679D"/>
    <w:rsid w:val="004B2151"/>
    <w:rsid w:val="004B4A4B"/>
    <w:rsid w:val="004B5356"/>
    <w:rsid w:val="004C4836"/>
    <w:rsid w:val="004C5CD8"/>
    <w:rsid w:val="004C602C"/>
    <w:rsid w:val="004C6CB1"/>
    <w:rsid w:val="004C773D"/>
    <w:rsid w:val="004D02E9"/>
    <w:rsid w:val="004D0AD9"/>
    <w:rsid w:val="004D35DA"/>
    <w:rsid w:val="004D39A0"/>
    <w:rsid w:val="004D50D9"/>
    <w:rsid w:val="004D6469"/>
    <w:rsid w:val="004D6E2C"/>
    <w:rsid w:val="004E15E5"/>
    <w:rsid w:val="004E1E6C"/>
    <w:rsid w:val="004E212F"/>
    <w:rsid w:val="004E2764"/>
    <w:rsid w:val="004E2983"/>
    <w:rsid w:val="004E2D60"/>
    <w:rsid w:val="004E3236"/>
    <w:rsid w:val="004E3F68"/>
    <w:rsid w:val="004E4D54"/>
    <w:rsid w:val="004E508E"/>
    <w:rsid w:val="004E5D6F"/>
    <w:rsid w:val="004E7BE1"/>
    <w:rsid w:val="004F12F4"/>
    <w:rsid w:val="004F1C69"/>
    <w:rsid w:val="004F3C19"/>
    <w:rsid w:val="004F43E4"/>
    <w:rsid w:val="004F4F0D"/>
    <w:rsid w:val="004F5CFD"/>
    <w:rsid w:val="004F5DB5"/>
    <w:rsid w:val="004F6BBE"/>
    <w:rsid w:val="004F72A9"/>
    <w:rsid w:val="00500932"/>
    <w:rsid w:val="005035D5"/>
    <w:rsid w:val="00504C9E"/>
    <w:rsid w:val="00505265"/>
    <w:rsid w:val="00506E4B"/>
    <w:rsid w:val="00510095"/>
    <w:rsid w:val="00515D9F"/>
    <w:rsid w:val="00523AB9"/>
    <w:rsid w:val="00526842"/>
    <w:rsid w:val="00526B77"/>
    <w:rsid w:val="0052766A"/>
    <w:rsid w:val="0053062D"/>
    <w:rsid w:val="00536A0F"/>
    <w:rsid w:val="00540914"/>
    <w:rsid w:val="005409AF"/>
    <w:rsid w:val="00544590"/>
    <w:rsid w:val="00544919"/>
    <w:rsid w:val="005457F1"/>
    <w:rsid w:val="00545CEE"/>
    <w:rsid w:val="00546602"/>
    <w:rsid w:val="00551B90"/>
    <w:rsid w:val="005534AD"/>
    <w:rsid w:val="00553EB3"/>
    <w:rsid w:val="00554188"/>
    <w:rsid w:val="00554945"/>
    <w:rsid w:val="00555179"/>
    <w:rsid w:val="00556608"/>
    <w:rsid w:val="0055677E"/>
    <w:rsid w:val="00556BF4"/>
    <w:rsid w:val="00557C53"/>
    <w:rsid w:val="005625AA"/>
    <w:rsid w:val="00563CED"/>
    <w:rsid w:val="00563E6D"/>
    <w:rsid w:val="00566CB7"/>
    <w:rsid w:val="00567133"/>
    <w:rsid w:val="005702D9"/>
    <w:rsid w:val="00570B6F"/>
    <w:rsid w:val="00572F8B"/>
    <w:rsid w:val="00573BC9"/>
    <w:rsid w:val="0057442B"/>
    <w:rsid w:val="00574512"/>
    <w:rsid w:val="00576BD3"/>
    <w:rsid w:val="00577E48"/>
    <w:rsid w:val="00577F2D"/>
    <w:rsid w:val="005802F2"/>
    <w:rsid w:val="00580EB5"/>
    <w:rsid w:val="0058168F"/>
    <w:rsid w:val="005829DD"/>
    <w:rsid w:val="00582F33"/>
    <w:rsid w:val="005843AA"/>
    <w:rsid w:val="005861B7"/>
    <w:rsid w:val="00587CEF"/>
    <w:rsid w:val="00590591"/>
    <w:rsid w:val="00590690"/>
    <w:rsid w:val="0059076C"/>
    <w:rsid w:val="00591340"/>
    <w:rsid w:val="00592374"/>
    <w:rsid w:val="005937FD"/>
    <w:rsid w:val="00595F6E"/>
    <w:rsid w:val="0059684B"/>
    <w:rsid w:val="00596D9D"/>
    <w:rsid w:val="00597983"/>
    <w:rsid w:val="005A0F35"/>
    <w:rsid w:val="005A496F"/>
    <w:rsid w:val="005A5E83"/>
    <w:rsid w:val="005A72EC"/>
    <w:rsid w:val="005B225E"/>
    <w:rsid w:val="005B25AF"/>
    <w:rsid w:val="005B4EF5"/>
    <w:rsid w:val="005B6C7D"/>
    <w:rsid w:val="005B7232"/>
    <w:rsid w:val="005B74C9"/>
    <w:rsid w:val="005B7C16"/>
    <w:rsid w:val="005B7CCB"/>
    <w:rsid w:val="005C3B20"/>
    <w:rsid w:val="005C424D"/>
    <w:rsid w:val="005C4C46"/>
    <w:rsid w:val="005C5164"/>
    <w:rsid w:val="005C5478"/>
    <w:rsid w:val="005C5B98"/>
    <w:rsid w:val="005C5FF3"/>
    <w:rsid w:val="005C63C0"/>
    <w:rsid w:val="005D347A"/>
    <w:rsid w:val="005D3F92"/>
    <w:rsid w:val="005D5623"/>
    <w:rsid w:val="005D7A0B"/>
    <w:rsid w:val="005E02D4"/>
    <w:rsid w:val="005E1DD4"/>
    <w:rsid w:val="005E2B10"/>
    <w:rsid w:val="005E2F44"/>
    <w:rsid w:val="005F08D4"/>
    <w:rsid w:val="005F43ED"/>
    <w:rsid w:val="006036D2"/>
    <w:rsid w:val="00603A68"/>
    <w:rsid w:val="0060421E"/>
    <w:rsid w:val="006114BA"/>
    <w:rsid w:val="00612724"/>
    <w:rsid w:val="0061377B"/>
    <w:rsid w:val="00613EEE"/>
    <w:rsid w:val="00614CD3"/>
    <w:rsid w:val="006209BB"/>
    <w:rsid w:val="00620ECF"/>
    <w:rsid w:val="0063155D"/>
    <w:rsid w:val="00634223"/>
    <w:rsid w:val="00635301"/>
    <w:rsid w:val="0064260F"/>
    <w:rsid w:val="006426DB"/>
    <w:rsid w:val="00643441"/>
    <w:rsid w:val="00643875"/>
    <w:rsid w:val="00645DF8"/>
    <w:rsid w:val="0064623B"/>
    <w:rsid w:val="006476C2"/>
    <w:rsid w:val="00650E3A"/>
    <w:rsid w:val="00652275"/>
    <w:rsid w:val="00654A37"/>
    <w:rsid w:val="006550A7"/>
    <w:rsid w:val="0065645D"/>
    <w:rsid w:val="0065689F"/>
    <w:rsid w:val="00660812"/>
    <w:rsid w:val="0066153F"/>
    <w:rsid w:val="00661759"/>
    <w:rsid w:val="00661983"/>
    <w:rsid w:val="006631C6"/>
    <w:rsid w:val="006645CC"/>
    <w:rsid w:val="00666F98"/>
    <w:rsid w:val="0067026A"/>
    <w:rsid w:val="006714EA"/>
    <w:rsid w:val="0067276C"/>
    <w:rsid w:val="0067407B"/>
    <w:rsid w:val="006743B3"/>
    <w:rsid w:val="00676198"/>
    <w:rsid w:val="0067697D"/>
    <w:rsid w:val="006778AA"/>
    <w:rsid w:val="00680387"/>
    <w:rsid w:val="00680C54"/>
    <w:rsid w:val="0068255D"/>
    <w:rsid w:val="0068365E"/>
    <w:rsid w:val="00686C2B"/>
    <w:rsid w:val="006870FF"/>
    <w:rsid w:val="006877A1"/>
    <w:rsid w:val="006905E7"/>
    <w:rsid w:val="00691C5C"/>
    <w:rsid w:val="0069229A"/>
    <w:rsid w:val="0069610D"/>
    <w:rsid w:val="00697073"/>
    <w:rsid w:val="006A1928"/>
    <w:rsid w:val="006A31AD"/>
    <w:rsid w:val="006A486C"/>
    <w:rsid w:val="006A7C94"/>
    <w:rsid w:val="006B0B5A"/>
    <w:rsid w:val="006B2115"/>
    <w:rsid w:val="006B3B83"/>
    <w:rsid w:val="006B4FCC"/>
    <w:rsid w:val="006C1ECD"/>
    <w:rsid w:val="006C544F"/>
    <w:rsid w:val="006C55A4"/>
    <w:rsid w:val="006C55DC"/>
    <w:rsid w:val="006C5D02"/>
    <w:rsid w:val="006C6DC8"/>
    <w:rsid w:val="006D0787"/>
    <w:rsid w:val="006D5379"/>
    <w:rsid w:val="006D6EAA"/>
    <w:rsid w:val="006D722D"/>
    <w:rsid w:val="006E01D1"/>
    <w:rsid w:val="006E19CB"/>
    <w:rsid w:val="006E23A4"/>
    <w:rsid w:val="006E2BBF"/>
    <w:rsid w:val="006E3DF4"/>
    <w:rsid w:val="006E4C98"/>
    <w:rsid w:val="006E53CA"/>
    <w:rsid w:val="006E6313"/>
    <w:rsid w:val="006F1D4B"/>
    <w:rsid w:val="006F3A2D"/>
    <w:rsid w:val="006F5AF0"/>
    <w:rsid w:val="006F72B2"/>
    <w:rsid w:val="006F78FA"/>
    <w:rsid w:val="00700DC6"/>
    <w:rsid w:val="00704BD2"/>
    <w:rsid w:val="007071A5"/>
    <w:rsid w:val="0070744A"/>
    <w:rsid w:val="007113F6"/>
    <w:rsid w:val="00714246"/>
    <w:rsid w:val="00714532"/>
    <w:rsid w:val="007149C6"/>
    <w:rsid w:val="00715746"/>
    <w:rsid w:val="007157EB"/>
    <w:rsid w:val="00715ABA"/>
    <w:rsid w:val="00715E7F"/>
    <w:rsid w:val="00717640"/>
    <w:rsid w:val="00717874"/>
    <w:rsid w:val="0072320B"/>
    <w:rsid w:val="00731488"/>
    <w:rsid w:val="00731D28"/>
    <w:rsid w:val="0073201C"/>
    <w:rsid w:val="007373A4"/>
    <w:rsid w:val="00741437"/>
    <w:rsid w:val="007435C4"/>
    <w:rsid w:val="0074675D"/>
    <w:rsid w:val="0074701C"/>
    <w:rsid w:val="00751611"/>
    <w:rsid w:val="00751909"/>
    <w:rsid w:val="007534E9"/>
    <w:rsid w:val="00755B15"/>
    <w:rsid w:val="007565EB"/>
    <w:rsid w:val="007602B1"/>
    <w:rsid w:val="007620B2"/>
    <w:rsid w:val="007636A2"/>
    <w:rsid w:val="00763BB8"/>
    <w:rsid w:val="007657F9"/>
    <w:rsid w:val="00765F91"/>
    <w:rsid w:val="00766988"/>
    <w:rsid w:val="007726A4"/>
    <w:rsid w:val="0077315F"/>
    <w:rsid w:val="0077393D"/>
    <w:rsid w:val="00773BFA"/>
    <w:rsid w:val="00774D05"/>
    <w:rsid w:val="00780CD9"/>
    <w:rsid w:val="00780E70"/>
    <w:rsid w:val="00781B14"/>
    <w:rsid w:val="00785AB1"/>
    <w:rsid w:val="00787044"/>
    <w:rsid w:val="007900B9"/>
    <w:rsid w:val="007924C9"/>
    <w:rsid w:val="00793DF7"/>
    <w:rsid w:val="0079560C"/>
    <w:rsid w:val="00796C59"/>
    <w:rsid w:val="007A2680"/>
    <w:rsid w:val="007A420F"/>
    <w:rsid w:val="007A425F"/>
    <w:rsid w:val="007A654C"/>
    <w:rsid w:val="007A7C7C"/>
    <w:rsid w:val="007B16FF"/>
    <w:rsid w:val="007B2EC8"/>
    <w:rsid w:val="007B320D"/>
    <w:rsid w:val="007B4C55"/>
    <w:rsid w:val="007B4E7B"/>
    <w:rsid w:val="007C0313"/>
    <w:rsid w:val="007C11F7"/>
    <w:rsid w:val="007C2E3C"/>
    <w:rsid w:val="007C2F61"/>
    <w:rsid w:val="007C362A"/>
    <w:rsid w:val="007C41ED"/>
    <w:rsid w:val="007C53F6"/>
    <w:rsid w:val="007D18ED"/>
    <w:rsid w:val="007D475A"/>
    <w:rsid w:val="007D5475"/>
    <w:rsid w:val="007D5FFE"/>
    <w:rsid w:val="007D74F7"/>
    <w:rsid w:val="007D7992"/>
    <w:rsid w:val="007E1C8D"/>
    <w:rsid w:val="007E2E35"/>
    <w:rsid w:val="007E7313"/>
    <w:rsid w:val="007F133D"/>
    <w:rsid w:val="007F22C1"/>
    <w:rsid w:val="007F3462"/>
    <w:rsid w:val="007F4EB0"/>
    <w:rsid w:val="007F73A5"/>
    <w:rsid w:val="007F74D8"/>
    <w:rsid w:val="007F7C85"/>
    <w:rsid w:val="00800186"/>
    <w:rsid w:val="008008BD"/>
    <w:rsid w:val="00801347"/>
    <w:rsid w:val="00801F20"/>
    <w:rsid w:val="00802875"/>
    <w:rsid w:val="00810707"/>
    <w:rsid w:val="00810B09"/>
    <w:rsid w:val="00812796"/>
    <w:rsid w:val="00812BCF"/>
    <w:rsid w:val="00814C57"/>
    <w:rsid w:val="00817AF5"/>
    <w:rsid w:val="00820E6E"/>
    <w:rsid w:val="00821B3D"/>
    <w:rsid w:val="0082348C"/>
    <w:rsid w:val="00823CF2"/>
    <w:rsid w:val="00824294"/>
    <w:rsid w:val="0082587D"/>
    <w:rsid w:val="00825CF1"/>
    <w:rsid w:val="00830115"/>
    <w:rsid w:val="008378EF"/>
    <w:rsid w:val="00840164"/>
    <w:rsid w:val="00840AC6"/>
    <w:rsid w:val="00845025"/>
    <w:rsid w:val="00846CAC"/>
    <w:rsid w:val="00852880"/>
    <w:rsid w:val="00852970"/>
    <w:rsid w:val="00852E2C"/>
    <w:rsid w:val="00853808"/>
    <w:rsid w:val="00853CC2"/>
    <w:rsid w:val="0086689C"/>
    <w:rsid w:val="00866C85"/>
    <w:rsid w:val="00867BDC"/>
    <w:rsid w:val="00873902"/>
    <w:rsid w:val="008741F6"/>
    <w:rsid w:val="00875029"/>
    <w:rsid w:val="00877311"/>
    <w:rsid w:val="00880C92"/>
    <w:rsid w:val="0088125D"/>
    <w:rsid w:val="00883D62"/>
    <w:rsid w:val="00885213"/>
    <w:rsid w:val="00886080"/>
    <w:rsid w:val="00887A37"/>
    <w:rsid w:val="00887CDD"/>
    <w:rsid w:val="008935BB"/>
    <w:rsid w:val="008949CB"/>
    <w:rsid w:val="00895B6A"/>
    <w:rsid w:val="0089682C"/>
    <w:rsid w:val="008A1503"/>
    <w:rsid w:val="008A17D9"/>
    <w:rsid w:val="008A2FBE"/>
    <w:rsid w:val="008A3119"/>
    <w:rsid w:val="008A3739"/>
    <w:rsid w:val="008A435F"/>
    <w:rsid w:val="008A45E9"/>
    <w:rsid w:val="008A4604"/>
    <w:rsid w:val="008A5079"/>
    <w:rsid w:val="008A5247"/>
    <w:rsid w:val="008A5518"/>
    <w:rsid w:val="008B0050"/>
    <w:rsid w:val="008B0401"/>
    <w:rsid w:val="008B11D7"/>
    <w:rsid w:val="008B72D7"/>
    <w:rsid w:val="008C0142"/>
    <w:rsid w:val="008C1B42"/>
    <w:rsid w:val="008C2A8A"/>
    <w:rsid w:val="008C3A20"/>
    <w:rsid w:val="008C3E4B"/>
    <w:rsid w:val="008D6715"/>
    <w:rsid w:val="008D798D"/>
    <w:rsid w:val="008E2C1A"/>
    <w:rsid w:val="008E3E39"/>
    <w:rsid w:val="008E40A8"/>
    <w:rsid w:val="008E4373"/>
    <w:rsid w:val="008E471D"/>
    <w:rsid w:val="008E55E7"/>
    <w:rsid w:val="008E573F"/>
    <w:rsid w:val="008F1332"/>
    <w:rsid w:val="008F1B9F"/>
    <w:rsid w:val="008F2038"/>
    <w:rsid w:val="008F26C1"/>
    <w:rsid w:val="008F4749"/>
    <w:rsid w:val="008F4F6C"/>
    <w:rsid w:val="008F5532"/>
    <w:rsid w:val="008F5A8B"/>
    <w:rsid w:val="008F799F"/>
    <w:rsid w:val="00901055"/>
    <w:rsid w:val="00902B9D"/>
    <w:rsid w:val="00903AEA"/>
    <w:rsid w:val="00903B22"/>
    <w:rsid w:val="00904312"/>
    <w:rsid w:val="00905707"/>
    <w:rsid w:val="00905B2D"/>
    <w:rsid w:val="00910423"/>
    <w:rsid w:val="00911254"/>
    <w:rsid w:val="00914237"/>
    <w:rsid w:val="00914803"/>
    <w:rsid w:val="00915025"/>
    <w:rsid w:val="00917604"/>
    <w:rsid w:val="00917687"/>
    <w:rsid w:val="00917EA8"/>
    <w:rsid w:val="00920049"/>
    <w:rsid w:val="00923BB2"/>
    <w:rsid w:val="009278B5"/>
    <w:rsid w:val="00930BD2"/>
    <w:rsid w:val="00936933"/>
    <w:rsid w:val="00936FD1"/>
    <w:rsid w:val="0094067B"/>
    <w:rsid w:val="00945C1C"/>
    <w:rsid w:val="00946597"/>
    <w:rsid w:val="009475B0"/>
    <w:rsid w:val="00947CAD"/>
    <w:rsid w:val="00952CB9"/>
    <w:rsid w:val="009548AD"/>
    <w:rsid w:val="00955764"/>
    <w:rsid w:val="00964264"/>
    <w:rsid w:val="009705E1"/>
    <w:rsid w:val="00970DE4"/>
    <w:rsid w:val="00971BB7"/>
    <w:rsid w:val="00972B7F"/>
    <w:rsid w:val="00972BAB"/>
    <w:rsid w:val="00974BF4"/>
    <w:rsid w:val="00977476"/>
    <w:rsid w:val="009806C2"/>
    <w:rsid w:val="00983438"/>
    <w:rsid w:val="009834E0"/>
    <w:rsid w:val="009837BE"/>
    <w:rsid w:val="009839C2"/>
    <w:rsid w:val="009853B2"/>
    <w:rsid w:val="0098738C"/>
    <w:rsid w:val="00987C2D"/>
    <w:rsid w:val="00990454"/>
    <w:rsid w:val="00991462"/>
    <w:rsid w:val="00991C09"/>
    <w:rsid w:val="00994147"/>
    <w:rsid w:val="00995CF6"/>
    <w:rsid w:val="009973F3"/>
    <w:rsid w:val="00997D74"/>
    <w:rsid w:val="009A3772"/>
    <w:rsid w:val="009A5237"/>
    <w:rsid w:val="009B025D"/>
    <w:rsid w:val="009B1CA8"/>
    <w:rsid w:val="009B63A5"/>
    <w:rsid w:val="009B76DB"/>
    <w:rsid w:val="009C0666"/>
    <w:rsid w:val="009C4BE4"/>
    <w:rsid w:val="009C7261"/>
    <w:rsid w:val="009D1A08"/>
    <w:rsid w:val="009D53B7"/>
    <w:rsid w:val="009D65DE"/>
    <w:rsid w:val="009D69DE"/>
    <w:rsid w:val="009E2A32"/>
    <w:rsid w:val="009E37C1"/>
    <w:rsid w:val="009E42F6"/>
    <w:rsid w:val="009E474A"/>
    <w:rsid w:val="009E4D3B"/>
    <w:rsid w:val="009E7C6C"/>
    <w:rsid w:val="009E7E44"/>
    <w:rsid w:val="009F0D0E"/>
    <w:rsid w:val="009F4D44"/>
    <w:rsid w:val="009F4DEE"/>
    <w:rsid w:val="009F5F77"/>
    <w:rsid w:val="009F70DC"/>
    <w:rsid w:val="009F72C2"/>
    <w:rsid w:val="009F7388"/>
    <w:rsid w:val="00A01406"/>
    <w:rsid w:val="00A03B1A"/>
    <w:rsid w:val="00A04DA9"/>
    <w:rsid w:val="00A068C6"/>
    <w:rsid w:val="00A0715D"/>
    <w:rsid w:val="00A122CD"/>
    <w:rsid w:val="00A122FE"/>
    <w:rsid w:val="00A131DF"/>
    <w:rsid w:val="00A1429B"/>
    <w:rsid w:val="00A14FFE"/>
    <w:rsid w:val="00A24343"/>
    <w:rsid w:val="00A244AB"/>
    <w:rsid w:val="00A261FD"/>
    <w:rsid w:val="00A278C4"/>
    <w:rsid w:val="00A27D03"/>
    <w:rsid w:val="00A300A7"/>
    <w:rsid w:val="00A309A2"/>
    <w:rsid w:val="00A3150B"/>
    <w:rsid w:val="00A3220F"/>
    <w:rsid w:val="00A33907"/>
    <w:rsid w:val="00A34365"/>
    <w:rsid w:val="00A409E7"/>
    <w:rsid w:val="00A439DF"/>
    <w:rsid w:val="00A4405E"/>
    <w:rsid w:val="00A45EA2"/>
    <w:rsid w:val="00A46123"/>
    <w:rsid w:val="00A467CC"/>
    <w:rsid w:val="00A47418"/>
    <w:rsid w:val="00A47564"/>
    <w:rsid w:val="00A50451"/>
    <w:rsid w:val="00A526EF"/>
    <w:rsid w:val="00A52F06"/>
    <w:rsid w:val="00A53939"/>
    <w:rsid w:val="00A541E2"/>
    <w:rsid w:val="00A557D6"/>
    <w:rsid w:val="00A577CC"/>
    <w:rsid w:val="00A60313"/>
    <w:rsid w:val="00A60B9C"/>
    <w:rsid w:val="00A62E51"/>
    <w:rsid w:val="00A631A0"/>
    <w:rsid w:val="00A6750D"/>
    <w:rsid w:val="00A7111E"/>
    <w:rsid w:val="00A71FE5"/>
    <w:rsid w:val="00A74F55"/>
    <w:rsid w:val="00A75C7B"/>
    <w:rsid w:val="00A8055A"/>
    <w:rsid w:val="00A81254"/>
    <w:rsid w:val="00A8233E"/>
    <w:rsid w:val="00A877C3"/>
    <w:rsid w:val="00A91C28"/>
    <w:rsid w:val="00A91EC0"/>
    <w:rsid w:val="00A91FEA"/>
    <w:rsid w:val="00A92243"/>
    <w:rsid w:val="00A95A64"/>
    <w:rsid w:val="00AA0BC5"/>
    <w:rsid w:val="00AA3B90"/>
    <w:rsid w:val="00AA575F"/>
    <w:rsid w:val="00AB3D71"/>
    <w:rsid w:val="00AB559D"/>
    <w:rsid w:val="00AB575D"/>
    <w:rsid w:val="00AB58D0"/>
    <w:rsid w:val="00AB6665"/>
    <w:rsid w:val="00AB690C"/>
    <w:rsid w:val="00AC0192"/>
    <w:rsid w:val="00AC3EB6"/>
    <w:rsid w:val="00AC5922"/>
    <w:rsid w:val="00AC6888"/>
    <w:rsid w:val="00AC78A7"/>
    <w:rsid w:val="00AC7927"/>
    <w:rsid w:val="00AD0C3C"/>
    <w:rsid w:val="00AD0D8A"/>
    <w:rsid w:val="00AD417B"/>
    <w:rsid w:val="00AD4A43"/>
    <w:rsid w:val="00AD4FDA"/>
    <w:rsid w:val="00AD548D"/>
    <w:rsid w:val="00AD58F0"/>
    <w:rsid w:val="00AD70A0"/>
    <w:rsid w:val="00AD76E6"/>
    <w:rsid w:val="00AE12B2"/>
    <w:rsid w:val="00AE2458"/>
    <w:rsid w:val="00AF2024"/>
    <w:rsid w:val="00AF330B"/>
    <w:rsid w:val="00AF686D"/>
    <w:rsid w:val="00AF7714"/>
    <w:rsid w:val="00B00DAE"/>
    <w:rsid w:val="00B0313A"/>
    <w:rsid w:val="00B058E4"/>
    <w:rsid w:val="00B06C9B"/>
    <w:rsid w:val="00B06DB5"/>
    <w:rsid w:val="00B06F49"/>
    <w:rsid w:val="00B11FCB"/>
    <w:rsid w:val="00B131C1"/>
    <w:rsid w:val="00B142B0"/>
    <w:rsid w:val="00B1523F"/>
    <w:rsid w:val="00B16CC7"/>
    <w:rsid w:val="00B17C6E"/>
    <w:rsid w:val="00B216D7"/>
    <w:rsid w:val="00B21C36"/>
    <w:rsid w:val="00B24A83"/>
    <w:rsid w:val="00B2584F"/>
    <w:rsid w:val="00B32000"/>
    <w:rsid w:val="00B35412"/>
    <w:rsid w:val="00B358BD"/>
    <w:rsid w:val="00B35F7C"/>
    <w:rsid w:val="00B36966"/>
    <w:rsid w:val="00B41850"/>
    <w:rsid w:val="00B425BB"/>
    <w:rsid w:val="00B42DFD"/>
    <w:rsid w:val="00B43A2D"/>
    <w:rsid w:val="00B44C52"/>
    <w:rsid w:val="00B44D09"/>
    <w:rsid w:val="00B511E4"/>
    <w:rsid w:val="00B516AD"/>
    <w:rsid w:val="00B516C9"/>
    <w:rsid w:val="00B53FB3"/>
    <w:rsid w:val="00B549EE"/>
    <w:rsid w:val="00B55D4C"/>
    <w:rsid w:val="00B562CB"/>
    <w:rsid w:val="00B5682E"/>
    <w:rsid w:val="00B572EB"/>
    <w:rsid w:val="00B576C1"/>
    <w:rsid w:val="00B623E3"/>
    <w:rsid w:val="00B627AE"/>
    <w:rsid w:val="00B6394D"/>
    <w:rsid w:val="00B65B99"/>
    <w:rsid w:val="00B65BEF"/>
    <w:rsid w:val="00B7108B"/>
    <w:rsid w:val="00B719D1"/>
    <w:rsid w:val="00B72955"/>
    <w:rsid w:val="00B73F93"/>
    <w:rsid w:val="00B746A1"/>
    <w:rsid w:val="00B74BD8"/>
    <w:rsid w:val="00B77840"/>
    <w:rsid w:val="00B77FF2"/>
    <w:rsid w:val="00B801B5"/>
    <w:rsid w:val="00B80D4A"/>
    <w:rsid w:val="00B80F9C"/>
    <w:rsid w:val="00B82AC2"/>
    <w:rsid w:val="00B833EA"/>
    <w:rsid w:val="00B83490"/>
    <w:rsid w:val="00B855E3"/>
    <w:rsid w:val="00B85E4E"/>
    <w:rsid w:val="00B87BBD"/>
    <w:rsid w:val="00B92634"/>
    <w:rsid w:val="00B92A96"/>
    <w:rsid w:val="00B949D3"/>
    <w:rsid w:val="00BA1F4C"/>
    <w:rsid w:val="00BA4EB8"/>
    <w:rsid w:val="00BA50DF"/>
    <w:rsid w:val="00BA6459"/>
    <w:rsid w:val="00BB125A"/>
    <w:rsid w:val="00BB3E8E"/>
    <w:rsid w:val="00BB4937"/>
    <w:rsid w:val="00BB53B9"/>
    <w:rsid w:val="00BC0D28"/>
    <w:rsid w:val="00BC1F2F"/>
    <w:rsid w:val="00BC264F"/>
    <w:rsid w:val="00BC3353"/>
    <w:rsid w:val="00BC40A5"/>
    <w:rsid w:val="00BC5CD4"/>
    <w:rsid w:val="00BC606B"/>
    <w:rsid w:val="00BD090A"/>
    <w:rsid w:val="00BD15EF"/>
    <w:rsid w:val="00BD26F8"/>
    <w:rsid w:val="00BD787D"/>
    <w:rsid w:val="00BD7E49"/>
    <w:rsid w:val="00BE35E8"/>
    <w:rsid w:val="00BE581D"/>
    <w:rsid w:val="00BE5AA5"/>
    <w:rsid w:val="00BE7761"/>
    <w:rsid w:val="00BF01EF"/>
    <w:rsid w:val="00BF046B"/>
    <w:rsid w:val="00BF27A7"/>
    <w:rsid w:val="00BF2F1A"/>
    <w:rsid w:val="00BF45D5"/>
    <w:rsid w:val="00BF4D61"/>
    <w:rsid w:val="00BF4D8D"/>
    <w:rsid w:val="00BF51EF"/>
    <w:rsid w:val="00BF54A9"/>
    <w:rsid w:val="00BF5839"/>
    <w:rsid w:val="00BF5D9D"/>
    <w:rsid w:val="00C00254"/>
    <w:rsid w:val="00C004A1"/>
    <w:rsid w:val="00C00A39"/>
    <w:rsid w:val="00C027D3"/>
    <w:rsid w:val="00C02B15"/>
    <w:rsid w:val="00C04B3E"/>
    <w:rsid w:val="00C054F7"/>
    <w:rsid w:val="00C05FE4"/>
    <w:rsid w:val="00C1094F"/>
    <w:rsid w:val="00C11A8D"/>
    <w:rsid w:val="00C134DA"/>
    <w:rsid w:val="00C15F5B"/>
    <w:rsid w:val="00C170F0"/>
    <w:rsid w:val="00C17D9B"/>
    <w:rsid w:val="00C2024B"/>
    <w:rsid w:val="00C20BD0"/>
    <w:rsid w:val="00C21B73"/>
    <w:rsid w:val="00C22D38"/>
    <w:rsid w:val="00C23BD6"/>
    <w:rsid w:val="00C244B8"/>
    <w:rsid w:val="00C26599"/>
    <w:rsid w:val="00C321D0"/>
    <w:rsid w:val="00C37579"/>
    <w:rsid w:val="00C416C3"/>
    <w:rsid w:val="00C41FBA"/>
    <w:rsid w:val="00C420BE"/>
    <w:rsid w:val="00C4351D"/>
    <w:rsid w:val="00C44AB7"/>
    <w:rsid w:val="00C450E6"/>
    <w:rsid w:val="00C47F94"/>
    <w:rsid w:val="00C5428B"/>
    <w:rsid w:val="00C62466"/>
    <w:rsid w:val="00C62B68"/>
    <w:rsid w:val="00C66263"/>
    <w:rsid w:val="00C666D4"/>
    <w:rsid w:val="00C6734D"/>
    <w:rsid w:val="00C67A24"/>
    <w:rsid w:val="00C70676"/>
    <w:rsid w:val="00C76DD0"/>
    <w:rsid w:val="00C76FC4"/>
    <w:rsid w:val="00C770B8"/>
    <w:rsid w:val="00C77883"/>
    <w:rsid w:val="00C80683"/>
    <w:rsid w:val="00C81467"/>
    <w:rsid w:val="00C81F49"/>
    <w:rsid w:val="00C81F4F"/>
    <w:rsid w:val="00C821A4"/>
    <w:rsid w:val="00C83B76"/>
    <w:rsid w:val="00C84E31"/>
    <w:rsid w:val="00C85C27"/>
    <w:rsid w:val="00C91536"/>
    <w:rsid w:val="00C928CA"/>
    <w:rsid w:val="00C945FD"/>
    <w:rsid w:val="00C9464D"/>
    <w:rsid w:val="00C95318"/>
    <w:rsid w:val="00CA105E"/>
    <w:rsid w:val="00CA1516"/>
    <w:rsid w:val="00CA3AF9"/>
    <w:rsid w:val="00CA6EE7"/>
    <w:rsid w:val="00CB1575"/>
    <w:rsid w:val="00CB3DC4"/>
    <w:rsid w:val="00CB4645"/>
    <w:rsid w:val="00CB49C8"/>
    <w:rsid w:val="00CB4B57"/>
    <w:rsid w:val="00CB7BBB"/>
    <w:rsid w:val="00CC07BF"/>
    <w:rsid w:val="00CC2508"/>
    <w:rsid w:val="00CC5228"/>
    <w:rsid w:val="00CC776B"/>
    <w:rsid w:val="00CC7D90"/>
    <w:rsid w:val="00CC7EE8"/>
    <w:rsid w:val="00CD32A9"/>
    <w:rsid w:val="00CD73B0"/>
    <w:rsid w:val="00CD75EC"/>
    <w:rsid w:val="00CE0FCD"/>
    <w:rsid w:val="00CE25C7"/>
    <w:rsid w:val="00CE268E"/>
    <w:rsid w:val="00CE3727"/>
    <w:rsid w:val="00CE5C69"/>
    <w:rsid w:val="00CE7FB0"/>
    <w:rsid w:val="00CF0990"/>
    <w:rsid w:val="00CF1D48"/>
    <w:rsid w:val="00CF2931"/>
    <w:rsid w:val="00CF3939"/>
    <w:rsid w:val="00CF7071"/>
    <w:rsid w:val="00D008FF"/>
    <w:rsid w:val="00D02244"/>
    <w:rsid w:val="00D029C9"/>
    <w:rsid w:val="00D04625"/>
    <w:rsid w:val="00D10EA5"/>
    <w:rsid w:val="00D110E8"/>
    <w:rsid w:val="00D1307C"/>
    <w:rsid w:val="00D15431"/>
    <w:rsid w:val="00D154BA"/>
    <w:rsid w:val="00D15E6F"/>
    <w:rsid w:val="00D17272"/>
    <w:rsid w:val="00D17E27"/>
    <w:rsid w:val="00D220EA"/>
    <w:rsid w:val="00D25F9A"/>
    <w:rsid w:val="00D27005"/>
    <w:rsid w:val="00D3062C"/>
    <w:rsid w:val="00D30E42"/>
    <w:rsid w:val="00D3329B"/>
    <w:rsid w:val="00D36666"/>
    <w:rsid w:val="00D42048"/>
    <w:rsid w:val="00D45A13"/>
    <w:rsid w:val="00D465D0"/>
    <w:rsid w:val="00D54B62"/>
    <w:rsid w:val="00D55BE1"/>
    <w:rsid w:val="00D563F3"/>
    <w:rsid w:val="00D57016"/>
    <w:rsid w:val="00D5785D"/>
    <w:rsid w:val="00D57C73"/>
    <w:rsid w:val="00D61193"/>
    <w:rsid w:val="00D6128C"/>
    <w:rsid w:val="00D61304"/>
    <w:rsid w:val="00D618A7"/>
    <w:rsid w:val="00D645BA"/>
    <w:rsid w:val="00D70600"/>
    <w:rsid w:val="00D713C4"/>
    <w:rsid w:val="00D713C8"/>
    <w:rsid w:val="00D738EE"/>
    <w:rsid w:val="00D7414B"/>
    <w:rsid w:val="00D77FC1"/>
    <w:rsid w:val="00D80530"/>
    <w:rsid w:val="00D907BA"/>
    <w:rsid w:val="00D92873"/>
    <w:rsid w:val="00D928E2"/>
    <w:rsid w:val="00D94443"/>
    <w:rsid w:val="00D95DF0"/>
    <w:rsid w:val="00DA01ED"/>
    <w:rsid w:val="00DA02E3"/>
    <w:rsid w:val="00DA2A51"/>
    <w:rsid w:val="00DA32D3"/>
    <w:rsid w:val="00DA6C51"/>
    <w:rsid w:val="00DA6F4D"/>
    <w:rsid w:val="00DB0066"/>
    <w:rsid w:val="00DB731D"/>
    <w:rsid w:val="00DB7CBD"/>
    <w:rsid w:val="00DC26E6"/>
    <w:rsid w:val="00DC3E8D"/>
    <w:rsid w:val="00DC57C1"/>
    <w:rsid w:val="00DC6B1E"/>
    <w:rsid w:val="00DC6CCF"/>
    <w:rsid w:val="00DC73B0"/>
    <w:rsid w:val="00DC777A"/>
    <w:rsid w:val="00DC7901"/>
    <w:rsid w:val="00DD18CF"/>
    <w:rsid w:val="00DD242C"/>
    <w:rsid w:val="00DD3529"/>
    <w:rsid w:val="00DD4923"/>
    <w:rsid w:val="00DD510B"/>
    <w:rsid w:val="00DE0A50"/>
    <w:rsid w:val="00DE3357"/>
    <w:rsid w:val="00DE3863"/>
    <w:rsid w:val="00DE6B76"/>
    <w:rsid w:val="00DE6FBA"/>
    <w:rsid w:val="00DE72B5"/>
    <w:rsid w:val="00DF0E02"/>
    <w:rsid w:val="00DF1B72"/>
    <w:rsid w:val="00DF5630"/>
    <w:rsid w:val="00E00285"/>
    <w:rsid w:val="00E00972"/>
    <w:rsid w:val="00E01B9A"/>
    <w:rsid w:val="00E02D7B"/>
    <w:rsid w:val="00E039FD"/>
    <w:rsid w:val="00E03A0D"/>
    <w:rsid w:val="00E04988"/>
    <w:rsid w:val="00E04B49"/>
    <w:rsid w:val="00E04F5F"/>
    <w:rsid w:val="00E0515A"/>
    <w:rsid w:val="00E0532D"/>
    <w:rsid w:val="00E05E16"/>
    <w:rsid w:val="00E05F32"/>
    <w:rsid w:val="00E070AB"/>
    <w:rsid w:val="00E071CE"/>
    <w:rsid w:val="00E0751E"/>
    <w:rsid w:val="00E101EA"/>
    <w:rsid w:val="00E12267"/>
    <w:rsid w:val="00E125D8"/>
    <w:rsid w:val="00E12E04"/>
    <w:rsid w:val="00E13EDB"/>
    <w:rsid w:val="00E14824"/>
    <w:rsid w:val="00E149AC"/>
    <w:rsid w:val="00E1604F"/>
    <w:rsid w:val="00E17500"/>
    <w:rsid w:val="00E177B6"/>
    <w:rsid w:val="00E203F2"/>
    <w:rsid w:val="00E21B1B"/>
    <w:rsid w:val="00E231D7"/>
    <w:rsid w:val="00E2381A"/>
    <w:rsid w:val="00E25F89"/>
    <w:rsid w:val="00E26FB7"/>
    <w:rsid w:val="00E274CD"/>
    <w:rsid w:val="00E279D4"/>
    <w:rsid w:val="00E30DE4"/>
    <w:rsid w:val="00E3334E"/>
    <w:rsid w:val="00E338C0"/>
    <w:rsid w:val="00E3507C"/>
    <w:rsid w:val="00E36E6D"/>
    <w:rsid w:val="00E36F8D"/>
    <w:rsid w:val="00E40128"/>
    <w:rsid w:val="00E4179E"/>
    <w:rsid w:val="00E4251D"/>
    <w:rsid w:val="00E436FE"/>
    <w:rsid w:val="00E461BE"/>
    <w:rsid w:val="00E469A6"/>
    <w:rsid w:val="00E46D59"/>
    <w:rsid w:val="00E47477"/>
    <w:rsid w:val="00E51FEF"/>
    <w:rsid w:val="00E52480"/>
    <w:rsid w:val="00E5350E"/>
    <w:rsid w:val="00E5357B"/>
    <w:rsid w:val="00E556C4"/>
    <w:rsid w:val="00E55A59"/>
    <w:rsid w:val="00E567CB"/>
    <w:rsid w:val="00E57AB2"/>
    <w:rsid w:val="00E62E84"/>
    <w:rsid w:val="00E63274"/>
    <w:rsid w:val="00E64588"/>
    <w:rsid w:val="00E65EEE"/>
    <w:rsid w:val="00E66F60"/>
    <w:rsid w:val="00E7030B"/>
    <w:rsid w:val="00E70821"/>
    <w:rsid w:val="00E73563"/>
    <w:rsid w:val="00E74BAD"/>
    <w:rsid w:val="00E7642A"/>
    <w:rsid w:val="00E7775C"/>
    <w:rsid w:val="00E80642"/>
    <w:rsid w:val="00E80696"/>
    <w:rsid w:val="00E81810"/>
    <w:rsid w:val="00E81FA1"/>
    <w:rsid w:val="00E83D52"/>
    <w:rsid w:val="00E86859"/>
    <w:rsid w:val="00E903B5"/>
    <w:rsid w:val="00E90BEA"/>
    <w:rsid w:val="00E93715"/>
    <w:rsid w:val="00E95D7A"/>
    <w:rsid w:val="00E95F63"/>
    <w:rsid w:val="00EA1B49"/>
    <w:rsid w:val="00EA260A"/>
    <w:rsid w:val="00EA275F"/>
    <w:rsid w:val="00EA465C"/>
    <w:rsid w:val="00EA660D"/>
    <w:rsid w:val="00EA67AC"/>
    <w:rsid w:val="00EA6EB4"/>
    <w:rsid w:val="00EA713D"/>
    <w:rsid w:val="00EA73B2"/>
    <w:rsid w:val="00EB166E"/>
    <w:rsid w:val="00EB1DF9"/>
    <w:rsid w:val="00EB42BC"/>
    <w:rsid w:val="00EB4701"/>
    <w:rsid w:val="00EB7C63"/>
    <w:rsid w:val="00EC0783"/>
    <w:rsid w:val="00EC3E5A"/>
    <w:rsid w:val="00EC4250"/>
    <w:rsid w:val="00EC75D5"/>
    <w:rsid w:val="00EC7BF1"/>
    <w:rsid w:val="00ED0200"/>
    <w:rsid w:val="00ED0643"/>
    <w:rsid w:val="00ED2AB1"/>
    <w:rsid w:val="00ED3DED"/>
    <w:rsid w:val="00ED413C"/>
    <w:rsid w:val="00ED4928"/>
    <w:rsid w:val="00ED605B"/>
    <w:rsid w:val="00EE01C2"/>
    <w:rsid w:val="00EE01F7"/>
    <w:rsid w:val="00EE0CA5"/>
    <w:rsid w:val="00EE1134"/>
    <w:rsid w:val="00EE125F"/>
    <w:rsid w:val="00EE21D9"/>
    <w:rsid w:val="00EE457E"/>
    <w:rsid w:val="00EE7415"/>
    <w:rsid w:val="00EF07EE"/>
    <w:rsid w:val="00EF0E1B"/>
    <w:rsid w:val="00EF0E68"/>
    <w:rsid w:val="00EF170C"/>
    <w:rsid w:val="00EF2087"/>
    <w:rsid w:val="00EF7689"/>
    <w:rsid w:val="00EF7E7C"/>
    <w:rsid w:val="00F03EEA"/>
    <w:rsid w:val="00F057B1"/>
    <w:rsid w:val="00F10D66"/>
    <w:rsid w:val="00F10F43"/>
    <w:rsid w:val="00F11231"/>
    <w:rsid w:val="00F11EC0"/>
    <w:rsid w:val="00F124E9"/>
    <w:rsid w:val="00F130DD"/>
    <w:rsid w:val="00F14F06"/>
    <w:rsid w:val="00F2557D"/>
    <w:rsid w:val="00F25A44"/>
    <w:rsid w:val="00F26250"/>
    <w:rsid w:val="00F26522"/>
    <w:rsid w:val="00F27D8B"/>
    <w:rsid w:val="00F3014D"/>
    <w:rsid w:val="00F33714"/>
    <w:rsid w:val="00F338FE"/>
    <w:rsid w:val="00F422B8"/>
    <w:rsid w:val="00F428A5"/>
    <w:rsid w:val="00F42FEB"/>
    <w:rsid w:val="00F47704"/>
    <w:rsid w:val="00F506B4"/>
    <w:rsid w:val="00F54F18"/>
    <w:rsid w:val="00F55972"/>
    <w:rsid w:val="00F60838"/>
    <w:rsid w:val="00F613DB"/>
    <w:rsid w:val="00F6158C"/>
    <w:rsid w:val="00F63E43"/>
    <w:rsid w:val="00F65666"/>
    <w:rsid w:val="00F6769F"/>
    <w:rsid w:val="00F70051"/>
    <w:rsid w:val="00F703D3"/>
    <w:rsid w:val="00F7074B"/>
    <w:rsid w:val="00F743FC"/>
    <w:rsid w:val="00F74A48"/>
    <w:rsid w:val="00F77F47"/>
    <w:rsid w:val="00F82FBF"/>
    <w:rsid w:val="00F83295"/>
    <w:rsid w:val="00F83D1E"/>
    <w:rsid w:val="00F85683"/>
    <w:rsid w:val="00F86C4C"/>
    <w:rsid w:val="00F872B4"/>
    <w:rsid w:val="00F906A3"/>
    <w:rsid w:val="00F91229"/>
    <w:rsid w:val="00F95460"/>
    <w:rsid w:val="00F963AA"/>
    <w:rsid w:val="00F96F73"/>
    <w:rsid w:val="00FA11F3"/>
    <w:rsid w:val="00FA42F4"/>
    <w:rsid w:val="00FA4A25"/>
    <w:rsid w:val="00FA4C72"/>
    <w:rsid w:val="00FA6241"/>
    <w:rsid w:val="00FA7E78"/>
    <w:rsid w:val="00FB0185"/>
    <w:rsid w:val="00FB276F"/>
    <w:rsid w:val="00FB2954"/>
    <w:rsid w:val="00FB3722"/>
    <w:rsid w:val="00FB3C42"/>
    <w:rsid w:val="00FB47A0"/>
    <w:rsid w:val="00FB7C3F"/>
    <w:rsid w:val="00FC0F87"/>
    <w:rsid w:val="00FC2047"/>
    <w:rsid w:val="00FC3EEA"/>
    <w:rsid w:val="00FC451D"/>
    <w:rsid w:val="00FC4D91"/>
    <w:rsid w:val="00FD06BD"/>
    <w:rsid w:val="00FD137D"/>
    <w:rsid w:val="00FD157C"/>
    <w:rsid w:val="00FD2288"/>
    <w:rsid w:val="00FD3554"/>
    <w:rsid w:val="00FD3AC0"/>
    <w:rsid w:val="00FD3E39"/>
    <w:rsid w:val="00FD5A5B"/>
    <w:rsid w:val="00FD6AB3"/>
    <w:rsid w:val="00FD7908"/>
    <w:rsid w:val="00FE0A99"/>
    <w:rsid w:val="00FE35FF"/>
    <w:rsid w:val="00FE37F5"/>
    <w:rsid w:val="00FE4650"/>
    <w:rsid w:val="00FE58BF"/>
    <w:rsid w:val="00FF0D10"/>
    <w:rsid w:val="00FF12B7"/>
    <w:rsid w:val="00FF4460"/>
    <w:rsid w:val="00FF4CD3"/>
    <w:rsid w:val="00FF4F76"/>
    <w:rsid w:val="00FF5E82"/>
    <w:rsid w:val="031DC521"/>
    <w:rsid w:val="0369386F"/>
    <w:rsid w:val="049551B9"/>
    <w:rsid w:val="049CC832"/>
    <w:rsid w:val="05CB1DB2"/>
    <w:rsid w:val="067A305C"/>
    <w:rsid w:val="06BD6D59"/>
    <w:rsid w:val="073F1D4F"/>
    <w:rsid w:val="0A852D98"/>
    <w:rsid w:val="0C351D88"/>
    <w:rsid w:val="0D1D1419"/>
    <w:rsid w:val="0F234CF9"/>
    <w:rsid w:val="0F69A7F2"/>
    <w:rsid w:val="10D73DB3"/>
    <w:rsid w:val="1147BEE7"/>
    <w:rsid w:val="13FDF796"/>
    <w:rsid w:val="14A4B2EB"/>
    <w:rsid w:val="19B26908"/>
    <w:rsid w:val="204ABDD8"/>
    <w:rsid w:val="20BE6043"/>
    <w:rsid w:val="22DDAC16"/>
    <w:rsid w:val="29232B23"/>
    <w:rsid w:val="29EE2D05"/>
    <w:rsid w:val="2A0DB006"/>
    <w:rsid w:val="2B6CC34A"/>
    <w:rsid w:val="311E62EF"/>
    <w:rsid w:val="34370940"/>
    <w:rsid w:val="346A35C2"/>
    <w:rsid w:val="3796F62D"/>
    <w:rsid w:val="3E8F1648"/>
    <w:rsid w:val="3F58EE89"/>
    <w:rsid w:val="412E867E"/>
    <w:rsid w:val="46994459"/>
    <w:rsid w:val="4BDBEC8F"/>
    <w:rsid w:val="4D2B3B4E"/>
    <w:rsid w:val="522F8E20"/>
    <w:rsid w:val="542AC45B"/>
    <w:rsid w:val="5917264E"/>
    <w:rsid w:val="5A3E727C"/>
    <w:rsid w:val="5D1A8B19"/>
    <w:rsid w:val="5EA22C1A"/>
    <w:rsid w:val="5EEED609"/>
    <w:rsid w:val="5FB5CA27"/>
    <w:rsid w:val="61747B1D"/>
    <w:rsid w:val="62EE5FEB"/>
    <w:rsid w:val="6ACE1956"/>
    <w:rsid w:val="6CDAF6EA"/>
    <w:rsid w:val="6D75ECD1"/>
    <w:rsid w:val="6EF07BC3"/>
    <w:rsid w:val="716D6290"/>
    <w:rsid w:val="76701E56"/>
    <w:rsid w:val="76866239"/>
    <w:rsid w:val="76CD30BD"/>
    <w:rsid w:val="7A5B3D45"/>
    <w:rsid w:val="7C9D2549"/>
    <w:rsid w:val="7E636F43"/>
    <w:rsid w:val="7E8A1666"/>
    <w:rsid w:val="7F66CF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806F8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F26522"/>
  </w:style>
  <w:style w:type="paragraph" w:styleId="Nadpis1">
    <w:name w:val="heading 1"/>
    <w:basedOn w:val="Normln"/>
    <w:next w:val="Normln"/>
    <w:link w:val="Nadpis1Char"/>
    <w:uiPriority w:val="9"/>
    <w:qFormat/>
    <w:rsid w:val="00840A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qFormat/>
    <w:rsid w:val="00A3390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Nadpis3">
    <w:name w:val="heading 3"/>
    <w:basedOn w:val="Normln"/>
    <w:next w:val="Normln"/>
    <w:link w:val="Nadpis3Char"/>
    <w:uiPriority w:val="9"/>
    <w:semiHidden/>
    <w:unhideWhenUsed/>
    <w:qFormat/>
    <w:rsid w:val="00C17D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A33907"/>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A33907"/>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A3390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A33907"/>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A33907"/>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A33907"/>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qFormat/>
    <w:rsid w:val="00994147"/>
    <w:pPr>
      <w:suppressAutoHyphens/>
      <w:spacing w:after="0" w:line="240" w:lineRule="auto"/>
    </w:pPr>
    <w:rPr>
      <w:rFonts w:ascii="Calibri" w:eastAsia="Calibri" w:hAnsi="Calibri" w:cs="Times New Roman"/>
      <w:lang w:eastAsia="zh-CN"/>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994147"/>
    <w:pPr>
      <w:ind w:left="720"/>
      <w:contextualSpacing/>
    </w:pPr>
  </w:style>
  <w:style w:type="character" w:customStyle="1" w:styleId="CommentReference1">
    <w:name w:val="Comment Reference1"/>
    <w:basedOn w:val="Standardnpsmoodstavce"/>
    <w:uiPriority w:val="99"/>
    <w:semiHidden/>
    <w:unhideWhenUsed/>
    <w:rsid w:val="004D39A0"/>
    <w:rPr>
      <w:sz w:val="16"/>
      <w:szCs w:val="16"/>
    </w:rPr>
  </w:style>
  <w:style w:type="paragraph" w:customStyle="1" w:styleId="CommentText1">
    <w:name w:val="Comment Text1"/>
    <w:basedOn w:val="Normln"/>
    <w:link w:val="CommentTextChar"/>
    <w:uiPriority w:val="99"/>
    <w:unhideWhenUsed/>
    <w:rsid w:val="004D39A0"/>
    <w:pPr>
      <w:spacing w:line="240" w:lineRule="auto"/>
    </w:pPr>
    <w:rPr>
      <w:sz w:val="20"/>
      <w:szCs w:val="20"/>
    </w:rPr>
  </w:style>
  <w:style w:type="character" w:customStyle="1" w:styleId="CommentTextChar">
    <w:name w:val="Comment Text Char"/>
    <w:basedOn w:val="Standardnpsmoodstavce"/>
    <w:link w:val="CommentText1"/>
    <w:uiPriority w:val="99"/>
    <w:rsid w:val="004D39A0"/>
    <w:rPr>
      <w:sz w:val="20"/>
      <w:szCs w:val="20"/>
    </w:rPr>
  </w:style>
  <w:style w:type="paragraph" w:customStyle="1" w:styleId="CommentSubject1">
    <w:name w:val="Comment Subject1"/>
    <w:basedOn w:val="CommentText1"/>
    <w:next w:val="CommentText1"/>
    <w:link w:val="CommentSubjectChar"/>
    <w:uiPriority w:val="99"/>
    <w:semiHidden/>
    <w:unhideWhenUsed/>
    <w:rsid w:val="004D39A0"/>
    <w:rPr>
      <w:b/>
      <w:bCs/>
    </w:rPr>
  </w:style>
  <w:style w:type="character" w:customStyle="1" w:styleId="CommentSubjectChar">
    <w:name w:val="Comment Subject Char"/>
    <w:basedOn w:val="CommentTextChar"/>
    <w:link w:val="CommentSubject1"/>
    <w:uiPriority w:val="99"/>
    <w:semiHidden/>
    <w:rsid w:val="004D39A0"/>
    <w:rPr>
      <w:b/>
      <w:bCs/>
      <w:sz w:val="20"/>
      <w:szCs w:val="20"/>
    </w:rPr>
  </w:style>
  <w:style w:type="paragraph" w:styleId="Textbubliny">
    <w:name w:val="Balloon Text"/>
    <w:basedOn w:val="Normln"/>
    <w:link w:val="TextbublinyChar"/>
    <w:uiPriority w:val="99"/>
    <w:semiHidden/>
    <w:unhideWhenUsed/>
    <w:rsid w:val="004D39A0"/>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4D39A0"/>
    <w:rPr>
      <w:rFonts w:ascii="Segoe UI" w:hAnsi="Segoe UI" w:cs="Segoe UI"/>
      <w:sz w:val="18"/>
      <w:szCs w:val="18"/>
    </w:rPr>
  </w:style>
  <w:style w:type="paragraph" w:styleId="Revize">
    <w:name w:val="Revision"/>
    <w:hidden/>
    <w:uiPriority w:val="99"/>
    <w:semiHidden/>
    <w:rsid w:val="00C027D3"/>
    <w:pPr>
      <w:spacing w:after="0" w:line="240" w:lineRule="auto"/>
    </w:pPr>
  </w:style>
  <w:style w:type="character" w:styleId="Hypertextovodkaz">
    <w:name w:val="Hyperlink"/>
    <w:basedOn w:val="Standardnpsmoodstavce"/>
    <w:uiPriority w:val="99"/>
    <w:unhideWhenUsed/>
    <w:rsid w:val="00084160"/>
    <w:rPr>
      <w:color w:val="0563C1" w:themeColor="hyperlink"/>
      <w:u w:val="single"/>
    </w:rPr>
  </w:style>
  <w:style w:type="character" w:styleId="Nevyeenzmnka">
    <w:name w:val="Unresolved Mention"/>
    <w:basedOn w:val="Standardnpsmoodstavce"/>
    <w:uiPriority w:val="99"/>
    <w:semiHidden/>
    <w:unhideWhenUsed/>
    <w:rsid w:val="00084160"/>
    <w:rPr>
      <w:color w:val="605E5C"/>
      <w:shd w:val="clear" w:color="auto" w:fill="E1DFDD"/>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
    <w:basedOn w:val="Normln"/>
    <w:link w:val="TextpoznpodarouChar"/>
    <w:uiPriority w:val="99"/>
    <w:unhideWhenUsed/>
    <w:qFormat/>
    <w:rsid w:val="002F0AFA"/>
    <w:pPr>
      <w:spacing w:after="0" w:line="240" w:lineRule="auto"/>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2F0AFA"/>
    <w:rPr>
      <w:sz w:val="20"/>
      <w:szCs w:val="20"/>
    </w:rPr>
  </w:style>
  <w:style w:type="character" w:styleId="Znakapoznpodarou">
    <w:name w:val="footnote reference"/>
    <w:aliases w:val="text pozn. pod čarou,Footnote symbol,BVI fnr,Footnote Refernece,callout,Footnotes refss,Footnote Reference Superscript,Footnote Reference Number,Footnote Refernece + (Latein) Arial,10 pt,Blau,Fußnotenzeichen_Raxen,Footnote Refe,FR"/>
    <w:basedOn w:val="Standardnpsmoodstavce"/>
    <w:uiPriority w:val="99"/>
    <w:unhideWhenUsed/>
    <w:rsid w:val="002F0AFA"/>
    <w:rPr>
      <w:vertAlign w:val="superscript"/>
    </w:rPr>
  </w:style>
  <w:style w:type="character" w:customStyle="1" w:styleId="Nadpis1Char">
    <w:name w:val="Nadpis 1 Char"/>
    <w:basedOn w:val="Standardnpsmoodstavce"/>
    <w:link w:val="Nadpis1"/>
    <w:uiPriority w:val="9"/>
    <w:rsid w:val="00840AC6"/>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C17D9B"/>
    <w:rPr>
      <w:rFonts w:asciiTheme="majorHAnsi" w:eastAsiaTheme="majorEastAsia" w:hAnsiTheme="majorHAnsi" w:cstheme="majorBidi"/>
      <w:color w:val="1F3763" w:themeColor="accent1" w:themeShade="7F"/>
      <w:sz w:val="24"/>
      <w:szCs w:val="24"/>
    </w:rPr>
  </w:style>
  <w:style w:type="paragraph" w:styleId="Zhlav">
    <w:name w:val="header"/>
    <w:basedOn w:val="Normln"/>
    <w:link w:val="ZhlavChar"/>
    <w:uiPriority w:val="99"/>
    <w:unhideWhenUsed/>
    <w:rsid w:val="006F78F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F78FA"/>
  </w:style>
  <w:style w:type="paragraph" w:styleId="Zpat">
    <w:name w:val="footer"/>
    <w:basedOn w:val="Normln"/>
    <w:link w:val="ZpatChar"/>
    <w:uiPriority w:val="99"/>
    <w:unhideWhenUsed/>
    <w:rsid w:val="006F78FA"/>
    <w:pPr>
      <w:tabs>
        <w:tab w:val="center" w:pos="4536"/>
        <w:tab w:val="right" w:pos="9072"/>
      </w:tabs>
      <w:spacing w:after="0" w:line="240" w:lineRule="auto"/>
    </w:pPr>
  </w:style>
  <w:style w:type="character" w:customStyle="1" w:styleId="ZpatChar">
    <w:name w:val="Zápatí Char"/>
    <w:basedOn w:val="Standardnpsmoodstavce"/>
    <w:link w:val="Zpat"/>
    <w:uiPriority w:val="99"/>
    <w:rsid w:val="006F78FA"/>
  </w:style>
  <w:style w:type="paragraph" w:styleId="Textkomente">
    <w:name w:val="annotation text"/>
    <w:basedOn w:val="Normln"/>
    <w:link w:val="TextkomenteChar"/>
    <w:uiPriority w:val="99"/>
    <w:unhideWhenUsed/>
    <w:pPr>
      <w:spacing w:line="240" w:lineRule="auto"/>
    </w:pPr>
    <w:rPr>
      <w:sz w:val="20"/>
      <w:szCs w:val="20"/>
    </w:rPr>
  </w:style>
  <w:style w:type="character" w:customStyle="1" w:styleId="TextkomenteChar">
    <w:name w:val="Text komentáře Char"/>
    <w:basedOn w:val="Standardnpsmoodstavce"/>
    <w:link w:val="Textkomente"/>
    <w:uiPriority w:val="99"/>
    <w:rPr>
      <w:sz w:val="20"/>
      <w:szCs w:val="20"/>
    </w:rPr>
  </w:style>
  <w:style w:type="character" w:styleId="Odkaznakoment">
    <w:name w:val="annotation reference"/>
    <w:basedOn w:val="Standardnpsmoodstavce"/>
    <w:uiPriority w:val="99"/>
    <w:semiHidden/>
    <w:unhideWhenUsed/>
    <w:rPr>
      <w:sz w:val="16"/>
      <w:szCs w:val="16"/>
    </w:rPr>
  </w:style>
  <w:style w:type="paragraph" w:styleId="Pedmtkomente">
    <w:name w:val="annotation subject"/>
    <w:basedOn w:val="Textkomente"/>
    <w:next w:val="Textkomente"/>
    <w:link w:val="PedmtkomenteChar"/>
    <w:uiPriority w:val="99"/>
    <w:semiHidden/>
    <w:unhideWhenUsed/>
    <w:rsid w:val="00A068C6"/>
    <w:rPr>
      <w:b/>
      <w:bCs/>
    </w:rPr>
  </w:style>
  <w:style w:type="character" w:customStyle="1" w:styleId="PedmtkomenteChar">
    <w:name w:val="Předmět komentáře Char"/>
    <w:basedOn w:val="TextkomenteChar"/>
    <w:link w:val="Pedmtkomente"/>
    <w:uiPriority w:val="99"/>
    <w:semiHidden/>
    <w:rsid w:val="00A068C6"/>
    <w:rPr>
      <w:b/>
      <w:bCs/>
      <w:sz w:val="20"/>
      <w:szCs w:val="20"/>
    </w:rPr>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43130C"/>
  </w:style>
  <w:style w:type="character" w:customStyle="1" w:styleId="Nadpis2Char">
    <w:name w:val="Nadpis 2 Char"/>
    <w:basedOn w:val="Standardnpsmoodstavce"/>
    <w:link w:val="Nadpis2"/>
    <w:uiPriority w:val="9"/>
    <w:semiHidden/>
    <w:rsid w:val="00A33907"/>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Nadpis4Char">
    <w:name w:val="Nadpis 4 Char"/>
    <w:basedOn w:val="Standardnpsmoodstavce"/>
    <w:link w:val="Nadpis4"/>
    <w:uiPriority w:val="9"/>
    <w:semiHidden/>
    <w:rsid w:val="00A33907"/>
    <w:rPr>
      <w:rFonts w:eastAsiaTheme="majorEastAsia" w:cstheme="majorBidi"/>
      <w:i/>
      <w:iCs/>
      <w:color w:val="2F5496" w:themeColor="accent1" w:themeShade="BF"/>
      <w:kern w:val="2"/>
      <w14:ligatures w14:val="standardContextual"/>
    </w:rPr>
  </w:style>
  <w:style w:type="character" w:customStyle="1" w:styleId="Nadpis5Char">
    <w:name w:val="Nadpis 5 Char"/>
    <w:basedOn w:val="Standardnpsmoodstavce"/>
    <w:link w:val="Nadpis5"/>
    <w:uiPriority w:val="9"/>
    <w:semiHidden/>
    <w:rsid w:val="00A33907"/>
    <w:rPr>
      <w:rFonts w:eastAsiaTheme="majorEastAsia" w:cstheme="majorBidi"/>
      <w:color w:val="2F5496" w:themeColor="accent1" w:themeShade="BF"/>
      <w:kern w:val="2"/>
      <w14:ligatures w14:val="standardContextual"/>
    </w:rPr>
  </w:style>
  <w:style w:type="character" w:customStyle="1" w:styleId="Nadpis6Char">
    <w:name w:val="Nadpis 6 Char"/>
    <w:basedOn w:val="Standardnpsmoodstavce"/>
    <w:link w:val="Nadpis6"/>
    <w:uiPriority w:val="9"/>
    <w:semiHidden/>
    <w:rsid w:val="00A33907"/>
    <w:rPr>
      <w:rFonts w:eastAsiaTheme="majorEastAsia" w:cstheme="majorBidi"/>
      <w:i/>
      <w:iCs/>
      <w:color w:val="595959" w:themeColor="text1" w:themeTint="A6"/>
      <w:kern w:val="2"/>
      <w14:ligatures w14:val="standardContextual"/>
    </w:rPr>
  </w:style>
  <w:style w:type="character" w:customStyle="1" w:styleId="Nadpis7Char">
    <w:name w:val="Nadpis 7 Char"/>
    <w:basedOn w:val="Standardnpsmoodstavce"/>
    <w:link w:val="Nadpis7"/>
    <w:uiPriority w:val="9"/>
    <w:semiHidden/>
    <w:rsid w:val="00A33907"/>
    <w:rPr>
      <w:rFonts w:eastAsiaTheme="majorEastAsia" w:cstheme="majorBidi"/>
      <w:color w:val="595959" w:themeColor="text1" w:themeTint="A6"/>
      <w:kern w:val="2"/>
      <w14:ligatures w14:val="standardContextual"/>
    </w:rPr>
  </w:style>
  <w:style w:type="character" w:customStyle="1" w:styleId="Nadpis8Char">
    <w:name w:val="Nadpis 8 Char"/>
    <w:basedOn w:val="Standardnpsmoodstavce"/>
    <w:link w:val="Nadpis8"/>
    <w:uiPriority w:val="9"/>
    <w:semiHidden/>
    <w:rsid w:val="00A33907"/>
    <w:rPr>
      <w:rFonts w:eastAsiaTheme="majorEastAsia" w:cstheme="majorBidi"/>
      <w:i/>
      <w:iCs/>
      <w:color w:val="272727" w:themeColor="text1" w:themeTint="D8"/>
      <w:kern w:val="2"/>
      <w14:ligatures w14:val="standardContextual"/>
    </w:rPr>
  </w:style>
  <w:style w:type="character" w:customStyle="1" w:styleId="Nadpis9Char">
    <w:name w:val="Nadpis 9 Char"/>
    <w:basedOn w:val="Standardnpsmoodstavce"/>
    <w:link w:val="Nadpis9"/>
    <w:uiPriority w:val="9"/>
    <w:semiHidden/>
    <w:rsid w:val="00A33907"/>
    <w:rPr>
      <w:rFonts w:eastAsiaTheme="majorEastAsia" w:cstheme="majorBidi"/>
      <w:color w:val="272727" w:themeColor="text1" w:themeTint="D8"/>
      <w:kern w:val="2"/>
      <w14:ligatures w14:val="standardContextual"/>
    </w:rPr>
  </w:style>
  <w:style w:type="paragraph" w:styleId="Nzev">
    <w:name w:val="Title"/>
    <w:basedOn w:val="Normln"/>
    <w:next w:val="Normln"/>
    <w:link w:val="NzevChar"/>
    <w:uiPriority w:val="10"/>
    <w:qFormat/>
    <w:rsid w:val="00A3390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A33907"/>
    <w:rPr>
      <w:rFonts w:asciiTheme="majorHAnsi" w:eastAsiaTheme="majorEastAsia" w:hAnsiTheme="majorHAnsi" w:cstheme="majorBidi"/>
      <w:spacing w:val="-10"/>
      <w:kern w:val="28"/>
      <w:sz w:val="56"/>
      <w:szCs w:val="56"/>
      <w14:ligatures w14:val="standardContextual"/>
    </w:rPr>
  </w:style>
  <w:style w:type="paragraph" w:styleId="Podnadpis">
    <w:name w:val="Subtitle"/>
    <w:basedOn w:val="Normln"/>
    <w:next w:val="Normln"/>
    <w:link w:val="PodnadpisChar"/>
    <w:uiPriority w:val="11"/>
    <w:qFormat/>
    <w:rsid w:val="00A33907"/>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A33907"/>
    <w:rPr>
      <w:rFonts w:eastAsiaTheme="majorEastAsia" w:cstheme="majorBidi"/>
      <w:color w:val="595959" w:themeColor="text1" w:themeTint="A6"/>
      <w:spacing w:val="15"/>
      <w:kern w:val="2"/>
      <w:sz w:val="28"/>
      <w:szCs w:val="28"/>
      <w14:ligatures w14:val="standardContextual"/>
    </w:rPr>
  </w:style>
  <w:style w:type="paragraph" w:styleId="Citt">
    <w:name w:val="Quote"/>
    <w:basedOn w:val="Normln"/>
    <w:next w:val="Normln"/>
    <w:link w:val="CittChar"/>
    <w:uiPriority w:val="29"/>
    <w:qFormat/>
    <w:rsid w:val="00A33907"/>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A33907"/>
    <w:rPr>
      <w:i/>
      <w:iCs/>
      <w:color w:val="404040" w:themeColor="text1" w:themeTint="BF"/>
      <w:kern w:val="2"/>
      <w14:ligatures w14:val="standardContextual"/>
    </w:rPr>
  </w:style>
  <w:style w:type="character" w:styleId="Zdraznnintenzivn">
    <w:name w:val="Intense Emphasis"/>
    <w:basedOn w:val="Standardnpsmoodstavce"/>
    <w:uiPriority w:val="21"/>
    <w:qFormat/>
    <w:rsid w:val="00A33907"/>
    <w:rPr>
      <w:i/>
      <w:iCs/>
      <w:color w:val="2F5496" w:themeColor="accent1" w:themeShade="BF"/>
    </w:rPr>
  </w:style>
  <w:style w:type="paragraph" w:styleId="Vrazncitt">
    <w:name w:val="Intense Quote"/>
    <w:basedOn w:val="Normln"/>
    <w:next w:val="Normln"/>
    <w:link w:val="VrazncittChar"/>
    <w:uiPriority w:val="30"/>
    <w:qFormat/>
    <w:rsid w:val="00A33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A33907"/>
    <w:rPr>
      <w:i/>
      <w:iCs/>
      <w:color w:val="2F5496" w:themeColor="accent1" w:themeShade="BF"/>
      <w:kern w:val="2"/>
      <w14:ligatures w14:val="standardContextual"/>
    </w:rPr>
  </w:style>
  <w:style w:type="character" w:styleId="Odkazintenzivn">
    <w:name w:val="Intense Reference"/>
    <w:basedOn w:val="Standardnpsmoodstavce"/>
    <w:uiPriority w:val="32"/>
    <w:qFormat/>
    <w:rsid w:val="00A33907"/>
    <w:rPr>
      <w:b/>
      <w:bCs/>
      <w:smallCaps/>
      <w:color w:val="2F5496" w:themeColor="accent1" w:themeShade="BF"/>
      <w:spacing w:val="5"/>
    </w:rPr>
  </w:style>
  <w:style w:type="character" w:customStyle="1" w:styleId="czechvoc-odkaz-text">
    <w:name w:val="czechvoc-odkaz-text"/>
    <w:basedOn w:val="Standardnpsmoodstavce"/>
    <w:rsid w:val="00A33907"/>
  </w:style>
  <w:style w:type="paragraph" w:customStyle="1" w:styleId="69">
    <w:name w:val="69"/>
    <w:rsid w:val="006743B3"/>
    <w:pPr>
      <w:spacing w:before="113" w:after="113" w:line="240" w:lineRule="auto"/>
      <w:ind w:left="227" w:hanging="227"/>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94564">
      <w:bodyDiv w:val="1"/>
      <w:marLeft w:val="0"/>
      <w:marRight w:val="0"/>
      <w:marTop w:val="0"/>
      <w:marBottom w:val="0"/>
      <w:divBdr>
        <w:top w:val="none" w:sz="0" w:space="0" w:color="auto"/>
        <w:left w:val="none" w:sz="0" w:space="0" w:color="auto"/>
        <w:bottom w:val="none" w:sz="0" w:space="0" w:color="auto"/>
        <w:right w:val="none" w:sz="0" w:space="0" w:color="auto"/>
      </w:divBdr>
      <w:divsChild>
        <w:div w:id="295376450">
          <w:marLeft w:val="0"/>
          <w:marRight w:val="0"/>
          <w:marTop w:val="0"/>
          <w:marBottom w:val="0"/>
          <w:divBdr>
            <w:top w:val="none" w:sz="0" w:space="0" w:color="auto"/>
            <w:left w:val="none" w:sz="0" w:space="0" w:color="auto"/>
            <w:bottom w:val="none" w:sz="0" w:space="0" w:color="auto"/>
            <w:right w:val="none" w:sz="0" w:space="0" w:color="auto"/>
          </w:divBdr>
          <w:divsChild>
            <w:div w:id="333922722">
              <w:marLeft w:val="0"/>
              <w:marRight w:val="0"/>
              <w:marTop w:val="0"/>
              <w:marBottom w:val="0"/>
              <w:divBdr>
                <w:top w:val="none" w:sz="0" w:space="0" w:color="auto"/>
                <w:left w:val="none" w:sz="0" w:space="0" w:color="auto"/>
                <w:bottom w:val="none" w:sz="0" w:space="0" w:color="auto"/>
                <w:right w:val="none" w:sz="0" w:space="0" w:color="auto"/>
              </w:divBdr>
              <w:divsChild>
                <w:div w:id="1357199117">
                  <w:marLeft w:val="0"/>
                  <w:marRight w:val="0"/>
                  <w:marTop w:val="0"/>
                  <w:marBottom w:val="0"/>
                  <w:divBdr>
                    <w:top w:val="none" w:sz="0" w:space="0" w:color="auto"/>
                    <w:left w:val="none" w:sz="0" w:space="0" w:color="auto"/>
                    <w:bottom w:val="none" w:sz="0" w:space="0" w:color="auto"/>
                    <w:right w:val="none" w:sz="0" w:space="0" w:color="auto"/>
                  </w:divBdr>
                  <w:divsChild>
                    <w:div w:id="345444513">
                      <w:marLeft w:val="0"/>
                      <w:marRight w:val="0"/>
                      <w:marTop w:val="0"/>
                      <w:marBottom w:val="0"/>
                      <w:divBdr>
                        <w:top w:val="none" w:sz="0" w:space="0" w:color="auto"/>
                        <w:left w:val="none" w:sz="0" w:space="0" w:color="auto"/>
                        <w:bottom w:val="none" w:sz="0" w:space="0" w:color="auto"/>
                        <w:right w:val="none" w:sz="0" w:space="0" w:color="auto"/>
                      </w:divBdr>
                    </w:div>
                    <w:div w:id="18803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284328">
          <w:marLeft w:val="0"/>
          <w:marRight w:val="0"/>
          <w:marTop w:val="0"/>
          <w:marBottom w:val="0"/>
          <w:divBdr>
            <w:top w:val="none" w:sz="0" w:space="0" w:color="auto"/>
            <w:left w:val="none" w:sz="0" w:space="0" w:color="auto"/>
            <w:bottom w:val="none" w:sz="0" w:space="0" w:color="auto"/>
            <w:right w:val="none" w:sz="0" w:space="0" w:color="auto"/>
          </w:divBdr>
          <w:divsChild>
            <w:div w:id="467554458">
              <w:marLeft w:val="0"/>
              <w:marRight w:val="0"/>
              <w:marTop w:val="0"/>
              <w:marBottom w:val="0"/>
              <w:divBdr>
                <w:top w:val="none" w:sz="0" w:space="0" w:color="auto"/>
                <w:left w:val="none" w:sz="0" w:space="0" w:color="auto"/>
                <w:bottom w:val="none" w:sz="0" w:space="0" w:color="auto"/>
                <w:right w:val="none" w:sz="0" w:space="0" w:color="auto"/>
              </w:divBdr>
              <w:divsChild>
                <w:div w:id="1349792502">
                  <w:marLeft w:val="0"/>
                  <w:marRight w:val="0"/>
                  <w:marTop w:val="0"/>
                  <w:marBottom w:val="0"/>
                  <w:divBdr>
                    <w:top w:val="none" w:sz="0" w:space="0" w:color="auto"/>
                    <w:left w:val="none" w:sz="0" w:space="0" w:color="auto"/>
                    <w:bottom w:val="none" w:sz="0" w:space="0" w:color="auto"/>
                    <w:right w:val="none" w:sz="0" w:space="0" w:color="auto"/>
                  </w:divBdr>
                  <w:divsChild>
                    <w:div w:id="1244339025">
                      <w:marLeft w:val="0"/>
                      <w:marRight w:val="0"/>
                      <w:marTop w:val="0"/>
                      <w:marBottom w:val="0"/>
                      <w:divBdr>
                        <w:top w:val="none" w:sz="0" w:space="0" w:color="auto"/>
                        <w:left w:val="none" w:sz="0" w:space="0" w:color="auto"/>
                        <w:bottom w:val="none" w:sz="0" w:space="0" w:color="auto"/>
                        <w:right w:val="none" w:sz="0" w:space="0" w:color="auto"/>
                      </w:divBdr>
                    </w:div>
                    <w:div w:id="20378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8464">
          <w:marLeft w:val="0"/>
          <w:marRight w:val="0"/>
          <w:marTop w:val="0"/>
          <w:marBottom w:val="0"/>
          <w:divBdr>
            <w:top w:val="none" w:sz="0" w:space="0" w:color="auto"/>
            <w:left w:val="none" w:sz="0" w:space="0" w:color="auto"/>
            <w:bottom w:val="none" w:sz="0" w:space="0" w:color="auto"/>
            <w:right w:val="none" w:sz="0" w:space="0" w:color="auto"/>
          </w:divBdr>
          <w:divsChild>
            <w:div w:id="444692090">
              <w:marLeft w:val="0"/>
              <w:marRight w:val="0"/>
              <w:marTop w:val="0"/>
              <w:marBottom w:val="0"/>
              <w:divBdr>
                <w:top w:val="none" w:sz="0" w:space="0" w:color="auto"/>
                <w:left w:val="none" w:sz="0" w:space="0" w:color="auto"/>
                <w:bottom w:val="none" w:sz="0" w:space="0" w:color="auto"/>
                <w:right w:val="none" w:sz="0" w:space="0" w:color="auto"/>
              </w:divBdr>
              <w:divsChild>
                <w:div w:id="197937144">
                  <w:marLeft w:val="0"/>
                  <w:marRight w:val="0"/>
                  <w:marTop w:val="0"/>
                  <w:marBottom w:val="0"/>
                  <w:divBdr>
                    <w:top w:val="none" w:sz="0" w:space="0" w:color="auto"/>
                    <w:left w:val="none" w:sz="0" w:space="0" w:color="auto"/>
                    <w:bottom w:val="none" w:sz="0" w:space="0" w:color="auto"/>
                    <w:right w:val="none" w:sz="0" w:space="0" w:color="auto"/>
                  </w:divBdr>
                  <w:divsChild>
                    <w:div w:id="222984853">
                      <w:marLeft w:val="0"/>
                      <w:marRight w:val="0"/>
                      <w:marTop w:val="0"/>
                      <w:marBottom w:val="0"/>
                      <w:divBdr>
                        <w:top w:val="none" w:sz="0" w:space="0" w:color="auto"/>
                        <w:left w:val="none" w:sz="0" w:space="0" w:color="auto"/>
                        <w:bottom w:val="none" w:sz="0" w:space="0" w:color="auto"/>
                        <w:right w:val="none" w:sz="0" w:space="0" w:color="auto"/>
                      </w:divBdr>
                    </w:div>
                    <w:div w:id="16507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799352">
      <w:bodyDiv w:val="1"/>
      <w:marLeft w:val="0"/>
      <w:marRight w:val="0"/>
      <w:marTop w:val="0"/>
      <w:marBottom w:val="0"/>
      <w:divBdr>
        <w:top w:val="none" w:sz="0" w:space="0" w:color="auto"/>
        <w:left w:val="none" w:sz="0" w:space="0" w:color="auto"/>
        <w:bottom w:val="none" w:sz="0" w:space="0" w:color="auto"/>
        <w:right w:val="none" w:sz="0" w:space="0" w:color="auto"/>
      </w:divBdr>
      <w:divsChild>
        <w:div w:id="1675184273">
          <w:marLeft w:val="0"/>
          <w:marRight w:val="0"/>
          <w:marTop w:val="0"/>
          <w:marBottom w:val="0"/>
          <w:divBdr>
            <w:top w:val="none" w:sz="0" w:space="0" w:color="auto"/>
            <w:left w:val="none" w:sz="0" w:space="0" w:color="auto"/>
            <w:bottom w:val="none" w:sz="0" w:space="0" w:color="auto"/>
            <w:right w:val="none" w:sz="0" w:space="0" w:color="auto"/>
          </w:divBdr>
          <w:divsChild>
            <w:div w:id="852836439">
              <w:marLeft w:val="0"/>
              <w:marRight w:val="0"/>
              <w:marTop w:val="0"/>
              <w:marBottom w:val="0"/>
              <w:divBdr>
                <w:top w:val="none" w:sz="0" w:space="0" w:color="auto"/>
                <w:left w:val="none" w:sz="0" w:space="0" w:color="auto"/>
                <w:bottom w:val="none" w:sz="0" w:space="0" w:color="auto"/>
                <w:right w:val="none" w:sz="0" w:space="0" w:color="auto"/>
              </w:divBdr>
              <w:divsChild>
                <w:div w:id="2021083653">
                  <w:marLeft w:val="0"/>
                  <w:marRight w:val="0"/>
                  <w:marTop w:val="0"/>
                  <w:marBottom w:val="0"/>
                  <w:divBdr>
                    <w:top w:val="none" w:sz="0" w:space="0" w:color="auto"/>
                    <w:left w:val="none" w:sz="0" w:space="0" w:color="auto"/>
                    <w:bottom w:val="none" w:sz="0" w:space="0" w:color="auto"/>
                    <w:right w:val="none" w:sz="0" w:space="0" w:color="auto"/>
                  </w:divBdr>
                  <w:divsChild>
                    <w:div w:id="780226342">
                      <w:marLeft w:val="0"/>
                      <w:marRight w:val="0"/>
                      <w:marTop w:val="0"/>
                      <w:marBottom w:val="0"/>
                      <w:divBdr>
                        <w:top w:val="none" w:sz="0" w:space="0" w:color="auto"/>
                        <w:left w:val="none" w:sz="0" w:space="0" w:color="auto"/>
                        <w:bottom w:val="none" w:sz="0" w:space="0" w:color="auto"/>
                        <w:right w:val="none" w:sz="0" w:space="0" w:color="auto"/>
                      </w:divBdr>
                      <w:divsChild>
                        <w:div w:id="1226643022">
                          <w:marLeft w:val="0"/>
                          <w:marRight w:val="0"/>
                          <w:marTop w:val="0"/>
                          <w:marBottom w:val="0"/>
                          <w:divBdr>
                            <w:top w:val="none" w:sz="0" w:space="0" w:color="auto"/>
                            <w:left w:val="none" w:sz="0" w:space="0" w:color="auto"/>
                            <w:bottom w:val="none" w:sz="0" w:space="0" w:color="auto"/>
                            <w:right w:val="none" w:sz="0" w:space="0" w:color="auto"/>
                          </w:divBdr>
                          <w:divsChild>
                            <w:div w:id="20423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815441">
      <w:bodyDiv w:val="1"/>
      <w:marLeft w:val="0"/>
      <w:marRight w:val="0"/>
      <w:marTop w:val="0"/>
      <w:marBottom w:val="0"/>
      <w:divBdr>
        <w:top w:val="none" w:sz="0" w:space="0" w:color="auto"/>
        <w:left w:val="none" w:sz="0" w:space="0" w:color="auto"/>
        <w:bottom w:val="none" w:sz="0" w:space="0" w:color="auto"/>
        <w:right w:val="none" w:sz="0" w:space="0" w:color="auto"/>
      </w:divBdr>
    </w:div>
    <w:div w:id="324554617">
      <w:bodyDiv w:val="1"/>
      <w:marLeft w:val="0"/>
      <w:marRight w:val="0"/>
      <w:marTop w:val="0"/>
      <w:marBottom w:val="0"/>
      <w:divBdr>
        <w:top w:val="none" w:sz="0" w:space="0" w:color="auto"/>
        <w:left w:val="none" w:sz="0" w:space="0" w:color="auto"/>
        <w:bottom w:val="none" w:sz="0" w:space="0" w:color="auto"/>
        <w:right w:val="none" w:sz="0" w:space="0" w:color="auto"/>
      </w:divBdr>
      <w:divsChild>
        <w:div w:id="455636597">
          <w:marLeft w:val="0"/>
          <w:marRight w:val="0"/>
          <w:marTop w:val="0"/>
          <w:marBottom w:val="0"/>
          <w:divBdr>
            <w:top w:val="none" w:sz="0" w:space="0" w:color="auto"/>
            <w:left w:val="none" w:sz="0" w:space="0" w:color="auto"/>
            <w:bottom w:val="none" w:sz="0" w:space="0" w:color="auto"/>
            <w:right w:val="none" w:sz="0" w:space="0" w:color="auto"/>
          </w:divBdr>
          <w:divsChild>
            <w:div w:id="1382170152">
              <w:marLeft w:val="0"/>
              <w:marRight w:val="0"/>
              <w:marTop w:val="0"/>
              <w:marBottom w:val="0"/>
              <w:divBdr>
                <w:top w:val="none" w:sz="0" w:space="0" w:color="auto"/>
                <w:left w:val="none" w:sz="0" w:space="0" w:color="auto"/>
                <w:bottom w:val="none" w:sz="0" w:space="0" w:color="auto"/>
                <w:right w:val="none" w:sz="0" w:space="0" w:color="auto"/>
              </w:divBdr>
              <w:divsChild>
                <w:div w:id="83889819">
                  <w:marLeft w:val="0"/>
                  <w:marRight w:val="0"/>
                  <w:marTop w:val="0"/>
                  <w:marBottom w:val="0"/>
                  <w:divBdr>
                    <w:top w:val="none" w:sz="0" w:space="0" w:color="auto"/>
                    <w:left w:val="none" w:sz="0" w:space="0" w:color="auto"/>
                    <w:bottom w:val="none" w:sz="0" w:space="0" w:color="auto"/>
                    <w:right w:val="none" w:sz="0" w:space="0" w:color="auto"/>
                  </w:divBdr>
                  <w:divsChild>
                    <w:div w:id="52240808">
                      <w:marLeft w:val="0"/>
                      <w:marRight w:val="0"/>
                      <w:marTop w:val="0"/>
                      <w:marBottom w:val="0"/>
                      <w:divBdr>
                        <w:top w:val="none" w:sz="0" w:space="0" w:color="auto"/>
                        <w:left w:val="none" w:sz="0" w:space="0" w:color="auto"/>
                        <w:bottom w:val="none" w:sz="0" w:space="0" w:color="auto"/>
                        <w:right w:val="none" w:sz="0" w:space="0" w:color="auto"/>
                      </w:divBdr>
                    </w:div>
                    <w:div w:id="12442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4942">
          <w:marLeft w:val="0"/>
          <w:marRight w:val="0"/>
          <w:marTop w:val="0"/>
          <w:marBottom w:val="0"/>
          <w:divBdr>
            <w:top w:val="none" w:sz="0" w:space="0" w:color="auto"/>
            <w:left w:val="none" w:sz="0" w:space="0" w:color="auto"/>
            <w:bottom w:val="none" w:sz="0" w:space="0" w:color="auto"/>
            <w:right w:val="none" w:sz="0" w:space="0" w:color="auto"/>
          </w:divBdr>
          <w:divsChild>
            <w:div w:id="474564333">
              <w:marLeft w:val="0"/>
              <w:marRight w:val="0"/>
              <w:marTop w:val="0"/>
              <w:marBottom w:val="0"/>
              <w:divBdr>
                <w:top w:val="none" w:sz="0" w:space="0" w:color="auto"/>
                <w:left w:val="none" w:sz="0" w:space="0" w:color="auto"/>
                <w:bottom w:val="none" w:sz="0" w:space="0" w:color="auto"/>
                <w:right w:val="none" w:sz="0" w:space="0" w:color="auto"/>
              </w:divBdr>
              <w:divsChild>
                <w:div w:id="631252755">
                  <w:marLeft w:val="0"/>
                  <w:marRight w:val="0"/>
                  <w:marTop w:val="0"/>
                  <w:marBottom w:val="0"/>
                  <w:divBdr>
                    <w:top w:val="none" w:sz="0" w:space="0" w:color="auto"/>
                    <w:left w:val="none" w:sz="0" w:space="0" w:color="auto"/>
                    <w:bottom w:val="none" w:sz="0" w:space="0" w:color="auto"/>
                    <w:right w:val="none" w:sz="0" w:space="0" w:color="auto"/>
                  </w:divBdr>
                  <w:divsChild>
                    <w:div w:id="294019797">
                      <w:marLeft w:val="0"/>
                      <w:marRight w:val="0"/>
                      <w:marTop w:val="0"/>
                      <w:marBottom w:val="0"/>
                      <w:divBdr>
                        <w:top w:val="none" w:sz="0" w:space="0" w:color="auto"/>
                        <w:left w:val="none" w:sz="0" w:space="0" w:color="auto"/>
                        <w:bottom w:val="none" w:sz="0" w:space="0" w:color="auto"/>
                        <w:right w:val="none" w:sz="0" w:space="0" w:color="auto"/>
                      </w:divBdr>
                    </w:div>
                    <w:div w:id="6052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28667">
          <w:marLeft w:val="0"/>
          <w:marRight w:val="0"/>
          <w:marTop w:val="0"/>
          <w:marBottom w:val="0"/>
          <w:divBdr>
            <w:top w:val="none" w:sz="0" w:space="0" w:color="auto"/>
            <w:left w:val="none" w:sz="0" w:space="0" w:color="auto"/>
            <w:bottom w:val="none" w:sz="0" w:space="0" w:color="auto"/>
            <w:right w:val="none" w:sz="0" w:space="0" w:color="auto"/>
          </w:divBdr>
          <w:divsChild>
            <w:div w:id="919872756">
              <w:marLeft w:val="0"/>
              <w:marRight w:val="0"/>
              <w:marTop w:val="0"/>
              <w:marBottom w:val="0"/>
              <w:divBdr>
                <w:top w:val="none" w:sz="0" w:space="0" w:color="auto"/>
                <w:left w:val="none" w:sz="0" w:space="0" w:color="auto"/>
                <w:bottom w:val="none" w:sz="0" w:space="0" w:color="auto"/>
                <w:right w:val="none" w:sz="0" w:space="0" w:color="auto"/>
              </w:divBdr>
              <w:divsChild>
                <w:div w:id="225728513">
                  <w:marLeft w:val="0"/>
                  <w:marRight w:val="0"/>
                  <w:marTop w:val="0"/>
                  <w:marBottom w:val="0"/>
                  <w:divBdr>
                    <w:top w:val="none" w:sz="0" w:space="0" w:color="auto"/>
                    <w:left w:val="none" w:sz="0" w:space="0" w:color="auto"/>
                    <w:bottom w:val="none" w:sz="0" w:space="0" w:color="auto"/>
                    <w:right w:val="none" w:sz="0" w:space="0" w:color="auto"/>
                  </w:divBdr>
                  <w:divsChild>
                    <w:div w:id="198594207">
                      <w:marLeft w:val="0"/>
                      <w:marRight w:val="0"/>
                      <w:marTop w:val="0"/>
                      <w:marBottom w:val="0"/>
                      <w:divBdr>
                        <w:top w:val="none" w:sz="0" w:space="0" w:color="auto"/>
                        <w:left w:val="none" w:sz="0" w:space="0" w:color="auto"/>
                        <w:bottom w:val="none" w:sz="0" w:space="0" w:color="auto"/>
                        <w:right w:val="none" w:sz="0" w:space="0" w:color="auto"/>
                      </w:divBdr>
                    </w:div>
                    <w:div w:id="13216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76150">
          <w:marLeft w:val="0"/>
          <w:marRight w:val="0"/>
          <w:marTop w:val="0"/>
          <w:marBottom w:val="0"/>
          <w:divBdr>
            <w:top w:val="none" w:sz="0" w:space="0" w:color="auto"/>
            <w:left w:val="none" w:sz="0" w:space="0" w:color="auto"/>
            <w:bottom w:val="none" w:sz="0" w:space="0" w:color="auto"/>
            <w:right w:val="none" w:sz="0" w:space="0" w:color="auto"/>
          </w:divBdr>
          <w:divsChild>
            <w:div w:id="58552619">
              <w:marLeft w:val="0"/>
              <w:marRight w:val="0"/>
              <w:marTop w:val="0"/>
              <w:marBottom w:val="0"/>
              <w:divBdr>
                <w:top w:val="none" w:sz="0" w:space="0" w:color="auto"/>
                <w:left w:val="none" w:sz="0" w:space="0" w:color="auto"/>
                <w:bottom w:val="none" w:sz="0" w:space="0" w:color="auto"/>
                <w:right w:val="none" w:sz="0" w:space="0" w:color="auto"/>
              </w:divBdr>
              <w:divsChild>
                <w:div w:id="537009794">
                  <w:marLeft w:val="0"/>
                  <w:marRight w:val="0"/>
                  <w:marTop w:val="0"/>
                  <w:marBottom w:val="0"/>
                  <w:divBdr>
                    <w:top w:val="none" w:sz="0" w:space="0" w:color="auto"/>
                    <w:left w:val="none" w:sz="0" w:space="0" w:color="auto"/>
                    <w:bottom w:val="none" w:sz="0" w:space="0" w:color="auto"/>
                    <w:right w:val="none" w:sz="0" w:space="0" w:color="auto"/>
                  </w:divBdr>
                  <w:divsChild>
                    <w:div w:id="159468375">
                      <w:marLeft w:val="0"/>
                      <w:marRight w:val="0"/>
                      <w:marTop w:val="0"/>
                      <w:marBottom w:val="0"/>
                      <w:divBdr>
                        <w:top w:val="none" w:sz="0" w:space="0" w:color="auto"/>
                        <w:left w:val="none" w:sz="0" w:space="0" w:color="auto"/>
                        <w:bottom w:val="none" w:sz="0" w:space="0" w:color="auto"/>
                        <w:right w:val="none" w:sz="0" w:space="0" w:color="auto"/>
                      </w:divBdr>
                    </w:div>
                    <w:div w:id="14271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04461">
          <w:marLeft w:val="0"/>
          <w:marRight w:val="0"/>
          <w:marTop w:val="0"/>
          <w:marBottom w:val="0"/>
          <w:divBdr>
            <w:top w:val="none" w:sz="0" w:space="0" w:color="auto"/>
            <w:left w:val="none" w:sz="0" w:space="0" w:color="auto"/>
            <w:bottom w:val="none" w:sz="0" w:space="0" w:color="auto"/>
            <w:right w:val="none" w:sz="0" w:space="0" w:color="auto"/>
          </w:divBdr>
          <w:divsChild>
            <w:div w:id="516769116">
              <w:marLeft w:val="0"/>
              <w:marRight w:val="0"/>
              <w:marTop w:val="0"/>
              <w:marBottom w:val="0"/>
              <w:divBdr>
                <w:top w:val="none" w:sz="0" w:space="0" w:color="auto"/>
                <w:left w:val="none" w:sz="0" w:space="0" w:color="auto"/>
                <w:bottom w:val="none" w:sz="0" w:space="0" w:color="auto"/>
                <w:right w:val="none" w:sz="0" w:space="0" w:color="auto"/>
              </w:divBdr>
              <w:divsChild>
                <w:div w:id="41370206">
                  <w:marLeft w:val="0"/>
                  <w:marRight w:val="0"/>
                  <w:marTop w:val="0"/>
                  <w:marBottom w:val="0"/>
                  <w:divBdr>
                    <w:top w:val="none" w:sz="0" w:space="0" w:color="auto"/>
                    <w:left w:val="none" w:sz="0" w:space="0" w:color="auto"/>
                    <w:bottom w:val="none" w:sz="0" w:space="0" w:color="auto"/>
                    <w:right w:val="none" w:sz="0" w:space="0" w:color="auto"/>
                  </w:divBdr>
                  <w:divsChild>
                    <w:div w:id="974143418">
                      <w:marLeft w:val="0"/>
                      <w:marRight w:val="0"/>
                      <w:marTop w:val="0"/>
                      <w:marBottom w:val="0"/>
                      <w:divBdr>
                        <w:top w:val="none" w:sz="0" w:space="0" w:color="auto"/>
                        <w:left w:val="none" w:sz="0" w:space="0" w:color="auto"/>
                        <w:bottom w:val="none" w:sz="0" w:space="0" w:color="auto"/>
                        <w:right w:val="none" w:sz="0" w:space="0" w:color="auto"/>
                      </w:divBdr>
                    </w:div>
                    <w:div w:id="1838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98857">
      <w:bodyDiv w:val="1"/>
      <w:marLeft w:val="0"/>
      <w:marRight w:val="0"/>
      <w:marTop w:val="0"/>
      <w:marBottom w:val="0"/>
      <w:divBdr>
        <w:top w:val="none" w:sz="0" w:space="0" w:color="auto"/>
        <w:left w:val="none" w:sz="0" w:space="0" w:color="auto"/>
        <w:bottom w:val="none" w:sz="0" w:space="0" w:color="auto"/>
        <w:right w:val="none" w:sz="0" w:space="0" w:color="auto"/>
      </w:divBdr>
    </w:div>
    <w:div w:id="403840728">
      <w:bodyDiv w:val="1"/>
      <w:marLeft w:val="0"/>
      <w:marRight w:val="0"/>
      <w:marTop w:val="0"/>
      <w:marBottom w:val="0"/>
      <w:divBdr>
        <w:top w:val="none" w:sz="0" w:space="0" w:color="auto"/>
        <w:left w:val="none" w:sz="0" w:space="0" w:color="auto"/>
        <w:bottom w:val="none" w:sz="0" w:space="0" w:color="auto"/>
        <w:right w:val="none" w:sz="0" w:space="0" w:color="auto"/>
      </w:divBdr>
    </w:div>
    <w:div w:id="454829387">
      <w:bodyDiv w:val="1"/>
      <w:marLeft w:val="0"/>
      <w:marRight w:val="0"/>
      <w:marTop w:val="0"/>
      <w:marBottom w:val="0"/>
      <w:divBdr>
        <w:top w:val="none" w:sz="0" w:space="0" w:color="auto"/>
        <w:left w:val="none" w:sz="0" w:space="0" w:color="auto"/>
        <w:bottom w:val="none" w:sz="0" w:space="0" w:color="auto"/>
        <w:right w:val="none" w:sz="0" w:space="0" w:color="auto"/>
      </w:divBdr>
      <w:divsChild>
        <w:div w:id="1826507615">
          <w:marLeft w:val="0"/>
          <w:marRight w:val="0"/>
          <w:marTop w:val="0"/>
          <w:marBottom w:val="0"/>
          <w:divBdr>
            <w:top w:val="none" w:sz="0" w:space="0" w:color="auto"/>
            <w:left w:val="none" w:sz="0" w:space="0" w:color="auto"/>
            <w:bottom w:val="none" w:sz="0" w:space="0" w:color="auto"/>
            <w:right w:val="none" w:sz="0" w:space="0" w:color="auto"/>
          </w:divBdr>
          <w:divsChild>
            <w:div w:id="405613894">
              <w:marLeft w:val="0"/>
              <w:marRight w:val="0"/>
              <w:marTop w:val="0"/>
              <w:marBottom w:val="0"/>
              <w:divBdr>
                <w:top w:val="none" w:sz="0" w:space="0" w:color="auto"/>
                <w:left w:val="none" w:sz="0" w:space="0" w:color="auto"/>
                <w:bottom w:val="none" w:sz="0" w:space="0" w:color="auto"/>
                <w:right w:val="none" w:sz="0" w:space="0" w:color="auto"/>
              </w:divBdr>
              <w:divsChild>
                <w:div w:id="346367896">
                  <w:marLeft w:val="0"/>
                  <w:marRight w:val="0"/>
                  <w:marTop w:val="0"/>
                  <w:marBottom w:val="0"/>
                  <w:divBdr>
                    <w:top w:val="none" w:sz="0" w:space="0" w:color="auto"/>
                    <w:left w:val="none" w:sz="0" w:space="0" w:color="auto"/>
                    <w:bottom w:val="none" w:sz="0" w:space="0" w:color="auto"/>
                    <w:right w:val="none" w:sz="0" w:space="0" w:color="auto"/>
                  </w:divBdr>
                </w:div>
                <w:div w:id="1508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601040">
      <w:bodyDiv w:val="1"/>
      <w:marLeft w:val="0"/>
      <w:marRight w:val="0"/>
      <w:marTop w:val="0"/>
      <w:marBottom w:val="0"/>
      <w:divBdr>
        <w:top w:val="none" w:sz="0" w:space="0" w:color="auto"/>
        <w:left w:val="none" w:sz="0" w:space="0" w:color="auto"/>
        <w:bottom w:val="none" w:sz="0" w:space="0" w:color="auto"/>
        <w:right w:val="none" w:sz="0" w:space="0" w:color="auto"/>
      </w:divBdr>
      <w:divsChild>
        <w:div w:id="1597443904">
          <w:marLeft w:val="0"/>
          <w:marRight w:val="0"/>
          <w:marTop w:val="0"/>
          <w:marBottom w:val="0"/>
          <w:divBdr>
            <w:top w:val="none" w:sz="0" w:space="0" w:color="auto"/>
            <w:left w:val="none" w:sz="0" w:space="0" w:color="auto"/>
            <w:bottom w:val="none" w:sz="0" w:space="0" w:color="auto"/>
            <w:right w:val="none" w:sz="0" w:space="0" w:color="auto"/>
          </w:divBdr>
          <w:divsChild>
            <w:div w:id="1593469291">
              <w:marLeft w:val="0"/>
              <w:marRight w:val="0"/>
              <w:marTop w:val="0"/>
              <w:marBottom w:val="0"/>
              <w:divBdr>
                <w:top w:val="none" w:sz="0" w:space="0" w:color="auto"/>
                <w:left w:val="none" w:sz="0" w:space="0" w:color="auto"/>
                <w:bottom w:val="none" w:sz="0" w:space="0" w:color="auto"/>
                <w:right w:val="none" w:sz="0" w:space="0" w:color="auto"/>
              </w:divBdr>
              <w:divsChild>
                <w:div w:id="801382905">
                  <w:marLeft w:val="0"/>
                  <w:marRight w:val="0"/>
                  <w:marTop w:val="0"/>
                  <w:marBottom w:val="0"/>
                  <w:divBdr>
                    <w:top w:val="none" w:sz="0" w:space="0" w:color="auto"/>
                    <w:left w:val="none" w:sz="0" w:space="0" w:color="auto"/>
                    <w:bottom w:val="none" w:sz="0" w:space="0" w:color="auto"/>
                    <w:right w:val="none" w:sz="0" w:space="0" w:color="auto"/>
                  </w:divBdr>
                </w:div>
                <w:div w:id="18283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91253">
      <w:bodyDiv w:val="1"/>
      <w:marLeft w:val="0"/>
      <w:marRight w:val="0"/>
      <w:marTop w:val="0"/>
      <w:marBottom w:val="0"/>
      <w:divBdr>
        <w:top w:val="none" w:sz="0" w:space="0" w:color="auto"/>
        <w:left w:val="none" w:sz="0" w:space="0" w:color="auto"/>
        <w:bottom w:val="none" w:sz="0" w:space="0" w:color="auto"/>
        <w:right w:val="none" w:sz="0" w:space="0" w:color="auto"/>
      </w:divBdr>
      <w:divsChild>
        <w:div w:id="336540092">
          <w:marLeft w:val="0"/>
          <w:marRight w:val="0"/>
          <w:marTop w:val="0"/>
          <w:marBottom w:val="0"/>
          <w:divBdr>
            <w:top w:val="none" w:sz="0" w:space="0" w:color="auto"/>
            <w:left w:val="none" w:sz="0" w:space="0" w:color="auto"/>
            <w:bottom w:val="none" w:sz="0" w:space="0" w:color="auto"/>
            <w:right w:val="none" w:sz="0" w:space="0" w:color="auto"/>
          </w:divBdr>
          <w:divsChild>
            <w:div w:id="1262566875">
              <w:marLeft w:val="0"/>
              <w:marRight w:val="0"/>
              <w:marTop w:val="0"/>
              <w:marBottom w:val="0"/>
              <w:divBdr>
                <w:top w:val="none" w:sz="0" w:space="0" w:color="auto"/>
                <w:left w:val="none" w:sz="0" w:space="0" w:color="auto"/>
                <w:bottom w:val="none" w:sz="0" w:space="0" w:color="auto"/>
                <w:right w:val="none" w:sz="0" w:space="0" w:color="auto"/>
              </w:divBdr>
              <w:divsChild>
                <w:div w:id="1220289927">
                  <w:marLeft w:val="0"/>
                  <w:marRight w:val="0"/>
                  <w:marTop w:val="0"/>
                  <w:marBottom w:val="0"/>
                  <w:divBdr>
                    <w:top w:val="none" w:sz="0" w:space="0" w:color="auto"/>
                    <w:left w:val="none" w:sz="0" w:space="0" w:color="auto"/>
                    <w:bottom w:val="none" w:sz="0" w:space="0" w:color="auto"/>
                    <w:right w:val="none" w:sz="0" w:space="0" w:color="auto"/>
                  </w:divBdr>
                  <w:divsChild>
                    <w:div w:id="908925829">
                      <w:marLeft w:val="0"/>
                      <w:marRight w:val="0"/>
                      <w:marTop w:val="0"/>
                      <w:marBottom w:val="0"/>
                      <w:divBdr>
                        <w:top w:val="none" w:sz="0" w:space="0" w:color="auto"/>
                        <w:left w:val="none" w:sz="0" w:space="0" w:color="auto"/>
                        <w:bottom w:val="none" w:sz="0" w:space="0" w:color="auto"/>
                        <w:right w:val="none" w:sz="0" w:space="0" w:color="auto"/>
                      </w:divBdr>
                    </w:div>
                    <w:div w:id="1751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228200">
          <w:marLeft w:val="0"/>
          <w:marRight w:val="0"/>
          <w:marTop w:val="0"/>
          <w:marBottom w:val="0"/>
          <w:divBdr>
            <w:top w:val="none" w:sz="0" w:space="0" w:color="auto"/>
            <w:left w:val="none" w:sz="0" w:space="0" w:color="auto"/>
            <w:bottom w:val="none" w:sz="0" w:space="0" w:color="auto"/>
            <w:right w:val="none" w:sz="0" w:space="0" w:color="auto"/>
          </w:divBdr>
          <w:divsChild>
            <w:div w:id="43992580">
              <w:marLeft w:val="0"/>
              <w:marRight w:val="0"/>
              <w:marTop w:val="0"/>
              <w:marBottom w:val="0"/>
              <w:divBdr>
                <w:top w:val="none" w:sz="0" w:space="0" w:color="auto"/>
                <w:left w:val="none" w:sz="0" w:space="0" w:color="auto"/>
                <w:bottom w:val="none" w:sz="0" w:space="0" w:color="auto"/>
                <w:right w:val="none" w:sz="0" w:space="0" w:color="auto"/>
              </w:divBdr>
              <w:divsChild>
                <w:div w:id="1021395856">
                  <w:marLeft w:val="0"/>
                  <w:marRight w:val="0"/>
                  <w:marTop w:val="0"/>
                  <w:marBottom w:val="0"/>
                  <w:divBdr>
                    <w:top w:val="none" w:sz="0" w:space="0" w:color="auto"/>
                    <w:left w:val="none" w:sz="0" w:space="0" w:color="auto"/>
                    <w:bottom w:val="none" w:sz="0" w:space="0" w:color="auto"/>
                    <w:right w:val="none" w:sz="0" w:space="0" w:color="auto"/>
                  </w:divBdr>
                  <w:divsChild>
                    <w:div w:id="40711156">
                      <w:marLeft w:val="0"/>
                      <w:marRight w:val="0"/>
                      <w:marTop w:val="0"/>
                      <w:marBottom w:val="0"/>
                      <w:divBdr>
                        <w:top w:val="none" w:sz="0" w:space="0" w:color="auto"/>
                        <w:left w:val="none" w:sz="0" w:space="0" w:color="auto"/>
                        <w:bottom w:val="none" w:sz="0" w:space="0" w:color="auto"/>
                        <w:right w:val="none" w:sz="0" w:space="0" w:color="auto"/>
                      </w:divBdr>
                    </w:div>
                    <w:div w:id="3205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82497">
          <w:marLeft w:val="0"/>
          <w:marRight w:val="0"/>
          <w:marTop w:val="0"/>
          <w:marBottom w:val="0"/>
          <w:divBdr>
            <w:top w:val="none" w:sz="0" w:space="0" w:color="auto"/>
            <w:left w:val="none" w:sz="0" w:space="0" w:color="auto"/>
            <w:bottom w:val="none" w:sz="0" w:space="0" w:color="auto"/>
            <w:right w:val="none" w:sz="0" w:space="0" w:color="auto"/>
          </w:divBdr>
          <w:divsChild>
            <w:div w:id="469446198">
              <w:marLeft w:val="0"/>
              <w:marRight w:val="0"/>
              <w:marTop w:val="0"/>
              <w:marBottom w:val="0"/>
              <w:divBdr>
                <w:top w:val="none" w:sz="0" w:space="0" w:color="auto"/>
                <w:left w:val="none" w:sz="0" w:space="0" w:color="auto"/>
                <w:bottom w:val="none" w:sz="0" w:space="0" w:color="auto"/>
                <w:right w:val="none" w:sz="0" w:space="0" w:color="auto"/>
              </w:divBdr>
              <w:divsChild>
                <w:div w:id="1239100113">
                  <w:marLeft w:val="0"/>
                  <w:marRight w:val="0"/>
                  <w:marTop w:val="0"/>
                  <w:marBottom w:val="0"/>
                  <w:divBdr>
                    <w:top w:val="none" w:sz="0" w:space="0" w:color="auto"/>
                    <w:left w:val="none" w:sz="0" w:space="0" w:color="auto"/>
                    <w:bottom w:val="none" w:sz="0" w:space="0" w:color="auto"/>
                    <w:right w:val="none" w:sz="0" w:space="0" w:color="auto"/>
                  </w:divBdr>
                  <w:divsChild>
                    <w:div w:id="770006185">
                      <w:marLeft w:val="0"/>
                      <w:marRight w:val="0"/>
                      <w:marTop w:val="0"/>
                      <w:marBottom w:val="0"/>
                      <w:divBdr>
                        <w:top w:val="none" w:sz="0" w:space="0" w:color="auto"/>
                        <w:left w:val="none" w:sz="0" w:space="0" w:color="auto"/>
                        <w:bottom w:val="none" w:sz="0" w:space="0" w:color="auto"/>
                        <w:right w:val="none" w:sz="0" w:space="0" w:color="auto"/>
                      </w:divBdr>
                    </w:div>
                    <w:div w:id="15792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93528">
          <w:marLeft w:val="0"/>
          <w:marRight w:val="0"/>
          <w:marTop w:val="0"/>
          <w:marBottom w:val="0"/>
          <w:divBdr>
            <w:top w:val="none" w:sz="0" w:space="0" w:color="auto"/>
            <w:left w:val="none" w:sz="0" w:space="0" w:color="auto"/>
            <w:bottom w:val="none" w:sz="0" w:space="0" w:color="auto"/>
            <w:right w:val="none" w:sz="0" w:space="0" w:color="auto"/>
          </w:divBdr>
          <w:divsChild>
            <w:div w:id="693263719">
              <w:marLeft w:val="0"/>
              <w:marRight w:val="0"/>
              <w:marTop w:val="0"/>
              <w:marBottom w:val="0"/>
              <w:divBdr>
                <w:top w:val="none" w:sz="0" w:space="0" w:color="auto"/>
                <w:left w:val="none" w:sz="0" w:space="0" w:color="auto"/>
                <w:bottom w:val="none" w:sz="0" w:space="0" w:color="auto"/>
                <w:right w:val="none" w:sz="0" w:space="0" w:color="auto"/>
              </w:divBdr>
              <w:divsChild>
                <w:div w:id="397367613">
                  <w:marLeft w:val="0"/>
                  <w:marRight w:val="0"/>
                  <w:marTop w:val="0"/>
                  <w:marBottom w:val="0"/>
                  <w:divBdr>
                    <w:top w:val="none" w:sz="0" w:space="0" w:color="auto"/>
                    <w:left w:val="none" w:sz="0" w:space="0" w:color="auto"/>
                    <w:bottom w:val="none" w:sz="0" w:space="0" w:color="auto"/>
                    <w:right w:val="none" w:sz="0" w:space="0" w:color="auto"/>
                  </w:divBdr>
                  <w:divsChild>
                    <w:div w:id="1352999142">
                      <w:marLeft w:val="0"/>
                      <w:marRight w:val="0"/>
                      <w:marTop w:val="0"/>
                      <w:marBottom w:val="0"/>
                      <w:divBdr>
                        <w:top w:val="none" w:sz="0" w:space="0" w:color="auto"/>
                        <w:left w:val="none" w:sz="0" w:space="0" w:color="auto"/>
                        <w:bottom w:val="none" w:sz="0" w:space="0" w:color="auto"/>
                        <w:right w:val="none" w:sz="0" w:space="0" w:color="auto"/>
                      </w:divBdr>
                    </w:div>
                    <w:div w:id="18688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017863">
      <w:bodyDiv w:val="1"/>
      <w:marLeft w:val="0"/>
      <w:marRight w:val="0"/>
      <w:marTop w:val="0"/>
      <w:marBottom w:val="0"/>
      <w:divBdr>
        <w:top w:val="none" w:sz="0" w:space="0" w:color="auto"/>
        <w:left w:val="none" w:sz="0" w:space="0" w:color="auto"/>
        <w:bottom w:val="none" w:sz="0" w:space="0" w:color="auto"/>
        <w:right w:val="none" w:sz="0" w:space="0" w:color="auto"/>
      </w:divBdr>
      <w:divsChild>
        <w:div w:id="81679730">
          <w:marLeft w:val="0"/>
          <w:marRight w:val="0"/>
          <w:marTop w:val="0"/>
          <w:marBottom w:val="0"/>
          <w:divBdr>
            <w:top w:val="none" w:sz="0" w:space="0" w:color="auto"/>
            <w:left w:val="none" w:sz="0" w:space="0" w:color="auto"/>
            <w:bottom w:val="none" w:sz="0" w:space="0" w:color="auto"/>
            <w:right w:val="none" w:sz="0" w:space="0" w:color="auto"/>
          </w:divBdr>
          <w:divsChild>
            <w:div w:id="1643928219">
              <w:marLeft w:val="0"/>
              <w:marRight w:val="0"/>
              <w:marTop w:val="0"/>
              <w:marBottom w:val="0"/>
              <w:divBdr>
                <w:top w:val="none" w:sz="0" w:space="0" w:color="auto"/>
                <w:left w:val="none" w:sz="0" w:space="0" w:color="auto"/>
                <w:bottom w:val="none" w:sz="0" w:space="0" w:color="auto"/>
                <w:right w:val="none" w:sz="0" w:space="0" w:color="auto"/>
              </w:divBdr>
              <w:divsChild>
                <w:div w:id="1029063897">
                  <w:marLeft w:val="0"/>
                  <w:marRight w:val="0"/>
                  <w:marTop w:val="0"/>
                  <w:marBottom w:val="0"/>
                  <w:divBdr>
                    <w:top w:val="none" w:sz="0" w:space="0" w:color="auto"/>
                    <w:left w:val="none" w:sz="0" w:space="0" w:color="auto"/>
                    <w:bottom w:val="none" w:sz="0" w:space="0" w:color="auto"/>
                    <w:right w:val="none" w:sz="0" w:space="0" w:color="auto"/>
                  </w:divBdr>
                  <w:divsChild>
                    <w:div w:id="598606246">
                      <w:marLeft w:val="0"/>
                      <w:marRight w:val="0"/>
                      <w:marTop w:val="0"/>
                      <w:marBottom w:val="0"/>
                      <w:divBdr>
                        <w:top w:val="none" w:sz="0" w:space="0" w:color="auto"/>
                        <w:left w:val="none" w:sz="0" w:space="0" w:color="auto"/>
                        <w:bottom w:val="none" w:sz="0" w:space="0" w:color="auto"/>
                        <w:right w:val="none" w:sz="0" w:space="0" w:color="auto"/>
                      </w:divBdr>
                    </w:div>
                    <w:div w:id="14121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7577">
          <w:marLeft w:val="0"/>
          <w:marRight w:val="0"/>
          <w:marTop w:val="0"/>
          <w:marBottom w:val="0"/>
          <w:divBdr>
            <w:top w:val="none" w:sz="0" w:space="0" w:color="auto"/>
            <w:left w:val="none" w:sz="0" w:space="0" w:color="auto"/>
            <w:bottom w:val="none" w:sz="0" w:space="0" w:color="auto"/>
            <w:right w:val="none" w:sz="0" w:space="0" w:color="auto"/>
          </w:divBdr>
          <w:divsChild>
            <w:div w:id="765081300">
              <w:marLeft w:val="0"/>
              <w:marRight w:val="0"/>
              <w:marTop w:val="0"/>
              <w:marBottom w:val="0"/>
              <w:divBdr>
                <w:top w:val="none" w:sz="0" w:space="0" w:color="auto"/>
                <w:left w:val="none" w:sz="0" w:space="0" w:color="auto"/>
                <w:bottom w:val="none" w:sz="0" w:space="0" w:color="auto"/>
                <w:right w:val="none" w:sz="0" w:space="0" w:color="auto"/>
              </w:divBdr>
              <w:divsChild>
                <w:div w:id="1079324249">
                  <w:marLeft w:val="0"/>
                  <w:marRight w:val="0"/>
                  <w:marTop w:val="0"/>
                  <w:marBottom w:val="0"/>
                  <w:divBdr>
                    <w:top w:val="none" w:sz="0" w:space="0" w:color="auto"/>
                    <w:left w:val="none" w:sz="0" w:space="0" w:color="auto"/>
                    <w:bottom w:val="none" w:sz="0" w:space="0" w:color="auto"/>
                    <w:right w:val="none" w:sz="0" w:space="0" w:color="auto"/>
                  </w:divBdr>
                  <w:divsChild>
                    <w:div w:id="185023087">
                      <w:marLeft w:val="0"/>
                      <w:marRight w:val="0"/>
                      <w:marTop w:val="0"/>
                      <w:marBottom w:val="0"/>
                      <w:divBdr>
                        <w:top w:val="none" w:sz="0" w:space="0" w:color="auto"/>
                        <w:left w:val="none" w:sz="0" w:space="0" w:color="auto"/>
                        <w:bottom w:val="none" w:sz="0" w:space="0" w:color="auto"/>
                        <w:right w:val="none" w:sz="0" w:space="0" w:color="auto"/>
                      </w:divBdr>
                    </w:div>
                    <w:div w:id="20712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4937">
          <w:marLeft w:val="0"/>
          <w:marRight w:val="0"/>
          <w:marTop w:val="0"/>
          <w:marBottom w:val="0"/>
          <w:divBdr>
            <w:top w:val="none" w:sz="0" w:space="0" w:color="auto"/>
            <w:left w:val="none" w:sz="0" w:space="0" w:color="auto"/>
            <w:bottom w:val="none" w:sz="0" w:space="0" w:color="auto"/>
            <w:right w:val="none" w:sz="0" w:space="0" w:color="auto"/>
          </w:divBdr>
          <w:divsChild>
            <w:div w:id="374430618">
              <w:marLeft w:val="0"/>
              <w:marRight w:val="0"/>
              <w:marTop w:val="0"/>
              <w:marBottom w:val="0"/>
              <w:divBdr>
                <w:top w:val="none" w:sz="0" w:space="0" w:color="auto"/>
                <w:left w:val="none" w:sz="0" w:space="0" w:color="auto"/>
                <w:bottom w:val="none" w:sz="0" w:space="0" w:color="auto"/>
                <w:right w:val="none" w:sz="0" w:space="0" w:color="auto"/>
              </w:divBdr>
              <w:divsChild>
                <w:div w:id="949972907">
                  <w:marLeft w:val="0"/>
                  <w:marRight w:val="0"/>
                  <w:marTop w:val="0"/>
                  <w:marBottom w:val="0"/>
                  <w:divBdr>
                    <w:top w:val="none" w:sz="0" w:space="0" w:color="auto"/>
                    <w:left w:val="none" w:sz="0" w:space="0" w:color="auto"/>
                    <w:bottom w:val="none" w:sz="0" w:space="0" w:color="auto"/>
                    <w:right w:val="none" w:sz="0" w:space="0" w:color="auto"/>
                  </w:divBdr>
                  <w:divsChild>
                    <w:div w:id="1565070549">
                      <w:marLeft w:val="0"/>
                      <w:marRight w:val="0"/>
                      <w:marTop w:val="0"/>
                      <w:marBottom w:val="0"/>
                      <w:divBdr>
                        <w:top w:val="none" w:sz="0" w:space="0" w:color="auto"/>
                        <w:left w:val="none" w:sz="0" w:space="0" w:color="auto"/>
                        <w:bottom w:val="none" w:sz="0" w:space="0" w:color="auto"/>
                        <w:right w:val="none" w:sz="0" w:space="0" w:color="auto"/>
                      </w:divBdr>
                    </w:div>
                    <w:div w:id="17341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12501">
          <w:marLeft w:val="0"/>
          <w:marRight w:val="0"/>
          <w:marTop w:val="0"/>
          <w:marBottom w:val="0"/>
          <w:divBdr>
            <w:top w:val="none" w:sz="0" w:space="0" w:color="auto"/>
            <w:left w:val="none" w:sz="0" w:space="0" w:color="auto"/>
            <w:bottom w:val="none" w:sz="0" w:space="0" w:color="auto"/>
            <w:right w:val="none" w:sz="0" w:space="0" w:color="auto"/>
          </w:divBdr>
          <w:divsChild>
            <w:div w:id="474183297">
              <w:marLeft w:val="0"/>
              <w:marRight w:val="0"/>
              <w:marTop w:val="0"/>
              <w:marBottom w:val="0"/>
              <w:divBdr>
                <w:top w:val="none" w:sz="0" w:space="0" w:color="auto"/>
                <w:left w:val="none" w:sz="0" w:space="0" w:color="auto"/>
                <w:bottom w:val="none" w:sz="0" w:space="0" w:color="auto"/>
                <w:right w:val="none" w:sz="0" w:space="0" w:color="auto"/>
              </w:divBdr>
              <w:divsChild>
                <w:div w:id="742918439">
                  <w:marLeft w:val="0"/>
                  <w:marRight w:val="0"/>
                  <w:marTop w:val="0"/>
                  <w:marBottom w:val="0"/>
                  <w:divBdr>
                    <w:top w:val="none" w:sz="0" w:space="0" w:color="auto"/>
                    <w:left w:val="none" w:sz="0" w:space="0" w:color="auto"/>
                    <w:bottom w:val="none" w:sz="0" w:space="0" w:color="auto"/>
                    <w:right w:val="none" w:sz="0" w:space="0" w:color="auto"/>
                  </w:divBdr>
                  <w:divsChild>
                    <w:div w:id="954404070">
                      <w:marLeft w:val="0"/>
                      <w:marRight w:val="0"/>
                      <w:marTop w:val="0"/>
                      <w:marBottom w:val="0"/>
                      <w:divBdr>
                        <w:top w:val="none" w:sz="0" w:space="0" w:color="auto"/>
                        <w:left w:val="none" w:sz="0" w:space="0" w:color="auto"/>
                        <w:bottom w:val="none" w:sz="0" w:space="0" w:color="auto"/>
                        <w:right w:val="none" w:sz="0" w:space="0" w:color="auto"/>
                      </w:divBdr>
                    </w:div>
                    <w:div w:id="16971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154102">
      <w:bodyDiv w:val="1"/>
      <w:marLeft w:val="0"/>
      <w:marRight w:val="0"/>
      <w:marTop w:val="0"/>
      <w:marBottom w:val="0"/>
      <w:divBdr>
        <w:top w:val="none" w:sz="0" w:space="0" w:color="auto"/>
        <w:left w:val="none" w:sz="0" w:space="0" w:color="auto"/>
        <w:bottom w:val="none" w:sz="0" w:space="0" w:color="auto"/>
        <w:right w:val="none" w:sz="0" w:space="0" w:color="auto"/>
      </w:divBdr>
      <w:divsChild>
        <w:div w:id="359090583">
          <w:marLeft w:val="0"/>
          <w:marRight w:val="0"/>
          <w:marTop w:val="0"/>
          <w:marBottom w:val="0"/>
          <w:divBdr>
            <w:top w:val="none" w:sz="0" w:space="0" w:color="auto"/>
            <w:left w:val="none" w:sz="0" w:space="0" w:color="auto"/>
            <w:bottom w:val="none" w:sz="0" w:space="0" w:color="auto"/>
            <w:right w:val="none" w:sz="0" w:space="0" w:color="auto"/>
          </w:divBdr>
          <w:divsChild>
            <w:div w:id="215899770">
              <w:marLeft w:val="0"/>
              <w:marRight w:val="0"/>
              <w:marTop w:val="0"/>
              <w:marBottom w:val="0"/>
              <w:divBdr>
                <w:top w:val="none" w:sz="0" w:space="0" w:color="auto"/>
                <w:left w:val="none" w:sz="0" w:space="0" w:color="auto"/>
                <w:bottom w:val="none" w:sz="0" w:space="0" w:color="auto"/>
                <w:right w:val="none" w:sz="0" w:space="0" w:color="auto"/>
              </w:divBdr>
              <w:divsChild>
                <w:div w:id="142938370">
                  <w:marLeft w:val="0"/>
                  <w:marRight w:val="0"/>
                  <w:marTop w:val="0"/>
                  <w:marBottom w:val="0"/>
                  <w:divBdr>
                    <w:top w:val="none" w:sz="0" w:space="0" w:color="auto"/>
                    <w:left w:val="none" w:sz="0" w:space="0" w:color="auto"/>
                    <w:bottom w:val="none" w:sz="0" w:space="0" w:color="auto"/>
                    <w:right w:val="none" w:sz="0" w:space="0" w:color="auto"/>
                  </w:divBdr>
                  <w:divsChild>
                    <w:div w:id="551424700">
                      <w:marLeft w:val="0"/>
                      <w:marRight w:val="0"/>
                      <w:marTop w:val="0"/>
                      <w:marBottom w:val="0"/>
                      <w:divBdr>
                        <w:top w:val="none" w:sz="0" w:space="0" w:color="auto"/>
                        <w:left w:val="none" w:sz="0" w:space="0" w:color="auto"/>
                        <w:bottom w:val="none" w:sz="0" w:space="0" w:color="auto"/>
                        <w:right w:val="none" w:sz="0" w:space="0" w:color="auto"/>
                      </w:divBdr>
                    </w:div>
                    <w:div w:id="9949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80067">
          <w:marLeft w:val="0"/>
          <w:marRight w:val="0"/>
          <w:marTop w:val="0"/>
          <w:marBottom w:val="0"/>
          <w:divBdr>
            <w:top w:val="none" w:sz="0" w:space="0" w:color="auto"/>
            <w:left w:val="none" w:sz="0" w:space="0" w:color="auto"/>
            <w:bottom w:val="none" w:sz="0" w:space="0" w:color="auto"/>
            <w:right w:val="none" w:sz="0" w:space="0" w:color="auto"/>
          </w:divBdr>
          <w:divsChild>
            <w:div w:id="183593845">
              <w:marLeft w:val="0"/>
              <w:marRight w:val="0"/>
              <w:marTop w:val="0"/>
              <w:marBottom w:val="0"/>
              <w:divBdr>
                <w:top w:val="none" w:sz="0" w:space="0" w:color="auto"/>
                <w:left w:val="none" w:sz="0" w:space="0" w:color="auto"/>
                <w:bottom w:val="none" w:sz="0" w:space="0" w:color="auto"/>
                <w:right w:val="none" w:sz="0" w:space="0" w:color="auto"/>
              </w:divBdr>
              <w:divsChild>
                <w:div w:id="389962482">
                  <w:marLeft w:val="0"/>
                  <w:marRight w:val="0"/>
                  <w:marTop w:val="0"/>
                  <w:marBottom w:val="0"/>
                  <w:divBdr>
                    <w:top w:val="none" w:sz="0" w:space="0" w:color="auto"/>
                    <w:left w:val="none" w:sz="0" w:space="0" w:color="auto"/>
                    <w:bottom w:val="none" w:sz="0" w:space="0" w:color="auto"/>
                    <w:right w:val="none" w:sz="0" w:space="0" w:color="auto"/>
                  </w:divBdr>
                  <w:divsChild>
                    <w:div w:id="1090466890">
                      <w:marLeft w:val="0"/>
                      <w:marRight w:val="0"/>
                      <w:marTop w:val="0"/>
                      <w:marBottom w:val="0"/>
                      <w:divBdr>
                        <w:top w:val="none" w:sz="0" w:space="0" w:color="auto"/>
                        <w:left w:val="none" w:sz="0" w:space="0" w:color="auto"/>
                        <w:bottom w:val="none" w:sz="0" w:space="0" w:color="auto"/>
                        <w:right w:val="none" w:sz="0" w:space="0" w:color="auto"/>
                      </w:divBdr>
                    </w:div>
                    <w:div w:id="12083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749757">
          <w:marLeft w:val="0"/>
          <w:marRight w:val="0"/>
          <w:marTop w:val="0"/>
          <w:marBottom w:val="0"/>
          <w:divBdr>
            <w:top w:val="none" w:sz="0" w:space="0" w:color="auto"/>
            <w:left w:val="none" w:sz="0" w:space="0" w:color="auto"/>
            <w:bottom w:val="none" w:sz="0" w:space="0" w:color="auto"/>
            <w:right w:val="none" w:sz="0" w:space="0" w:color="auto"/>
          </w:divBdr>
          <w:divsChild>
            <w:div w:id="1438283660">
              <w:marLeft w:val="0"/>
              <w:marRight w:val="0"/>
              <w:marTop w:val="0"/>
              <w:marBottom w:val="0"/>
              <w:divBdr>
                <w:top w:val="none" w:sz="0" w:space="0" w:color="auto"/>
                <w:left w:val="none" w:sz="0" w:space="0" w:color="auto"/>
                <w:bottom w:val="none" w:sz="0" w:space="0" w:color="auto"/>
                <w:right w:val="none" w:sz="0" w:space="0" w:color="auto"/>
              </w:divBdr>
              <w:divsChild>
                <w:div w:id="1665081545">
                  <w:marLeft w:val="0"/>
                  <w:marRight w:val="0"/>
                  <w:marTop w:val="0"/>
                  <w:marBottom w:val="0"/>
                  <w:divBdr>
                    <w:top w:val="none" w:sz="0" w:space="0" w:color="auto"/>
                    <w:left w:val="none" w:sz="0" w:space="0" w:color="auto"/>
                    <w:bottom w:val="none" w:sz="0" w:space="0" w:color="auto"/>
                    <w:right w:val="none" w:sz="0" w:space="0" w:color="auto"/>
                  </w:divBdr>
                  <w:divsChild>
                    <w:div w:id="197016766">
                      <w:marLeft w:val="0"/>
                      <w:marRight w:val="0"/>
                      <w:marTop w:val="0"/>
                      <w:marBottom w:val="0"/>
                      <w:divBdr>
                        <w:top w:val="none" w:sz="0" w:space="0" w:color="auto"/>
                        <w:left w:val="none" w:sz="0" w:space="0" w:color="auto"/>
                        <w:bottom w:val="none" w:sz="0" w:space="0" w:color="auto"/>
                        <w:right w:val="none" w:sz="0" w:space="0" w:color="auto"/>
                      </w:divBdr>
                    </w:div>
                    <w:div w:id="11320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77675">
      <w:bodyDiv w:val="1"/>
      <w:marLeft w:val="0"/>
      <w:marRight w:val="0"/>
      <w:marTop w:val="0"/>
      <w:marBottom w:val="0"/>
      <w:divBdr>
        <w:top w:val="none" w:sz="0" w:space="0" w:color="auto"/>
        <w:left w:val="none" w:sz="0" w:space="0" w:color="auto"/>
        <w:bottom w:val="none" w:sz="0" w:space="0" w:color="auto"/>
        <w:right w:val="none" w:sz="0" w:space="0" w:color="auto"/>
      </w:divBdr>
      <w:divsChild>
        <w:div w:id="404887618">
          <w:marLeft w:val="0"/>
          <w:marRight w:val="0"/>
          <w:marTop w:val="0"/>
          <w:marBottom w:val="0"/>
          <w:divBdr>
            <w:top w:val="none" w:sz="0" w:space="0" w:color="auto"/>
            <w:left w:val="none" w:sz="0" w:space="0" w:color="auto"/>
            <w:bottom w:val="none" w:sz="0" w:space="0" w:color="auto"/>
            <w:right w:val="none" w:sz="0" w:space="0" w:color="auto"/>
          </w:divBdr>
          <w:divsChild>
            <w:div w:id="312834834">
              <w:marLeft w:val="0"/>
              <w:marRight w:val="0"/>
              <w:marTop w:val="0"/>
              <w:marBottom w:val="0"/>
              <w:divBdr>
                <w:top w:val="none" w:sz="0" w:space="0" w:color="auto"/>
                <w:left w:val="none" w:sz="0" w:space="0" w:color="auto"/>
                <w:bottom w:val="none" w:sz="0" w:space="0" w:color="auto"/>
                <w:right w:val="none" w:sz="0" w:space="0" w:color="auto"/>
              </w:divBdr>
              <w:divsChild>
                <w:div w:id="976644517">
                  <w:marLeft w:val="0"/>
                  <w:marRight w:val="0"/>
                  <w:marTop w:val="0"/>
                  <w:marBottom w:val="0"/>
                  <w:divBdr>
                    <w:top w:val="none" w:sz="0" w:space="0" w:color="auto"/>
                    <w:left w:val="none" w:sz="0" w:space="0" w:color="auto"/>
                    <w:bottom w:val="none" w:sz="0" w:space="0" w:color="auto"/>
                    <w:right w:val="none" w:sz="0" w:space="0" w:color="auto"/>
                  </w:divBdr>
                  <w:divsChild>
                    <w:div w:id="3282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198802">
          <w:marLeft w:val="0"/>
          <w:marRight w:val="0"/>
          <w:marTop w:val="0"/>
          <w:marBottom w:val="0"/>
          <w:divBdr>
            <w:top w:val="none" w:sz="0" w:space="0" w:color="auto"/>
            <w:left w:val="none" w:sz="0" w:space="0" w:color="auto"/>
            <w:bottom w:val="none" w:sz="0" w:space="0" w:color="auto"/>
            <w:right w:val="none" w:sz="0" w:space="0" w:color="auto"/>
          </w:divBdr>
          <w:divsChild>
            <w:div w:id="82606992">
              <w:marLeft w:val="0"/>
              <w:marRight w:val="0"/>
              <w:marTop w:val="0"/>
              <w:marBottom w:val="0"/>
              <w:divBdr>
                <w:top w:val="none" w:sz="0" w:space="0" w:color="auto"/>
                <w:left w:val="none" w:sz="0" w:space="0" w:color="auto"/>
                <w:bottom w:val="none" w:sz="0" w:space="0" w:color="auto"/>
                <w:right w:val="none" w:sz="0" w:space="0" w:color="auto"/>
              </w:divBdr>
              <w:divsChild>
                <w:div w:id="765923269">
                  <w:marLeft w:val="0"/>
                  <w:marRight w:val="0"/>
                  <w:marTop w:val="0"/>
                  <w:marBottom w:val="0"/>
                  <w:divBdr>
                    <w:top w:val="none" w:sz="0" w:space="0" w:color="auto"/>
                    <w:left w:val="none" w:sz="0" w:space="0" w:color="auto"/>
                    <w:bottom w:val="none" w:sz="0" w:space="0" w:color="auto"/>
                    <w:right w:val="none" w:sz="0" w:space="0" w:color="auto"/>
                  </w:divBdr>
                  <w:divsChild>
                    <w:div w:id="5865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229846">
      <w:bodyDiv w:val="1"/>
      <w:marLeft w:val="0"/>
      <w:marRight w:val="0"/>
      <w:marTop w:val="0"/>
      <w:marBottom w:val="0"/>
      <w:divBdr>
        <w:top w:val="none" w:sz="0" w:space="0" w:color="auto"/>
        <w:left w:val="none" w:sz="0" w:space="0" w:color="auto"/>
        <w:bottom w:val="none" w:sz="0" w:space="0" w:color="auto"/>
        <w:right w:val="none" w:sz="0" w:space="0" w:color="auto"/>
      </w:divBdr>
      <w:divsChild>
        <w:div w:id="645595401">
          <w:marLeft w:val="0"/>
          <w:marRight w:val="0"/>
          <w:marTop w:val="0"/>
          <w:marBottom w:val="0"/>
          <w:divBdr>
            <w:top w:val="none" w:sz="0" w:space="0" w:color="auto"/>
            <w:left w:val="none" w:sz="0" w:space="0" w:color="auto"/>
            <w:bottom w:val="none" w:sz="0" w:space="0" w:color="auto"/>
            <w:right w:val="none" w:sz="0" w:space="0" w:color="auto"/>
          </w:divBdr>
          <w:divsChild>
            <w:div w:id="437414156">
              <w:marLeft w:val="0"/>
              <w:marRight w:val="0"/>
              <w:marTop w:val="0"/>
              <w:marBottom w:val="0"/>
              <w:divBdr>
                <w:top w:val="none" w:sz="0" w:space="0" w:color="auto"/>
                <w:left w:val="none" w:sz="0" w:space="0" w:color="auto"/>
                <w:bottom w:val="none" w:sz="0" w:space="0" w:color="auto"/>
                <w:right w:val="none" w:sz="0" w:space="0" w:color="auto"/>
              </w:divBdr>
              <w:divsChild>
                <w:div w:id="2009864458">
                  <w:marLeft w:val="0"/>
                  <w:marRight w:val="0"/>
                  <w:marTop w:val="0"/>
                  <w:marBottom w:val="0"/>
                  <w:divBdr>
                    <w:top w:val="none" w:sz="0" w:space="0" w:color="auto"/>
                    <w:left w:val="none" w:sz="0" w:space="0" w:color="auto"/>
                    <w:bottom w:val="none" w:sz="0" w:space="0" w:color="auto"/>
                    <w:right w:val="none" w:sz="0" w:space="0" w:color="auto"/>
                  </w:divBdr>
                  <w:divsChild>
                    <w:div w:id="3691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164770">
      <w:bodyDiv w:val="1"/>
      <w:marLeft w:val="0"/>
      <w:marRight w:val="0"/>
      <w:marTop w:val="0"/>
      <w:marBottom w:val="0"/>
      <w:divBdr>
        <w:top w:val="none" w:sz="0" w:space="0" w:color="auto"/>
        <w:left w:val="none" w:sz="0" w:space="0" w:color="auto"/>
        <w:bottom w:val="none" w:sz="0" w:space="0" w:color="auto"/>
        <w:right w:val="none" w:sz="0" w:space="0" w:color="auto"/>
      </w:divBdr>
      <w:divsChild>
        <w:div w:id="449471246">
          <w:marLeft w:val="0"/>
          <w:marRight w:val="0"/>
          <w:marTop w:val="0"/>
          <w:marBottom w:val="0"/>
          <w:divBdr>
            <w:top w:val="none" w:sz="0" w:space="0" w:color="auto"/>
            <w:left w:val="none" w:sz="0" w:space="0" w:color="auto"/>
            <w:bottom w:val="none" w:sz="0" w:space="0" w:color="auto"/>
            <w:right w:val="none" w:sz="0" w:space="0" w:color="auto"/>
          </w:divBdr>
        </w:div>
      </w:divsChild>
    </w:div>
    <w:div w:id="996541182">
      <w:bodyDiv w:val="1"/>
      <w:marLeft w:val="0"/>
      <w:marRight w:val="0"/>
      <w:marTop w:val="0"/>
      <w:marBottom w:val="0"/>
      <w:divBdr>
        <w:top w:val="none" w:sz="0" w:space="0" w:color="auto"/>
        <w:left w:val="none" w:sz="0" w:space="0" w:color="auto"/>
        <w:bottom w:val="none" w:sz="0" w:space="0" w:color="auto"/>
        <w:right w:val="none" w:sz="0" w:space="0" w:color="auto"/>
      </w:divBdr>
      <w:divsChild>
        <w:div w:id="504588984">
          <w:marLeft w:val="0"/>
          <w:marRight w:val="0"/>
          <w:marTop w:val="0"/>
          <w:marBottom w:val="0"/>
          <w:divBdr>
            <w:top w:val="none" w:sz="0" w:space="0" w:color="auto"/>
            <w:left w:val="none" w:sz="0" w:space="0" w:color="auto"/>
            <w:bottom w:val="none" w:sz="0" w:space="0" w:color="auto"/>
            <w:right w:val="none" w:sz="0" w:space="0" w:color="auto"/>
          </w:divBdr>
          <w:divsChild>
            <w:div w:id="1995914078">
              <w:marLeft w:val="0"/>
              <w:marRight w:val="0"/>
              <w:marTop w:val="0"/>
              <w:marBottom w:val="0"/>
              <w:divBdr>
                <w:top w:val="none" w:sz="0" w:space="0" w:color="auto"/>
                <w:left w:val="none" w:sz="0" w:space="0" w:color="auto"/>
                <w:bottom w:val="none" w:sz="0" w:space="0" w:color="auto"/>
                <w:right w:val="none" w:sz="0" w:space="0" w:color="auto"/>
              </w:divBdr>
              <w:divsChild>
                <w:div w:id="1958094947">
                  <w:marLeft w:val="0"/>
                  <w:marRight w:val="0"/>
                  <w:marTop w:val="0"/>
                  <w:marBottom w:val="0"/>
                  <w:divBdr>
                    <w:top w:val="none" w:sz="0" w:space="0" w:color="auto"/>
                    <w:left w:val="none" w:sz="0" w:space="0" w:color="auto"/>
                    <w:bottom w:val="none" w:sz="0" w:space="0" w:color="auto"/>
                    <w:right w:val="none" w:sz="0" w:space="0" w:color="auto"/>
                  </w:divBdr>
                </w:div>
                <w:div w:id="21379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50251">
      <w:bodyDiv w:val="1"/>
      <w:marLeft w:val="0"/>
      <w:marRight w:val="0"/>
      <w:marTop w:val="0"/>
      <w:marBottom w:val="0"/>
      <w:divBdr>
        <w:top w:val="none" w:sz="0" w:space="0" w:color="auto"/>
        <w:left w:val="none" w:sz="0" w:space="0" w:color="auto"/>
        <w:bottom w:val="none" w:sz="0" w:space="0" w:color="auto"/>
        <w:right w:val="none" w:sz="0" w:space="0" w:color="auto"/>
      </w:divBdr>
    </w:div>
    <w:div w:id="1050419041">
      <w:bodyDiv w:val="1"/>
      <w:marLeft w:val="0"/>
      <w:marRight w:val="0"/>
      <w:marTop w:val="0"/>
      <w:marBottom w:val="0"/>
      <w:divBdr>
        <w:top w:val="none" w:sz="0" w:space="0" w:color="auto"/>
        <w:left w:val="none" w:sz="0" w:space="0" w:color="auto"/>
        <w:bottom w:val="none" w:sz="0" w:space="0" w:color="auto"/>
        <w:right w:val="none" w:sz="0" w:space="0" w:color="auto"/>
      </w:divBdr>
      <w:divsChild>
        <w:div w:id="357465268">
          <w:marLeft w:val="0"/>
          <w:marRight w:val="0"/>
          <w:marTop w:val="0"/>
          <w:marBottom w:val="0"/>
          <w:divBdr>
            <w:top w:val="none" w:sz="0" w:space="0" w:color="auto"/>
            <w:left w:val="none" w:sz="0" w:space="0" w:color="auto"/>
            <w:bottom w:val="none" w:sz="0" w:space="0" w:color="auto"/>
            <w:right w:val="none" w:sz="0" w:space="0" w:color="auto"/>
          </w:divBdr>
        </w:div>
      </w:divsChild>
    </w:div>
    <w:div w:id="1125931619">
      <w:bodyDiv w:val="1"/>
      <w:marLeft w:val="0"/>
      <w:marRight w:val="0"/>
      <w:marTop w:val="0"/>
      <w:marBottom w:val="0"/>
      <w:divBdr>
        <w:top w:val="none" w:sz="0" w:space="0" w:color="auto"/>
        <w:left w:val="none" w:sz="0" w:space="0" w:color="auto"/>
        <w:bottom w:val="none" w:sz="0" w:space="0" w:color="auto"/>
        <w:right w:val="none" w:sz="0" w:space="0" w:color="auto"/>
      </w:divBdr>
      <w:divsChild>
        <w:div w:id="659887565">
          <w:marLeft w:val="0"/>
          <w:marRight w:val="0"/>
          <w:marTop w:val="0"/>
          <w:marBottom w:val="0"/>
          <w:divBdr>
            <w:top w:val="none" w:sz="0" w:space="0" w:color="auto"/>
            <w:left w:val="none" w:sz="0" w:space="0" w:color="auto"/>
            <w:bottom w:val="none" w:sz="0" w:space="0" w:color="auto"/>
            <w:right w:val="none" w:sz="0" w:space="0" w:color="auto"/>
          </w:divBdr>
          <w:divsChild>
            <w:div w:id="2045863387">
              <w:marLeft w:val="0"/>
              <w:marRight w:val="0"/>
              <w:marTop w:val="0"/>
              <w:marBottom w:val="0"/>
              <w:divBdr>
                <w:top w:val="none" w:sz="0" w:space="0" w:color="auto"/>
                <w:left w:val="none" w:sz="0" w:space="0" w:color="auto"/>
                <w:bottom w:val="none" w:sz="0" w:space="0" w:color="auto"/>
                <w:right w:val="none" w:sz="0" w:space="0" w:color="auto"/>
              </w:divBdr>
              <w:divsChild>
                <w:div w:id="1550725864">
                  <w:marLeft w:val="0"/>
                  <w:marRight w:val="0"/>
                  <w:marTop w:val="0"/>
                  <w:marBottom w:val="0"/>
                  <w:divBdr>
                    <w:top w:val="none" w:sz="0" w:space="0" w:color="auto"/>
                    <w:left w:val="none" w:sz="0" w:space="0" w:color="auto"/>
                    <w:bottom w:val="none" w:sz="0" w:space="0" w:color="auto"/>
                    <w:right w:val="none" w:sz="0" w:space="0" w:color="auto"/>
                  </w:divBdr>
                  <w:divsChild>
                    <w:div w:id="108857463">
                      <w:marLeft w:val="0"/>
                      <w:marRight w:val="0"/>
                      <w:marTop w:val="0"/>
                      <w:marBottom w:val="0"/>
                      <w:divBdr>
                        <w:top w:val="none" w:sz="0" w:space="0" w:color="auto"/>
                        <w:left w:val="none" w:sz="0" w:space="0" w:color="auto"/>
                        <w:bottom w:val="none" w:sz="0" w:space="0" w:color="auto"/>
                        <w:right w:val="none" w:sz="0" w:space="0" w:color="auto"/>
                      </w:divBdr>
                    </w:div>
                    <w:div w:id="10280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12833">
          <w:marLeft w:val="0"/>
          <w:marRight w:val="0"/>
          <w:marTop w:val="0"/>
          <w:marBottom w:val="0"/>
          <w:divBdr>
            <w:top w:val="none" w:sz="0" w:space="0" w:color="auto"/>
            <w:left w:val="none" w:sz="0" w:space="0" w:color="auto"/>
            <w:bottom w:val="none" w:sz="0" w:space="0" w:color="auto"/>
            <w:right w:val="none" w:sz="0" w:space="0" w:color="auto"/>
          </w:divBdr>
          <w:divsChild>
            <w:div w:id="207760875">
              <w:marLeft w:val="0"/>
              <w:marRight w:val="0"/>
              <w:marTop w:val="0"/>
              <w:marBottom w:val="0"/>
              <w:divBdr>
                <w:top w:val="none" w:sz="0" w:space="0" w:color="auto"/>
                <w:left w:val="none" w:sz="0" w:space="0" w:color="auto"/>
                <w:bottom w:val="none" w:sz="0" w:space="0" w:color="auto"/>
                <w:right w:val="none" w:sz="0" w:space="0" w:color="auto"/>
              </w:divBdr>
              <w:divsChild>
                <w:div w:id="1748335732">
                  <w:marLeft w:val="0"/>
                  <w:marRight w:val="0"/>
                  <w:marTop w:val="0"/>
                  <w:marBottom w:val="0"/>
                  <w:divBdr>
                    <w:top w:val="none" w:sz="0" w:space="0" w:color="auto"/>
                    <w:left w:val="none" w:sz="0" w:space="0" w:color="auto"/>
                    <w:bottom w:val="none" w:sz="0" w:space="0" w:color="auto"/>
                    <w:right w:val="none" w:sz="0" w:space="0" w:color="auto"/>
                  </w:divBdr>
                  <w:divsChild>
                    <w:div w:id="1096317972">
                      <w:marLeft w:val="0"/>
                      <w:marRight w:val="0"/>
                      <w:marTop w:val="0"/>
                      <w:marBottom w:val="0"/>
                      <w:divBdr>
                        <w:top w:val="none" w:sz="0" w:space="0" w:color="auto"/>
                        <w:left w:val="none" w:sz="0" w:space="0" w:color="auto"/>
                        <w:bottom w:val="none" w:sz="0" w:space="0" w:color="auto"/>
                        <w:right w:val="none" w:sz="0" w:space="0" w:color="auto"/>
                      </w:divBdr>
                    </w:div>
                    <w:div w:id="11413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67952">
          <w:marLeft w:val="0"/>
          <w:marRight w:val="0"/>
          <w:marTop w:val="0"/>
          <w:marBottom w:val="0"/>
          <w:divBdr>
            <w:top w:val="none" w:sz="0" w:space="0" w:color="auto"/>
            <w:left w:val="none" w:sz="0" w:space="0" w:color="auto"/>
            <w:bottom w:val="none" w:sz="0" w:space="0" w:color="auto"/>
            <w:right w:val="none" w:sz="0" w:space="0" w:color="auto"/>
          </w:divBdr>
          <w:divsChild>
            <w:div w:id="275257627">
              <w:marLeft w:val="0"/>
              <w:marRight w:val="0"/>
              <w:marTop w:val="0"/>
              <w:marBottom w:val="0"/>
              <w:divBdr>
                <w:top w:val="none" w:sz="0" w:space="0" w:color="auto"/>
                <w:left w:val="none" w:sz="0" w:space="0" w:color="auto"/>
                <w:bottom w:val="none" w:sz="0" w:space="0" w:color="auto"/>
                <w:right w:val="none" w:sz="0" w:space="0" w:color="auto"/>
              </w:divBdr>
              <w:divsChild>
                <w:div w:id="455176580">
                  <w:marLeft w:val="0"/>
                  <w:marRight w:val="0"/>
                  <w:marTop w:val="0"/>
                  <w:marBottom w:val="0"/>
                  <w:divBdr>
                    <w:top w:val="none" w:sz="0" w:space="0" w:color="auto"/>
                    <w:left w:val="none" w:sz="0" w:space="0" w:color="auto"/>
                    <w:bottom w:val="none" w:sz="0" w:space="0" w:color="auto"/>
                    <w:right w:val="none" w:sz="0" w:space="0" w:color="auto"/>
                  </w:divBdr>
                  <w:divsChild>
                    <w:div w:id="17973255">
                      <w:marLeft w:val="0"/>
                      <w:marRight w:val="0"/>
                      <w:marTop w:val="0"/>
                      <w:marBottom w:val="0"/>
                      <w:divBdr>
                        <w:top w:val="none" w:sz="0" w:space="0" w:color="auto"/>
                        <w:left w:val="none" w:sz="0" w:space="0" w:color="auto"/>
                        <w:bottom w:val="none" w:sz="0" w:space="0" w:color="auto"/>
                        <w:right w:val="none" w:sz="0" w:space="0" w:color="auto"/>
                      </w:divBdr>
                    </w:div>
                    <w:div w:id="1570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5569">
          <w:marLeft w:val="0"/>
          <w:marRight w:val="0"/>
          <w:marTop w:val="0"/>
          <w:marBottom w:val="0"/>
          <w:divBdr>
            <w:top w:val="none" w:sz="0" w:space="0" w:color="auto"/>
            <w:left w:val="none" w:sz="0" w:space="0" w:color="auto"/>
            <w:bottom w:val="none" w:sz="0" w:space="0" w:color="auto"/>
            <w:right w:val="none" w:sz="0" w:space="0" w:color="auto"/>
          </w:divBdr>
          <w:divsChild>
            <w:div w:id="39131100">
              <w:marLeft w:val="0"/>
              <w:marRight w:val="0"/>
              <w:marTop w:val="0"/>
              <w:marBottom w:val="0"/>
              <w:divBdr>
                <w:top w:val="none" w:sz="0" w:space="0" w:color="auto"/>
                <w:left w:val="none" w:sz="0" w:space="0" w:color="auto"/>
                <w:bottom w:val="none" w:sz="0" w:space="0" w:color="auto"/>
                <w:right w:val="none" w:sz="0" w:space="0" w:color="auto"/>
              </w:divBdr>
              <w:divsChild>
                <w:div w:id="741374975">
                  <w:marLeft w:val="0"/>
                  <w:marRight w:val="0"/>
                  <w:marTop w:val="0"/>
                  <w:marBottom w:val="0"/>
                  <w:divBdr>
                    <w:top w:val="none" w:sz="0" w:space="0" w:color="auto"/>
                    <w:left w:val="none" w:sz="0" w:space="0" w:color="auto"/>
                    <w:bottom w:val="none" w:sz="0" w:space="0" w:color="auto"/>
                    <w:right w:val="none" w:sz="0" w:space="0" w:color="auto"/>
                  </w:divBdr>
                  <w:divsChild>
                    <w:div w:id="1271426835">
                      <w:marLeft w:val="0"/>
                      <w:marRight w:val="0"/>
                      <w:marTop w:val="0"/>
                      <w:marBottom w:val="0"/>
                      <w:divBdr>
                        <w:top w:val="none" w:sz="0" w:space="0" w:color="auto"/>
                        <w:left w:val="none" w:sz="0" w:space="0" w:color="auto"/>
                        <w:bottom w:val="none" w:sz="0" w:space="0" w:color="auto"/>
                        <w:right w:val="none" w:sz="0" w:space="0" w:color="auto"/>
                      </w:divBdr>
                    </w:div>
                    <w:div w:id="14122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9615">
          <w:marLeft w:val="0"/>
          <w:marRight w:val="0"/>
          <w:marTop w:val="0"/>
          <w:marBottom w:val="0"/>
          <w:divBdr>
            <w:top w:val="none" w:sz="0" w:space="0" w:color="auto"/>
            <w:left w:val="none" w:sz="0" w:space="0" w:color="auto"/>
            <w:bottom w:val="none" w:sz="0" w:space="0" w:color="auto"/>
            <w:right w:val="none" w:sz="0" w:space="0" w:color="auto"/>
          </w:divBdr>
          <w:divsChild>
            <w:div w:id="701515643">
              <w:marLeft w:val="0"/>
              <w:marRight w:val="0"/>
              <w:marTop w:val="0"/>
              <w:marBottom w:val="0"/>
              <w:divBdr>
                <w:top w:val="none" w:sz="0" w:space="0" w:color="auto"/>
                <w:left w:val="none" w:sz="0" w:space="0" w:color="auto"/>
                <w:bottom w:val="none" w:sz="0" w:space="0" w:color="auto"/>
                <w:right w:val="none" w:sz="0" w:space="0" w:color="auto"/>
              </w:divBdr>
              <w:divsChild>
                <w:div w:id="170073858">
                  <w:marLeft w:val="0"/>
                  <w:marRight w:val="0"/>
                  <w:marTop w:val="0"/>
                  <w:marBottom w:val="0"/>
                  <w:divBdr>
                    <w:top w:val="none" w:sz="0" w:space="0" w:color="auto"/>
                    <w:left w:val="none" w:sz="0" w:space="0" w:color="auto"/>
                    <w:bottom w:val="none" w:sz="0" w:space="0" w:color="auto"/>
                    <w:right w:val="none" w:sz="0" w:space="0" w:color="auto"/>
                  </w:divBdr>
                  <w:divsChild>
                    <w:div w:id="557283524">
                      <w:marLeft w:val="0"/>
                      <w:marRight w:val="0"/>
                      <w:marTop w:val="0"/>
                      <w:marBottom w:val="0"/>
                      <w:divBdr>
                        <w:top w:val="none" w:sz="0" w:space="0" w:color="auto"/>
                        <w:left w:val="none" w:sz="0" w:space="0" w:color="auto"/>
                        <w:bottom w:val="none" w:sz="0" w:space="0" w:color="auto"/>
                        <w:right w:val="none" w:sz="0" w:space="0" w:color="auto"/>
                      </w:divBdr>
                    </w:div>
                    <w:div w:id="6037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1602">
          <w:marLeft w:val="0"/>
          <w:marRight w:val="0"/>
          <w:marTop w:val="0"/>
          <w:marBottom w:val="0"/>
          <w:divBdr>
            <w:top w:val="none" w:sz="0" w:space="0" w:color="auto"/>
            <w:left w:val="none" w:sz="0" w:space="0" w:color="auto"/>
            <w:bottom w:val="none" w:sz="0" w:space="0" w:color="auto"/>
            <w:right w:val="none" w:sz="0" w:space="0" w:color="auto"/>
          </w:divBdr>
          <w:divsChild>
            <w:div w:id="443309505">
              <w:marLeft w:val="0"/>
              <w:marRight w:val="0"/>
              <w:marTop w:val="0"/>
              <w:marBottom w:val="0"/>
              <w:divBdr>
                <w:top w:val="none" w:sz="0" w:space="0" w:color="auto"/>
                <w:left w:val="none" w:sz="0" w:space="0" w:color="auto"/>
                <w:bottom w:val="none" w:sz="0" w:space="0" w:color="auto"/>
                <w:right w:val="none" w:sz="0" w:space="0" w:color="auto"/>
              </w:divBdr>
              <w:divsChild>
                <w:div w:id="869950745">
                  <w:marLeft w:val="0"/>
                  <w:marRight w:val="0"/>
                  <w:marTop w:val="0"/>
                  <w:marBottom w:val="0"/>
                  <w:divBdr>
                    <w:top w:val="none" w:sz="0" w:space="0" w:color="auto"/>
                    <w:left w:val="none" w:sz="0" w:space="0" w:color="auto"/>
                    <w:bottom w:val="none" w:sz="0" w:space="0" w:color="auto"/>
                    <w:right w:val="none" w:sz="0" w:space="0" w:color="auto"/>
                  </w:divBdr>
                  <w:divsChild>
                    <w:div w:id="88157993">
                      <w:marLeft w:val="0"/>
                      <w:marRight w:val="0"/>
                      <w:marTop w:val="0"/>
                      <w:marBottom w:val="0"/>
                      <w:divBdr>
                        <w:top w:val="none" w:sz="0" w:space="0" w:color="auto"/>
                        <w:left w:val="none" w:sz="0" w:space="0" w:color="auto"/>
                        <w:bottom w:val="none" w:sz="0" w:space="0" w:color="auto"/>
                        <w:right w:val="none" w:sz="0" w:space="0" w:color="auto"/>
                      </w:divBdr>
                    </w:div>
                    <w:div w:id="142973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8912">
          <w:marLeft w:val="0"/>
          <w:marRight w:val="0"/>
          <w:marTop w:val="0"/>
          <w:marBottom w:val="0"/>
          <w:divBdr>
            <w:top w:val="none" w:sz="0" w:space="0" w:color="auto"/>
            <w:left w:val="none" w:sz="0" w:space="0" w:color="auto"/>
            <w:bottom w:val="none" w:sz="0" w:space="0" w:color="auto"/>
            <w:right w:val="none" w:sz="0" w:space="0" w:color="auto"/>
          </w:divBdr>
          <w:divsChild>
            <w:div w:id="1716194838">
              <w:marLeft w:val="0"/>
              <w:marRight w:val="0"/>
              <w:marTop w:val="0"/>
              <w:marBottom w:val="0"/>
              <w:divBdr>
                <w:top w:val="none" w:sz="0" w:space="0" w:color="auto"/>
                <w:left w:val="none" w:sz="0" w:space="0" w:color="auto"/>
                <w:bottom w:val="none" w:sz="0" w:space="0" w:color="auto"/>
                <w:right w:val="none" w:sz="0" w:space="0" w:color="auto"/>
              </w:divBdr>
              <w:divsChild>
                <w:div w:id="230039400">
                  <w:marLeft w:val="0"/>
                  <w:marRight w:val="0"/>
                  <w:marTop w:val="0"/>
                  <w:marBottom w:val="0"/>
                  <w:divBdr>
                    <w:top w:val="none" w:sz="0" w:space="0" w:color="auto"/>
                    <w:left w:val="none" w:sz="0" w:space="0" w:color="auto"/>
                    <w:bottom w:val="none" w:sz="0" w:space="0" w:color="auto"/>
                    <w:right w:val="none" w:sz="0" w:space="0" w:color="auto"/>
                  </w:divBdr>
                  <w:divsChild>
                    <w:div w:id="1182010916">
                      <w:marLeft w:val="0"/>
                      <w:marRight w:val="0"/>
                      <w:marTop w:val="0"/>
                      <w:marBottom w:val="0"/>
                      <w:divBdr>
                        <w:top w:val="none" w:sz="0" w:space="0" w:color="auto"/>
                        <w:left w:val="none" w:sz="0" w:space="0" w:color="auto"/>
                        <w:bottom w:val="none" w:sz="0" w:space="0" w:color="auto"/>
                        <w:right w:val="none" w:sz="0" w:space="0" w:color="auto"/>
                      </w:divBdr>
                    </w:div>
                    <w:div w:id="14796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40538">
          <w:marLeft w:val="0"/>
          <w:marRight w:val="0"/>
          <w:marTop w:val="0"/>
          <w:marBottom w:val="0"/>
          <w:divBdr>
            <w:top w:val="none" w:sz="0" w:space="0" w:color="auto"/>
            <w:left w:val="none" w:sz="0" w:space="0" w:color="auto"/>
            <w:bottom w:val="none" w:sz="0" w:space="0" w:color="auto"/>
            <w:right w:val="none" w:sz="0" w:space="0" w:color="auto"/>
          </w:divBdr>
          <w:divsChild>
            <w:div w:id="1217668372">
              <w:marLeft w:val="0"/>
              <w:marRight w:val="0"/>
              <w:marTop w:val="0"/>
              <w:marBottom w:val="0"/>
              <w:divBdr>
                <w:top w:val="none" w:sz="0" w:space="0" w:color="auto"/>
                <w:left w:val="none" w:sz="0" w:space="0" w:color="auto"/>
                <w:bottom w:val="none" w:sz="0" w:space="0" w:color="auto"/>
                <w:right w:val="none" w:sz="0" w:space="0" w:color="auto"/>
              </w:divBdr>
              <w:divsChild>
                <w:div w:id="1058628683">
                  <w:marLeft w:val="0"/>
                  <w:marRight w:val="0"/>
                  <w:marTop w:val="0"/>
                  <w:marBottom w:val="0"/>
                  <w:divBdr>
                    <w:top w:val="none" w:sz="0" w:space="0" w:color="auto"/>
                    <w:left w:val="none" w:sz="0" w:space="0" w:color="auto"/>
                    <w:bottom w:val="none" w:sz="0" w:space="0" w:color="auto"/>
                    <w:right w:val="none" w:sz="0" w:space="0" w:color="auto"/>
                  </w:divBdr>
                  <w:divsChild>
                    <w:div w:id="790825520">
                      <w:marLeft w:val="0"/>
                      <w:marRight w:val="0"/>
                      <w:marTop w:val="0"/>
                      <w:marBottom w:val="0"/>
                      <w:divBdr>
                        <w:top w:val="none" w:sz="0" w:space="0" w:color="auto"/>
                        <w:left w:val="none" w:sz="0" w:space="0" w:color="auto"/>
                        <w:bottom w:val="none" w:sz="0" w:space="0" w:color="auto"/>
                        <w:right w:val="none" w:sz="0" w:space="0" w:color="auto"/>
                      </w:divBdr>
                    </w:div>
                    <w:div w:id="16342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7559">
          <w:marLeft w:val="0"/>
          <w:marRight w:val="0"/>
          <w:marTop w:val="0"/>
          <w:marBottom w:val="0"/>
          <w:divBdr>
            <w:top w:val="none" w:sz="0" w:space="0" w:color="auto"/>
            <w:left w:val="none" w:sz="0" w:space="0" w:color="auto"/>
            <w:bottom w:val="none" w:sz="0" w:space="0" w:color="auto"/>
            <w:right w:val="none" w:sz="0" w:space="0" w:color="auto"/>
          </w:divBdr>
          <w:divsChild>
            <w:div w:id="344945488">
              <w:marLeft w:val="0"/>
              <w:marRight w:val="0"/>
              <w:marTop w:val="0"/>
              <w:marBottom w:val="0"/>
              <w:divBdr>
                <w:top w:val="none" w:sz="0" w:space="0" w:color="auto"/>
                <w:left w:val="none" w:sz="0" w:space="0" w:color="auto"/>
                <w:bottom w:val="none" w:sz="0" w:space="0" w:color="auto"/>
                <w:right w:val="none" w:sz="0" w:space="0" w:color="auto"/>
              </w:divBdr>
              <w:divsChild>
                <w:div w:id="1505585166">
                  <w:marLeft w:val="0"/>
                  <w:marRight w:val="0"/>
                  <w:marTop w:val="0"/>
                  <w:marBottom w:val="0"/>
                  <w:divBdr>
                    <w:top w:val="none" w:sz="0" w:space="0" w:color="auto"/>
                    <w:left w:val="none" w:sz="0" w:space="0" w:color="auto"/>
                    <w:bottom w:val="none" w:sz="0" w:space="0" w:color="auto"/>
                    <w:right w:val="none" w:sz="0" w:space="0" w:color="auto"/>
                  </w:divBdr>
                  <w:divsChild>
                    <w:div w:id="577518675">
                      <w:marLeft w:val="0"/>
                      <w:marRight w:val="0"/>
                      <w:marTop w:val="0"/>
                      <w:marBottom w:val="0"/>
                      <w:divBdr>
                        <w:top w:val="none" w:sz="0" w:space="0" w:color="auto"/>
                        <w:left w:val="none" w:sz="0" w:space="0" w:color="auto"/>
                        <w:bottom w:val="none" w:sz="0" w:space="0" w:color="auto"/>
                        <w:right w:val="none" w:sz="0" w:space="0" w:color="auto"/>
                      </w:divBdr>
                    </w:div>
                    <w:div w:id="12947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510660">
      <w:bodyDiv w:val="1"/>
      <w:marLeft w:val="0"/>
      <w:marRight w:val="0"/>
      <w:marTop w:val="0"/>
      <w:marBottom w:val="0"/>
      <w:divBdr>
        <w:top w:val="none" w:sz="0" w:space="0" w:color="auto"/>
        <w:left w:val="none" w:sz="0" w:space="0" w:color="auto"/>
        <w:bottom w:val="none" w:sz="0" w:space="0" w:color="auto"/>
        <w:right w:val="none" w:sz="0" w:space="0" w:color="auto"/>
      </w:divBdr>
      <w:divsChild>
        <w:div w:id="736786588">
          <w:marLeft w:val="0"/>
          <w:marRight w:val="0"/>
          <w:marTop w:val="0"/>
          <w:marBottom w:val="0"/>
          <w:divBdr>
            <w:top w:val="none" w:sz="0" w:space="0" w:color="auto"/>
            <w:left w:val="none" w:sz="0" w:space="0" w:color="auto"/>
            <w:bottom w:val="none" w:sz="0" w:space="0" w:color="auto"/>
            <w:right w:val="none" w:sz="0" w:space="0" w:color="auto"/>
          </w:divBdr>
          <w:divsChild>
            <w:div w:id="1565528023">
              <w:marLeft w:val="0"/>
              <w:marRight w:val="0"/>
              <w:marTop w:val="0"/>
              <w:marBottom w:val="0"/>
              <w:divBdr>
                <w:top w:val="none" w:sz="0" w:space="0" w:color="auto"/>
                <w:left w:val="none" w:sz="0" w:space="0" w:color="auto"/>
                <w:bottom w:val="none" w:sz="0" w:space="0" w:color="auto"/>
                <w:right w:val="none" w:sz="0" w:space="0" w:color="auto"/>
              </w:divBdr>
              <w:divsChild>
                <w:div w:id="157813393">
                  <w:marLeft w:val="0"/>
                  <w:marRight w:val="0"/>
                  <w:marTop w:val="0"/>
                  <w:marBottom w:val="0"/>
                  <w:divBdr>
                    <w:top w:val="none" w:sz="0" w:space="0" w:color="auto"/>
                    <w:left w:val="none" w:sz="0" w:space="0" w:color="auto"/>
                    <w:bottom w:val="none" w:sz="0" w:space="0" w:color="auto"/>
                    <w:right w:val="none" w:sz="0" w:space="0" w:color="auto"/>
                  </w:divBdr>
                  <w:divsChild>
                    <w:div w:id="1294016430">
                      <w:marLeft w:val="0"/>
                      <w:marRight w:val="0"/>
                      <w:marTop w:val="0"/>
                      <w:marBottom w:val="0"/>
                      <w:divBdr>
                        <w:top w:val="none" w:sz="0" w:space="0" w:color="auto"/>
                        <w:left w:val="none" w:sz="0" w:space="0" w:color="auto"/>
                        <w:bottom w:val="none" w:sz="0" w:space="0" w:color="auto"/>
                        <w:right w:val="none" w:sz="0" w:space="0" w:color="auto"/>
                      </w:divBdr>
                    </w:div>
                    <w:div w:id="19632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09235">
          <w:marLeft w:val="0"/>
          <w:marRight w:val="0"/>
          <w:marTop w:val="0"/>
          <w:marBottom w:val="0"/>
          <w:divBdr>
            <w:top w:val="none" w:sz="0" w:space="0" w:color="auto"/>
            <w:left w:val="none" w:sz="0" w:space="0" w:color="auto"/>
            <w:bottom w:val="none" w:sz="0" w:space="0" w:color="auto"/>
            <w:right w:val="none" w:sz="0" w:space="0" w:color="auto"/>
          </w:divBdr>
          <w:divsChild>
            <w:div w:id="1488471294">
              <w:marLeft w:val="0"/>
              <w:marRight w:val="0"/>
              <w:marTop w:val="0"/>
              <w:marBottom w:val="0"/>
              <w:divBdr>
                <w:top w:val="none" w:sz="0" w:space="0" w:color="auto"/>
                <w:left w:val="none" w:sz="0" w:space="0" w:color="auto"/>
                <w:bottom w:val="none" w:sz="0" w:space="0" w:color="auto"/>
                <w:right w:val="none" w:sz="0" w:space="0" w:color="auto"/>
              </w:divBdr>
              <w:divsChild>
                <w:div w:id="123933900">
                  <w:marLeft w:val="0"/>
                  <w:marRight w:val="0"/>
                  <w:marTop w:val="0"/>
                  <w:marBottom w:val="0"/>
                  <w:divBdr>
                    <w:top w:val="none" w:sz="0" w:space="0" w:color="auto"/>
                    <w:left w:val="none" w:sz="0" w:space="0" w:color="auto"/>
                    <w:bottom w:val="none" w:sz="0" w:space="0" w:color="auto"/>
                    <w:right w:val="none" w:sz="0" w:space="0" w:color="auto"/>
                  </w:divBdr>
                  <w:divsChild>
                    <w:div w:id="20057696">
                      <w:marLeft w:val="0"/>
                      <w:marRight w:val="0"/>
                      <w:marTop w:val="0"/>
                      <w:marBottom w:val="0"/>
                      <w:divBdr>
                        <w:top w:val="none" w:sz="0" w:space="0" w:color="auto"/>
                        <w:left w:val="none" w:sz="0" w:space="0" w:color="auto"/>
                        <w:bottom w:val="none" w:sz="0" w:space="0" w:color="auto"/>
                        <w:right w:val="none" w:sz="0" w:space="0" w:color="auto"/>
                      </w:divBdr>
                    </w:div>
                    <w:div w:id="443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582515">
      <w:bodyDiv w:val="1"/>
      <w:marLeft w:val="0"/>
      <w:marRight w:val="0"/>
      <w:marTop w:val="0"/>
      <w:marBottom w:val="0"/>
      <w:divBdr>
        <w:top w:val="none" w:sz="0" w:space="0" w:color="auto"/>
        <w:left w:val="none" w:sz="0" w:space="0" w:color="auto"/>
        <w:bottom w:val="none" w:sz="0" w:space="0" w:color="auto"/>
        <w:right w:val="none" w:sz="0" w:space="0" w:color="auto"/>
      </w:divBdr>
      <w:divsChild>
        <w:div w:id="77019142">
          <w:marLeft w:val="0"/>
          <w:marRight w:val="0"/>
          <w:marTop w:val="0"/>
          <w:marBottom w:val="0"/>
          <w:divBdr>
            <w:top w:val="none" w:sz="0" w:space="0" w:color="auto"/>
            <w:left w:val="none" w:sz="0" w:space="0" w:color="auto"/>
            <w:bottom w:val="none" w:sz="0" w:space="0" w:color="auto"/>
            <w:right w:val="none" w:sz="0" w:space="0" w:color="auto"/>
          </w:divBdr>
          <w:divsChild>
            <w:div w:id="1174105276">
              <w:marLeft w:val="0"/>
              <w:marRight w:val="0"/>
              <w:marTop w:val="0"/>
              <w:marBottom w:val="0"/>
              <w:divBdr>
                <w:top w:val="none" w:sz="0" w:space="0" w:color="auto"/>
                <w:left w:val="none" w:sz="0" w:space="0" w:color="auto"/>
                <w:bottom w:val="none" w:sz="0" w:space="0" w:color="auto"/>
                <w:right w:val="none" w:sz="0" w:space="0" w:color="auto"/>
              </w:divBdr>
              <w:divsChild>
                <w:div w:id="1389064915">
                  <w:marLeft w:val="0"/>
                  <w:marRight w:val="0"/>
                  <w:marTop w:val="0"/>
                  <w:marBottom w:val="0"/>
                  <w:divBdr>
                    <w:top w:val="none" w:sz="0" w:space="0" w:color="auto"/>
                    <w:left w:val="none" w:sz="0" w:space="0" w:color="auto"/>
                    <w:bottom w:val="none" w:sz="0" w:space="0" w:color="auto"/>
                    <w:right w:val="none" w:sz="0" w:space="0" w:color="auto"/>
                  </w:divBdr>
                  <w:divsChild>
                    <w:div w:id="1587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26175">
          <w:marLeft w:val="0"/>
          <w:marRight w:val="0"/>
          <w:marTop w:val="0"/>
          <w:marBottom w:val="0"/>
          <w:divBdr>
            <w:top w:val="none" w:sz="0" w:space="0" w:color="auto"/>
            <w:left w:val="none" w:sz="0" w:space="0" w:color="auto"/>
            <w:bottom w:val="none" w:sz="0" w:space="0" w:color="auto"/>
            <w:right w:val="none" w:sz="0" w:space="0" w:color="auto"/>
          </w:divBdr>
          <w:divsChild>
            <w:div w:id="1457144189">
              <w:marLeft w:val="0"/>
              <w:marRight w:val="0"/>
              <w:marTop w:val="0"/>
              <w:marBottom w:val="0"/>
              <w:divBdr>
                <w:top w:val="none" w:sz="0" w:space="0" w:color="auto"/>
                <w:left w:val="none" w:sz="0" w:space="0" w:color="auto"/>
                <w:bottom w:val="none" w:sz="0" w:space="0" w:color="auto"/>
                <w:right w:val="none" w:sz="0" w:space="0" w:color="auto"/>
              </w:divBdr>
              <w:divsChild>
                <w:div w:id="2026009800">
                  <w:marLeft w:val="0"/>
                  <w:marRight w:val="0"/>
                  <w:marTop w:val="0"/>
                  <w:marBottom w:val="0"/>
                  <w:divBdr>
                    <w:top w:val="none" w:sz="0" w:space="0" w:color="auto"/>
                    <w:left w:val="none" w:sz="0" w:space="0" w:color="auto"/>
                    <w:bottom w:val="none" w:sz="0" w:space="0" w:color="auto"/>
                    <w:right w:val="none" w:sz="0" w:space="0" w:color="auto"/>
                  </w:divBdr>
                  <w:divsChild>
                    <w:div w:id="669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32243">
      <w:bodyDiv w:val="1"/>
      <w:marLeft w:val="0"/>
      <w:marRight w:val="0"/>
      <w:marTop w:val="0"/>
      <w:marBottom w:val="0"/>
      <w:divBdr>
        <w:top w:val="none" w:sz="0" w:space="0" w:color="auto"/>
        <w:left w:val="none" w:sz="0" w:space="0" w:color="auto"/>
        <w:bottom w:val="none" w:sz="0" w:space="0" w:color="auto"/>
        <w:right w:val="none" w:sz="0" w:space="0" w:color="auto"/>
      </w:divBdr>
      <w:divsChild>
        <w:div w:id="2124036569">
          <w:marLeft w:val="0"/>
          <w:marRight w:val="0"/>
          <w:marTop w:val="0"/>
          <w:marBottom w:val="0"/>
          <w:divBdr>
            <w:top w:val="none" w:sz="0" w:space="0" w:color="auto"/>
            <w:left w:val="none" w:sz="0" w:space="0" w:color="auto"/>
            <w:bottom w:val="none" w:sz="0" w:space="0" w:color="auto"/>
            <w:right w:val="none" w:sz="0" w:space="0" w:color="auto"/>
          </w:divBdr>
          <w:divsChild>
            <w:div w:id="1638756633">
              <w:marLeft w:val="0"/>
              <w:marRight w:val="0"/>
              <w:marTop w:val="0"/>
              <w:marBottom w:val="0"/>
              <w:divBdr>
                <w:top w:val="none" w:sz="0" w:space="0" w:color="auto"/>
                <w:left w:val="none" w:sz="0" w:space="0" w:color="auto"/>
                <w:bottom w:val="none" w:sz="0" w:space="0" w:color="auto"/>
                <w:right w:val="none" w:sz="0" w:space="0" w:color="auto"/>
              </w:divBdr>
              <w:divsChild>
                <w:div w:id="169878613">
                  <w:marLeft w:val="0"/>
                  <w:marRight w:val="0"/>
                  <w:marTop w:val="0"/>
                  <w:marBottom w:val="0"/>
                  <w:divBdr>
                    <w:top w:val="none" w:sz="0" w:space="0" w:color="auto"/>
                    <w:left w:val="none" w:sz="0" w:space="0" w:color="auto"/>
                    <w:bottom w:val="none" w:sz="0" w:space="0" w:color="auto"/>
                    <w:right w:val="none" w:sz="0" w:space="0" w:color="auto"/>
                  </w:divBdr>
                </w:div>
                <w:div w:id="12984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7631">
      <w:bodyDiv w:val="1"/>
      <w:marLeft w:val="0"/>
      <w:marRight w:val="0"/>
      <w:marTop w:val="0"/>
      <w:marBottom w:val="0"/>
      <w:divBdr>
        <w:top w:val="none" w:sz="0" w:space="0" w:color="auto"/>
        <w:left w:val="none" w:sz="0" w:space="0" w:color="auto"/>
        <w:bottom w:val="none" w:sz="0" w:space="0" w:color="auto"/>
        <w:right w:val="none" w:sz="0" w:space="0" w:color="auto"/>
      </w:divBdr>
    </w:div>
    <w:div w:id="1323313356">
      <w:bodyDiv w:val="1"/>
      <w:marLeft w:val="0"/>
      <w:marRight w:val="0"/>
      <w:marTop w:val="0"/>
      <w:marBottom w:val="0"/>
      <w:divBdr>
        <w:top w:val="none" w:sz="0" w:space="0" w:color="auto"/>
        <w:left w:val="none" w:sz="0" w:space="0" w:color="auto"/>
        <w:bottom w:val="none" w:sz="0" w:space="0" w:color="auto"/>
        <w:right w:val="none" w:sz="0" w:space="0" w:color="auto"/>
      </w:divBdr>
      <w:divsChild>
        <w:div w:id="1165125471">
          <w:marLeft w:val="0"/>
          <w:marRight w:val="0"/>
          <w:marTop w:val="0"/>
          <w:marBottom w:val="0"/>
          <w:divBdr>
            <w:top w:val="none" w:sz="0" w:space="0" w:color="auto"/>
            <w:left w:val="none" w:sz="0" w:space="0" w:color="auto"/>
            <w:bottom w:val="none" w:sz="0" w:space="0" w:color="auto"/>
            <w:right w:val="none" w:sz="0" w:space="0" w:color="auto"/>
          </w:divBdr>
          <w:divsChild>
            <w:div w:id="528489712">
              <w:marLeft w:val="0"/>
              <w:marRight w:val="0"/>
              <w:marTop w:val="0"/>
              <w:marBottom w:val="0"/>
              <w:divBdr>
                <w:top w:val="none" w:sz="0" w:space="0" w:color="auto"/>
                <w:left w:val="none" w:sz="0" w:space="0" w:color="auto"/>
                <w:bottom w:val="none" w:sz="0" w:space="0" w:color="auto"/>
                <w:right w:val="none" w:sz="0" w:space="0" w:color="auto"/>
              </w:divBdr>
              <w:divsChild>
                <w:div w:id="6564024">
                  <w:marLeft w:val="0"/>
                  <w:marRight w:val="0"/>
                  <w:marTop w:val="0"/>
                  <w:marBottom w:val="0"/>
                  <w:divBdr>
                    <w:top w:val="none" w:sz="0" w:space="0" w:color="auto"/>
                    <w:left w:val="none" w:sz="0" w:space="0" w:color="auto"/>
                    <w:bottom w:val="none" w:sz="0" w:space="0" w:color="auto"/>
                    <w:right w:val="none" w:sz="0" w:space="0" w:color="auto"/>
                  </w:divBdr>
                  <w:divsChild>
                    <w:div w:id="758410854">
                      <w:marLeft w:val="0"/>
                      <w:marRight w:val="0"/>
                      <w:marTop w:val="0"/>
                      <w:marBottom w:val="0"/>
                      <w:divBdr>
                        <w:top w:val="none" w:sz="0" w:space="0" w:color="auto"/>
                        <w:left w:val="none" w:sz="0" w:space="0" w:color="auto"/>
                        <w:bottom w:val="none" w:sz="0" w:space="0" w:color="auto"/>
                        <w:right w:val="none" w:sz="0" w:space="0" w:color="auto"/>
                      </w:divBdr>
                    </w:div>
                    <w:div w:id="19752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33380">
          <w:marLeft w:val="0"/>
          <w:marRight w:val="0"/>
          <w:marTop w:val="0"/>
          <w:marBottom w:val="0"/>
          <w:divBdr>
            <w:top w:val="none" w:sz="0" w:space="0" w:color="auto"/>
            <w:left w:val="none" w:sz="0" w:space="0" w:color="auto"/>
            <w:bottom w:val="none" w:sz="0" w:space="0" w:color="auto"/>
            <w:right w:val="none" w:sz="0" w:space="0" w:color="auto"/>
          </w:divBdr>
          <w:divsChild>
            <w:div w:id="1055274310">
              <w:marLeft w:val="0"/>
              <w:marRight w:val="0"/>
              <w:marTop w:val="0"/>
              <w:marBottom w:val="0"/>
              <w:divBdr>
                <w:top w:val="none" w:sz="0" w:space="0" w:color="auto"/>
                <w:left w:val="none" w:sz="0" w:space="0" w:color="auto"/>
                <w:bottom w:val="none" w:sz="0" w:space="0" w:color="auto"/>
                <w:right w:val="none" w:sz="0" w:space="0" w:color="auto"/>
              </w:divBdr>
              <w:divsChild>
                <w:div w:id="1513253480">
                  <w:marLeft w:val="0"/>
                  <w:marRight w:val="0"/>
                  <w:marTop w:val="0"/>
                  <w:marBottom w:val="0"/>
                  <w:divBdr>
                    <w:top w:val="none" w:sz="0" w:space="0" w:color="auto"/>
                    <w:left w:val="none" w:sz="0" w:space="0" w:color="auto"/>
                    <w:bottom w:val="none" w:sz="0" w:space="0" w:color="auto"/>
                    <w:right w:val="none" w:sz="0" w:space="0" w:color="auto"/>
                  </w:divBdr>
                  <w:divsChild>
                    <w:div w:id="27805509">
                      <w:marLeft w:val="0"/>
                      <w:marRight w:val="0"/>
                      <w:marTop w:val="0"/>
                      <w:marBottom w:val="0"/>
                      <w:divBdr>
                        <w:top w:val="none" w:sz="0" w:space="0" w:color="auto"/>
                        <w:left w:val="none" w:sz="0" w:space="0" w:color="auto"/>
                        <w:bottom w:val="none" w:sz="0" w:space="0" w:color="auto"/>
                        <w:right w:val="none" w:sz="0" w:space="0" w:color="auto"/>
                      </w:divBdr>
                    </w:div>
                    <w:div w:id="10150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709536">
      <w:bodyDiv w:val="1"/>
      <w:marLeft w:val="0"/>
      <w:marRight w:val="0"/>
      <w:marTop w:val="0"/>
      <w:marBottom w:val="0"/>
      <w:divBdr>
        <w:top w:val="none" w:sz="0" w:space="0" w:color="auto"/>
        <w:left w:val="none" w:sz="0" w:space="0" w:color="auto"/>
        <w:bottom w:val="none" w:sz="0" w:space="0" w:color="auto"/>
        <w:right w:val="none" w:sz="0" w:space="0" w:color="auto"/>
      </w:divBdr>
      <w:divsChild>
        <w:div w:id="1538853560">
          <w:marLeft w:val="0"/>
          <w:marRight w:val="0"/>
          <w:marTop w:val="0"/>
          <w:marBottom w:val="0"/>
          <w:divBdr>
            <w:top w:val="none" w:sz="0" w:space="0" w:color="auto"/>
            <w:left w:val="none" w:sz="0" w:space="0" w:color="auto"/>
            <w:bottom w:val="none" w:sz="0" w:space="0" w:color="auto"/>
            <w:right w:val="none" w:sz="0" w:space="0" w:color="auto"/>
          </w:divBdr>
          <w:divsChild>
            <w:div w:id="1014378728">
              <w:marLeft w:val="0"/>
              <w:marRight w:val="0"/>
              <w:marTop w:val="0"/>
              <w:marBottom w:val="0"/>
              <w:divBdr>
                <w:top w:val="none" w:sz="0" w:space="0" w:color="auto"/>
                <w:left w:val="none" w:sz="0" w:space="0" w:color="auto"/>
                <w:bottom w:val="none" w:sz="0" w:space="0" w:color="auto"/>
                <w:right w:val="none" w:sz="0" w:space="0" w:color="auto"/>
              </w:divBdr>
              <w:divsChild>
                <w:div w:id="243146311">
                  <w:marLeft w:val="0"/>
                  <w:marRight w:val="0"/>
                  <w:marTop w:val="0"/>
                  <w:marBottom w:val="0"/>
                  <w:divBdr>
                    <w:top w:val="none" w:sz="0" w:space="0" w:color="auto"/>
                    <w:left w:val="none" w:sz="0" w:space="0" w:color="auto"/>
                    <w:bottom w:val="none" w:sz="0" w:space="0" w:color="auto"/>
                    <w:right w:val="none" w:sz="0" w:space="0" w:color="auto"/>
                  </w:divBdr>
                </w:div>
                <w:div w:id="5893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181052">
      <w:bodyDiv w:val="1"/>
      <w:marLeft w:val="0"/>
      <w:marRight w:val="0"/>
      <w:marTop w:val="0"/>
      <w:marBottom w:val="0"/>
      <w:divBdr>
        <w:top w:val="none" w:sz="0" w:space="0" w:color="auto"/>
        <w:left w:val="none" w:sz="0" w:space="0" w:color="auto"/>
        <w:bottom w:val="none" w:sz="0" w:space="0" w:color="auto"/>
        <w:right w:val="none" w:sz="0" w:space="0" w:color="auto"/>
      </w:divBdr>
      <w:divsChild>
        <w:div w:id="1132410035">
          <w:marLeft w:val="0"/>
          <w:marRight w:val="0"/>
          <w:marTop w:val="0"/>
          <w:marBottom w:val="0"/>
          <w:divBdr>
            <w:top w:val="none" w:sz="0" w:space="0" w:color="auto"/>
            <w:left w:val="none" w:sz="0" w:space="0" w:color="auto"/>
            <w:bottom w:val="none" w:sz="0" w:space="0" w:color="auto"/>
            <w:right w:val="none" w:sz="0" w:space="0" w:color="auto"/>
          </w:divBdr>
          <w:divsChild>
            <w:div w:id="2020621912">
              <w:marLeft w:val="0"/>
              <w:marRight w:val="0"/>
              <w:marTop w:val="0"/>
              <w:marBottom w:val="0"/>
              <w:divBdr>
                <w:top w:val="none" w:sz="0" w:space="0" w:color="auto"/>
                <w:left w:val="none" w:sz="0" w:space="0" w:color="auto"/>
                <w:bottom w:val="none" w:sz="0" w:space="0" w:color="auto"/>
                <w:right w:val="none" w:sz="0" w:space="0" w:color="auto"/>
              </w:divBdr>
              <w:divsChild>
                <w:div w:id="528379807">
                  <w:marLeft w:val="0"/>
                  <w:marRight w:val="0"/>
                  <w:marTop w:val="0"/>
                  <w:marBottom w:val="0"/>
                  <w:divBdr>
                    <w:top w:val="none" w:sz="0" w:space="0" w:color="auto"/>
                    <w:left w:val="none" w:sz="0" w:space="0" w:color="auto"/>
                    <w:bottom w:val="none" w:sz="0" w:space="0" w:color="auto"/>
                    <w:right w:val="none" w:sz="0" w:space="0" w:color="auto"/>
                  </w:divBdr>
                </w:div>
                <w:div w:id="14131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2463">
      <w:bodyDiv w:val="1"/>
      <w:marLeft w:val="0"/>
      <w:marRight w:val="0"/>
      <w:marTop w:val="0"/>
      <w:marBottom w:val="0"/>
      <w:divBdr>
        <w:top w:val="none" w:sz="0" w:space="0" w:color="auto"/>
        <w:left w:val="none" w:sz="0" w:space="0" w:color="auto"/>
        <w:bottom w:val="none" w:sz="0" w:space="0" w:color="auto"/>
        <w:right w:val="none" w:sz="0" w:space="0" w:color="auto"/>
      </w:divBdr>
      <w:divsChild>
        <w:div w:id="1775246957">
          <w:marLeft w:val="0"/>
          <w:marRight w:val="0"/>
          <w:marTop w:val="0"/>
          <w:marBottom w:val="0"/>
          <w:divBdr>
            <w:top w:val="none" w:sz="0" w:space="0" w:color="auto"/>
            <w:left w:val="none" w:sz="0" w:space="0" w:color="auto"/>
            <w:bottom w:val="none" w:sz="0" w:space="0" w:color="auto"/>
            <w:right w:val="none" w:sz="0" w:space="0" w:color="auto"/>
          </w:divBdr>
          <w:divsChild>
            <w:div w:id="787939551">
              <w:marLeft w:val="0"/>
              <w:marRight w:val="0"/>
              <w:marTop w:val="0"/>
              <w:marBottom w:val="0"/>
              <w:divBdr>
                <w:top w:val="none" w:sz="0" w:space="0" w:color="auto"/>
                <w:left w:val="none" w:sz="0" w:space="0" w:color="auto"/>
                <w:bottom w:val="none" w:sz="0" w:space="0" w:color="auto"/>
                <w:right w:val="none" w:sz="0" w:space="0" w:color="auto"/>
              </w:divBdr>
              <w:divsChild>
                <w:div w:id="279802385">
                  <w:marLeft w:val="0"/>
                  <w:marRight w:val="0"/>
                  <w:marTop w:val="0"/>
                  <w:marBottom w:val="0"/>
                  <w:divBdr>
                    <w:top w:val="none" w:sz="0" w:space="0" w:color="auto"/>
                    <w:left w:val="none" w:sz="0" w:space="0" w:color="auto"/>
                    <w:bottom w:val="none" w:sz="0" w:space="0" w:color="auto"/>
                    <w:right w:val="none" w:sz="0" w:space="0" w:color="auto"/>
                  </w:divBdr>
                </w:div>
                <w:div w:id="2850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34082">
      <w:bodyDiv w:val="1"/>
      <w:marLeft w:val="0"/>
      <w:marRight w:val="0"/>
      <w:marTop w:val="0"/>
      <w:marBottom w:val="0"/>
      <w:divBdr>
        <w:top w:val="none" w:sz="0" w:space="0" w:color="auto"/>
        <w:left w:val="none" w:sz="0" w:space="0" w:color="auto"/>
        <w:bottom w:val="none" w:sz="0" w:space="0" w:color="auto"/>
        <w:right w:val="none" w:sz="0" w:space="0" w:color="auto"/>
      </w:divBdr>
    </w:div>
    <w:div w:id="1661349416">
      <w:bodyDiv w:val="1"/>
      <w:marLeft w:val="0"/>
      <w:marRight w:val="0"/>
      <w:marTop w:val="0"/>
      <w:marBottom w:val="0"/>
      <w:divBdr>
        <w:top w:val="none" w:sz="0" w:space="0" w:color="auto"/>
        <w:left w:val="none" w:sz="0" w:space="0" w:color="auto"/>
        <w:bottom w:val="none" w:sz="0" w:space="0" w:color="auto"/>
        <w:right w:val="none" w:sz="0" w:space="0" w:color="auto"/>
      </w:divBdr>
      <w:divsChild>
        <w:div w:id="1443956197">
          <w:marLeft w:val="0"/>
          <w:marRight w:val="0"/>
          <w:marTop w:val="0"/>
          <w:marBottom w:val="0"/>
          <w:divBdr>
            <w:top w:val="none" w:sz="0" w:space="0" w:color="auto"/>
            <w:left w:val="none" w:sz="0" w:space="0" w:color="auto"/>
            <w:bottom w:val="none" w:sz="0" w:space="0" w:color="auto"/>
            <w:right w:val="none" w:sz="0" w:space="0" w:color="auto"/>
          </w:divBdr>
          <w:divsChild>
            <w:div w:id="1748919188">
              <w:marLeft w:val="0"/>
              <w:marRight w:val="0"/>
              <w:marTop w:val="0"/>
              <w:marBottom w:val="0"/>
              <w:divBdr>
                <w:top w:val="none" w:sz="0" w:space="0" w:color="auto"/>
                <w:left w:val="none" w:sz="0" w:space="0" w:color="auto"/>
                <w:bottom w:val="none" w:sz="0" w:space="0" w:color="auto"/>
                <w:right w:val="none" w:sz="0" w:space="0" w:color="auto"/>
              </w:divBdr>
              <w:divsChild>
                <w:div w:id="409159704">
                  <w:marLeft w:val="0"/>
                  <w:marRight w:val="0"/>
                  <w:marTop w:val="0"/>
                  <w:marBottom w:val="0"/>
                  <w:divBdr>
                    <w:top w:val="none" w:sz="0" w:space="0" w:color="auto"/>
                    <w:left w:val="none" w:sz="0" w:space="0" w:color="auto"/>
                    <w:bottom w:val="none" w:sz="0" w:space="0" w:color="auto"/>
                    <w:right w:val="none" w:sz="0" w:space="0" w:color="auto"/>
                  </w:divBdr>
                  <w:divsChild>
                    <w:div w:id="722757882">
                      <w:marLeft w:val="0"/>
                      <w:marRight w:val="0"/>
                      <w:marTop w:val="0"/>
                      <w:marBottom w:val="0"/>
                      <w:divBdr>
                        <w:top w:val="none" w:sz="0" w:space="0" w:color="auto"/>
                        <w:left w:val="none" w:sz="0" w:space="0" w:color="auto"/>
                        <w:bottom w:val="none" w:sz="0" w:space="0" w:color="auto"/>
                        <w:right w:val="none" w:sz="0" w:space="0" w:color="auto"/>
                      </w:divBdr>
                    </w:div>
                    <w:div w:id="16325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561776">
          <w:marLeft w:val="0"/>
          <w:marRight w:val="0"/>
          <w:marTop w:val="0"/>
          <w:marBottom w:val="0"/>
          <w:divBdr>
            <w:top w:val="none" w:sz="0" w:space="0" w:color="auto"/>
            <w:left w:val="none" w:sz="0" w:space="0" w:color="auto"/>
            <w:bottom w:val="none" w:sz="0" w:space="0" w:color="auto"/>
            <w:right w:val="none" w:sz="0" w:space="0" w:color="auto"/>
          </w:divBdr>
          <w:divsChild>
            <w:div w:id="456530531">
              <w:marLeft w:val="0"/>
              <w:marRight w:val="0"/>
              <w:marTop w:val="0"/>
              <w:marBottom w:val="0"/>
              <w:divBdr>
                <w:top w:val="none" w:sz="0" w:space="0" w:color="auto"/>
                <w:left w:val="none" w:sz="0" w:space="0" w:color="auto"/>
                <w:bottom w:val="none" w:sz="0" w:space="0" w:color="auto"/>
                <w:right w:val="none" w:sz="0" w:space="0" w:color="auto"/>
              </w:divBdr>
              <w:divsChild>
                <w:div w:id="1156456464">
                  <w:marLeft w:val="0"/>
                  <w:marRight w:val="0"/>
                  <w:marTop w:val="0"/>
                  <w:marBottom w:val="0"/>
                  <w:divBdr>
                    <w:top w:val="none" w:sz="0" w:space="0" w:color="auto"/>
                    <w:left w:val="none" w:sz="0" w:space="0" w:color="auto"/>
                    <w:bottom w:val="none" w:sz="0" w:space="0" w:color="auto"/>
                    <w:right w:val="none" w:sz="0" w:space="0" w:color="auto"/>
                  </w:divBdr>
                  <w:divsChild>
                    <w:div w:id="607280206">
                      <w:marLeft w:val="0"/>
                      <w:marRight w:val="0"/>
                      <w:marTop w:val="0"/>
                      <w:marBottom w:val="0"/>
                      <w:divBdr>
                        <w:top w:val="none" w:sz="0" w:space="0" w:color="auto"/>
                        <w:left w:val="none" w:sz="0" w:space="0" w:color="auto"/>
                        <w:bottom w:val="none" w:sz="0" w:space="0" w:color="auto"/>
                        <w:right w:val="none" w:sz="0" w:space="0" w:color="auto"/>
                      </w:divBdr>
                    </w:div>
                    <w:div w:id="19508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87599">
          <w:marLeft w:val="0"/>
          <w:marRight w:val="0"/>
          <w:marTop w:val="0"/>
          <w:marBottom w:val="0"/>
          <w:divBdr>
            <w:top w:val="none" w:sz="0" w:space="0" w:color="auto"/>
            <w:left w:val="none" w:sz="0" w:space="0" w:color="auto"/>
            <w:bottom w:val="none" w:sz="0" w:space="0" w:color="auto"/>
            <w:right w:val="none" w:sz="0" w:space="0" w:color="auto"/>
          </w:divBdr>
          <w:divsChild>
            <w:div w:id="531188784">
              <w:marLeft w:val="0"/>
              <w:marRight w:val="0"/>
              <w:marTop w:val="0"/>
              <w:marBottom w:val="0"/>
              <w:divBdr>
                <w:top w:val="none" w:sz="0" w:space="0" w:color="auto"/>
                <w:left w:val="none" w:sz="0" w:space="0" w:color="auto"/>
                <w:bottom w:val="none" w:sz="0" w:space="0" w:color="auto"/>
                <w:right w:val="none" w:sz="0" w:space="0" w:color="auto"/>
              </w:divBdr>
              <w:divsChild>
                <w:div w:id="1530099601">
                  <w:marLeft w:val="0"/>
                  <w:marRight w:val="0"/>
                  <w:marTop w:val="0"/>
                  <w:marBottom w:val="0"/>
                  <w:divBdr>
                    <w:top w:val="none" w:sz="0" w:space="0" w:color="auto"/>
                    <w:left w:val="none" w:sz="0" w:space="0" w:color="auto"/>
                    <w:bottom w:val="none" w:sz="0" w:space="0" w:color="auto"/>
                    <w:right w:val="none" w:sz="0" w:space="0" w:color="auto"/>
                  </w:divBdr>
                  <w:divsChild>
                    <w:div w:id="504245770">
                      <w:marLeft w:val="0"/>
                      <w:marRight w:val="0"/>
                      <w:marTop w:val="0"/>
                      <w:marBottom w:val="0"/>
                      <w:divBdr>
                        <w:top w:val="none" w:sz="0" w:space="0" w:color="auto"/>
                        <w:left w:val="none" w:sz="0" w:space="0" w:color="auto"/>
                        <w:bottom w:val="none" w:sz="0" w:space="0" w:color="auto"/>
                        <w:right w:val="none" w:sz="0" w:space="0" w:color="auto"/>
                      </w:divBdr>
                    </w:div>
                    <w:div w:id="102701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91229">
          <w:marLeft w:val="0"/>
          <w:marRight w:val="0"/>
          <w:marTop w:val="0"/>
          <w:marBottom w:val="0"/>
          <w:divBdr>
            <w:top w:val="none" w:sz="0" w:space="0" w:color="auto"/>
            <w:left w:val="none" w:sz="0" w:space="0" w:color="auto"/>
            <w:bottom w:val="none" w:sz="0" w:space="0" w:color="auto"/>
            <w:right w:val="none" w:sz="0" w:space="0" w:color="auto"/>
          </w:divBdr>
          <w:divsChild>
            <w:div w:id="395276682">
              <w:marLeft w:val="0"/>
              <w:marRight w:val="0"/>
              <w:marTop w:val="0"/>
              <w:marBottom w:val="0"/>
              <w:divBdr>
                <w:top w:val="none" w:sz="0" w:space="0" w:color="auto"/>
                <w:left w:val="none" w:sz="0" w:space="0" w:color="auto"/>
                <w:bottom w:val="none" w:sz="0" w:space="0" w:color="auto"/>
                <w:right w:val="none" w:sz="0" w:space="0" w:color="auto"/>
              </w:divBdr>
              <w:divsChild>
                <w:div w:id="1175534884">
                  <w:marLeft w:val="0"/>
                  <w:marRight w:val="0"/>
                  <w:marTop w:val="0"/>
                  <w:marBottom w:val="0"/>
                  <w:divBdr>
                    <w:top w:val="none" w:sz="0" w:space="0" w:color="auto"/>
                    <w:left w:val="none" w:sz="0" w:space="0" w:color="auto"/>
                    <w:bottom w:val="none" w:sz="0" w:space="0" w:color="auto"/>
                    <w:right w:val="none" w:sz="0" w:space="0" w:color="auto"/>
                  </w:divBdr>
                  <w:divsChild>
                    <w:div w:id="61997268">
                      <w:marLeft w:val="0"/>
                      <w:marRight w:val="0"/>
                      <w:marTop w:val="0"/>
                      <w:marBottom w:val="0"/>
                      <w:divBdr>
                        <w:top w:val="none" w:sz="0" w:space="0" w:color="auto"/>
                        <w:left w:val="none" w:sz="0" w:space="0" w:color="auto"/>
                        <w:bottom w:val="none" w:sz="0" w:space="0" w:color="auto"/>
                        <w:right w:val="none" w:sz="0" w:space="0" w:color="auto"/>
                      </w:divBdr>
                    </w:div>
                    <w:div w:id="19788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12661">
          <w:marLeft w:val="0"/>
          <w:marRight w:val="0"/>
          <w:marTop w:val="0"/>
          <w:marBottom w:val="0"/>
          <w:divBdr>
            <w:top w:val="none" w:sz="0" w:space="0" w:color="auto"/>
            <w:left w:val="none" w:sz="0" w:space="0" w:color="auto"/>
            <w:bottom w:val="none" w:sz="0" w:space="0" w:color="auto"/>
            <w:right w:val="none" w:sz="0" w:space="0" w:color="auto"/>
          </w:divBdr>
          <w:divsChild>
            <w:div w:id="2028940387">
              <w:marLeft w:val="0"/>
              <w:marRight w:val="0"/>
              <w:marTop w:val="0"/>
              <w:marBottom w:val="0"/>
              <w:divBdr>
                <w:top w:val="none" w:sz="0" w:space="0" w:color="auto"/>
                <w:left w:val="none" w:sz="0" w:space="0" w:color="auto"/>
                <w:bottom w:val="none" w:sz="0" w:space="0" w:color="auto"/>
                <w:right w:val="none" w:sz="0" w:space="0" w:color="auto"/>
              </w:divBdr>
              <w:divsChild>
                <w:div w:id="126508825">
                  <w:marLeft w:val="0"/>
                  <w:marRight w:val="0"/>
                  <w:marTop w:val="0"/>
                  <w:marBottom w:val="0"/>
                  <w:divBdr>
                    <w:top w:val="none" w:sz="0" w:space="0" w:color="auto"/>
                    <w:left w:val="none" w:sz="0" w:space="0" w:color="auto"/>
                    <w:bottom w:val="none" w:sz="0" w:space="0" w:color="auto"/>
                    <w:right w:val="none" w:sz="0" w:space="0" w:color="auto"/>
                  </w:divBdr>
                  <w:divsChild>
                    <w:div w:id="463619104">
                      <w:marLeft w:val="0"/>
                      <w:marRight w:val="0"/>
                      <w:marTop w:val="0"/>
                      <w:marBottom w:val="0"/>
                      <w:divBdr>
                        <w:top w:val="none" w:sz="0" w:space="0" w:color="auto"/>
                        <w:left w:val="none" w:sz="0" w:space="0" w:color="auto"/>
                        <w:bottom w:val="none" w:sz="0" w:space="0" w:color="auto"/>
                        <w:right w:val="none" w:sz="0" w:space="0" w:color="auto"/>
                      </w:divBdr>
                    </w:div>
                    <w:div w:id="58373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559252">
      <w:bodyDiv w:val="1"/>
      <w:marLeft w:val="0"/>
      <w:marRight w:val="0"/>
      <w:marTop w:val="0"/>
      <w:marBottom w:val="0"/>
      <w:divBdr>
        <w:top w:val="none" w:sz="0" w:space="0" w:color="auto"/>
        <w:left w:val="none" w:sz="0" w:space="0" w:color="auto"/>
        <w:bottom w:val="none" w:sz="0" w:space="0" w:color="auto"/>
        <w:right w:val="none" w:sz="0" w:space="0" w:color="auto"/>
      </w:divBdr>
      <w:divsChild>
        <w:div w:id="505366932">
          <w:marLeft w:val="0"/>
          <w:marRight w:val="0"/>
          <w:marTop w:val="0"/>
          <w:marBottom w:val="0"/>
          <w:divBdr>
            <w:top w:val="none" w:sz="0" w:space="0" w:color="auto"/>
            <w:left w:val="none" w:sz="0" w:space="0" w:color="auto"/>
            <w:bottom w:val="none" w:sz="0" w:space="0" w:color="auto"/>
            <w:right w:val="none" w:sz="0" w:space="0" w:color="auto"/>
          </w:divBdr>
          <w:divsChild>
            <w:div w:id="721441158">
              <w:marLeft w:val="0"/>
              <w:marRight w:val="0"/>
              <w:marTop w:val="0"/>
              <w:marBottom w:val="0"/>
              <w:divBdr>
                <w:top w:val="none" w:sz="0" w:space="0" w:color="auto"/>
                <w:left w:val="none" w:sz="0" w:space="0" w:color="auto"/>
                <w:bottom w:val="none" w:sz="0" w:space="0" w:color="auto"/>
                <w:right w:val="none" w:sz="0" w:space="0" w:color="auto"/>
              </w:divBdr>
              <w:divsChild>
                <w:div w:id="488012655">
                  <w:marLeft w:val="0"/>
                  <w:marRight w:val="0"/>
                  <w:marTop w:val="0"/>
                  <w:marBottom w:val="0"/>
                  <w:divBdr>
                    <w:top w:val="none" w:sz="0" w:space="0" w:color="auto"/>
                    <w:left w:val="none" w:sz="0" w:space="0" w:color="auto"/>
                    <w:bottom w:val="none" w:sz="0" w:space="0" w:color="auto"/>
                    <w:right w:val="none" w:sz="0" w:space="0" w:color="auto"/>
                  </w:divBdr>
                </w:div>
                <w:div w:id="207646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26099">
      <w:bodyDiv w:val="1"/>
      <w:marLeft w:val="0"/>
      <w:marRight w:val="0"/>
      <w:marTop w:val="0"/>
      <w:marBottom w:val="0"/>
      <w:divBdr>
        <w:top w:val="none" w:sz="0" w:space="0" w:color="auto"/>
        <w:left w:val="none" w:sz="0" w:space="0" w:color="auto"/>
        <w:bottom w:val="none" w:sz="0" w:space="0" w:color="auto"/>
        <w:right w:val="none" w:sz="0" w:space="0" w:color="auto"/>
      </w:divBdr>
      <w:divsChild>
        <w:div w:id="252980148">
          <w:marLeft w:val="0"/>
          <w:marRight w:val="0"/>
          <w:marTop w:val="0"/>
          <w:marBottom w:val="0"/>
          <w:divBdr>
            <w:top w:val="none" w:sz="0" w:space="0" w:color="auto"/>
            <w:left w:val="none" w:sz="0" w:space="0" w:color="auto"/>
            <w:bottom w:val="none" w:sz="0" w:space="0" w:color="auto"/>
            <w:right w:val="none" w:sz="0" w:space="0" w:color="auto"/>
          </w:divBdr>
          <w:divsChild>
            <w:div w:id="1989899152">
              <w:marLeft w:val="0"/>
              <w:marRight w:val="0"/>
              <w:marTop w:val="0"/>
              <w:marBottom w:val="0"/>
              <w:divBdr>
                <w:top w:val="none" w:sz="0" w:space="0" w:color="auto"/>
                <w:left w:val="none" w:sz="0" w:space="0" w:color="auto"/>
                <w:bottom w:val="none" w:sz="0" w:space="0" w:color="auto"/>
                <w:right w:val="none" w:sz="0" w:space="0" w:color="auto"/>
              </w:divBdr>
              <w:divsChild>
                <w:div w:id="1312514481">
                  <w:marLeft w:val="0"/>
                  <w:marRight w:val="0"/>
                  <w:marTop w:val="0"/>
                  <w:marBottom w:val="0"/>
                  <w:divBdr>
                    <w:top w:val="none" w:sz="0" w:space="0" w:color="auto"/>
                    <w:left w:val="none" w:sz="0" w:space="0" w:color="auto"/>
                    <w:bottom w:val="none" w:sz="0" w:space="0" w:color="auto"/>
                    <w:right w:val="none" w:sz="0" w:space="0" w:color="auto"/>
                  </w:divBdr>
                  <w:divsChild>
                    <w:div w:id="862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1779">
          <w:marLeft w:val="0"/>
          <w:marRight w:val="0"/>
          <w:marTop w:val="0"/>
          <w:marBottom w:val="0"/>
          <w:divBdr>
            <w:top w:val="none" w:sz="0" w:space="0" w:color="auto"/>
            <w:left w:val="none" w:sz="0" w:space="0" w:color="auto"/>
            <w:bottom w:val="none" w:sz="0" w:space="0" w:color="auto"/>
            <w:right w:val="none" w:sz="0" w:space="0" w:color="auto"/>
          </w:divBdr>
          <w:divsChild>
            <w:div w:id="2013408390">
              <w:marLeft w:val="0"/>
              <w:marRight w:val="0"/>
              <w:marTop w:val="0"/>
              <w:marBottom w:val="0"/>
              <w:divBdr>
                <w:top w:val="none" w:sz="0" w:space="0" w:color="auto"/>
                <w:left w:val="none" w:sz="0" w:space="0" w:color="auto"/>
                <w:bottom w:val="none" w:sz="0" w:space="0" w:color="auto"/>
                <w:right w:val="none" w:sz="0" w:space="0" w:color="auto"/>
              </w:divBdr>
              <w:divsChild>
                <w:div w:id="495146056">
                  <w:marLeft w:val="0"/>
                  <w:marRight w:val="0"/>
                  <w:marTop w:val="0"/>
                  <w:marBottom w:val="0"/>
                  <w:divBdr>
                    <w:top w:val="none" w:sz="0" w:space="0" w:color="auto"/>
                    <w:left w:val="none" w:sz="0" w:space="0" w:color="auto"/>
                    <w:bottom w:val="none" w:sz="0" w:space="0" w:color="auto"/>
                    <w:right w:val="none" w:sz="0" w:space="0" w:color="auto"/>
                  </w:divBdr>
                  <w:divsChild>
                    <w:div w:id="9426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875475">
      <w:bodyDiv w:val="1"/>
      <w:marLeft w:val="0"/>
      <w:marRight w:val="0"/>
      <w:marTop w:val="0"/>
      <w:marBottom w:val="0"/>
      <w:divBdr>
        <w:top w:val="none" w:sz="0" w:space="0" w:color="auto"/>
        <w:left w:val="none" w:sz="0" w:space="0" w:color="auto"/>
        <w:bottom w:val="none" w:sz="0" w:space="0" w:color="auto"/>
        <w:right w:val="none" w:sz="0" w:space="0" w:color="auto"/>
      </w:divBdr>
      <w:divsChild>
        <w:div w:id="165365332">
          <w:marLeft w:val="0"/>
          <w:marRight w:val="0"/>
          <w:marTop w:val="0"/>
          <w:marBottom w:val="0"/>
          <w:divBdr>
            <w:top w:val="none" w:sz="0" w:space="0" w:color="auto"/>
            <w:left w:val="none" w:sz="0" w:space="0" w:color="auto"/>
            <w:bottom w:val="none" w:sz="0" w:space="0" w:color="auto"/>
            <w:right w:val="none" w:sz="0" w:space="0" w:color="auto"/>
          </w:divBdr>
          <w:divsChild>
            <w:div w:id="1727341060">
              <w:marLeft w:val="0"/>
              <w:marRight w:val="0"/>
              <w:marTop w:val="0"/>
              <w:marBottom w:val="0"/>
              <w:divBdr>
                <w:top w:val="none" w:sz="0" w:space="0" w:color="auto"/>
                <w:left w:val="none" w:sz="0" w:space="0" w:color="auto"/>
                <w:bottom w:val="none" w:sz="0" w:space="0" w:color="auto"/>
                <w:right w:val="none" w:sz="0" w:space="0" w:color="auto"/>
              </w:divBdr>
              <w:divsChild>
                <w:div w:id="251941406">
                  <w:marLeft w:val="0"/>
                  <w:marRight w:val="0"/>
                  <w:marTop w:val="0"/>
                  <w:marBottom w:val="0"/>
                  <w:divBdr>
                    <w:top w:val="none" w:sz="0" w:space="0" w:color="auto"/>
                    <w:left w:val="none" w:sz="0" w:space="0" w:color="auto"/>
                    <w:bottom w:val="none" w:sz="0" w:space="0" w:color="auto"/>
                    <w:right w:val="none" w:sz="0" w:space="0" w:color="auto"/>
                  </w:divBdr>
                  <w:divsChild>
                    <w:div w:id="343480405">
                      <w:marLeft w:val="0"/>
                      <w:marRight w:val="0"/>
                      <w:marTop w:val="0"/>
                      <w:marBottom w:val="0"/>
                      <w:divBdr>
                        <w:top w:val="none" w:sz="0" w:space="0" w:color="auto"/>
                        <w:left w:val="none" w:sz="0" w:space="0" w:color="auto"/>
                        <w:bottom w:val="none" w:sz="0" w:space="0" w:color="auto"/>
                        <w:right w:val="none" w:sz="0" w:space="0" w:color="auto"/>
                      </w:divBdr>
                    </w:div>
                    <w:div w:id="20453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75367">
          <w:marLeft w:val="0"/>
          <w:marRight w:val="0"/>
          <w:marTop w:val="0"/>
          <w:marBottom w:val="0"/>
          <w:divBdr>
            <w:top w:val="none" w:sz="0" w:space="0" w:color="auto"/>
            <w:left w:val="none" w:sz="0" w:space="0" w:color="auto"/>
            <w:bottom w:val="none" w:sz="0" w:space="0" w:color="auto"/>
            <w:right w:val="none" w:sz="0" w:space="0" w:color="auto"/>
          </w:divBdr>
          <w:divsChild>
            <w:div w:id="1141386518">
              <w:marLeft w:val="0"/>
              <w:marRight w:val="0"/>
              <w:marTop w:val="0"/>
              <w:marBottom w:val="0"/>
              <w:divBdr>
                <w:top w:val="none" w:sz="0" w:space="0" w:color="auto"/>
                <w:left w:val="none" w:sz="0" w:space="0" w:color="auto"/>
                <w:bottom w:val="none" w:sz="0" w:space="0" w:color="auto"/>
                <w:right w:val="none" w:sz="0" w:space="0" w:color="auto"/>
              </w:divBdr>
              <w:divsChild>
                <w:div w:id="1319532337">
                  <w:marLeft w:val="0"/>
                  <w:marRight w:val="0"/>
                  <w:marTop w:val="0"/>
                  <w:marBottom w:val="0"/>
                  <w:divBdr>
                    <w:top w:val="none" w:sz="0" w:space="0" w:color="auto"/>
                    <w:left w:val="none" w:sz="0" w:space="0" w:color="auto"/>
                    <w:bottom w:val="none" w:sz="0" w:space="0" w:color="auto"/>
                    <w:right w:val="none" w:sz="0" w:space="0" w:color="auto"/>
                  </w:divBdr>
                  <w:divsChild>
                    <w:div w:id="9720492">
                      <w:marLeft w:val="0"/>
                      <w:marRight w:val="0"/>
                      <w:marTop w:val="0"/>
                      <w:marBottom w:val="0"/>
                      <w:divBdr>
                        <w:top w:val="none" w:sz="0" w:space="0" w:color="auto"/>
                        <w:left w:val="none" w:sz="0" w:space="0" w:color="auto"/>
                        <w:bottom w:val="none" w:sz="0" w:space="0" w:color="auto"/>
                        <w:right w:val="none" w:sz="0" w:space="0" w:color="auto"/>
                      </w:divBdr>
                    </w:div>
                    <w:div w:id="8612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154963">
          <w:marLeft w:val="0"/>
          <w:marRight w:val="0"/>
          <w:marTop w:val="0"/>
          <w:marBottom w:val="0"/>
          <w:divBdr>
            <w:top w:val="none" w:sz="0" w:space="0" w:color="auto"/>
            <w:left w:val="none" w:sz="0" w:space="0" w:color="auto"/>
            <w:bottom w:val="none" w:sz="0" w:space="0" w:color="auto"/>
            <w:right w:val="none" w:sz="0" w:space="0" w:color="auto"/>
          </w:divBdr>
          <w:divsChild>
            <w:div w:id="1697731365">
              <w:marLeft w:val="0"/>
              <w:marRight w:val="0"/>
              <w:marTop w:val="0"/>
              <w:marBottom w:val="0"/>
              <w:divBdr>
                <w:top w:val="none" w:sz="0" w:space="0" w:color="auto"/>
                <w:left w:val="none" w:sz="0" w:space="0" w:color="auto"/>
                <w:bottom w:val="none" w:sz="0" w:space="0" w:color="auto"/>
                <w:right w:val="none" w:sz="0" w:space="0" w:color="auto"/>
              </w:divBdr>
              <w:divsChild>
                <w:div w:id="2028405943">
                  <w:marLeft w:val="0"/>
                  <w:marRight w:val="0"/>
                  <w:marTop w:val="0"/>
                  <w:marBottom w:val="0"/>
                  <w:divBdr>
                    <w:top w:val="none" w:sz="0" w:space="0" w:color="auto"/>
                    <w:left w:val="none" w:sz="0" w:space="0" w:color="auto"/>
                    <w:bottom w:val="none" w:sz="0" w:space="0" w:color="auto"/>
                    <w:right w:val="none" w:sz="0" w:space="0" w:color="auto"/>
                  </w:divBdr>
                  <w:divsChild>
                    <w:div w:id="281956975">
                      <w:marLeft w:val="0"/>
                      <w:marRight w:val="0"/>
                      <w:marTop w:val="0"/>
                      <w:marBottom w:val="0"/>
                      <w:divBdr>
                        <w:top w:val="none" w:sz="0" w:space="0" w:color="auto"/>
                        <w:left w:val="none" w:sz="0" w:space="0" w:color="auto"/>
                        <w:bottom w:val="none" w:sz="0" w:space="0" w:color="auto"/>
                        <w:right w:val="none" w:sz="0" w:space="0" w:color="auto"/>
                      </w:divBdr>
                    </w:div>
                    <w:div w:id="4549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475175">
      <w:bodyDiv w:val="1"/>
      <w:marLeft w:val="0"/>
      <w:marRight w:val="0"/>
      <w:marTop w:val="0"/>
      <w:marBottom w:val="0"/>
      <w:divBdr>
        <w:top w:val="none" w:sz="0" w:space="0" w:color="auto"/>
        <w:left w:val="none" w:sz="0" w:space="0" w:color="auto"/>
        <w:bottom w:val="none" w:sz="0" w:space="0" w:color="auto"/>
        <w:right w:val="none" w:sz="0" w:space="0" w:color="auto"/>
      </w:divBdr>
      <w:divsChild>
        <w:div w:id="1272393624">
          <w:marLeft w:val="0"/>
          <w:marRight w:val="0"/>
          <w:marTop w:val="0"/>
          <w:marBottom w:val="0"/>
          <w:divBdr>
            <w:top w:val="none" w:sz="0" w:space="0" w:color="auto"/>
            <w:left w:val="none" w:sz="0" w:space="0" w:color="auto"/>
            <w:bottom w:val="none" w:sz="0" w:space="0" w:color="auto"/>
            <w:right w:val="none" w:sz="0" w:space="0" w:color="auto"/>
          </w:divBdr>
          <w:divsChild>
            <w:div w:id="1343363493">
              <w:marLeft w:val="0"/>
              <w:marRight w:val="0"/>
              <w:marTop w:val="0"/>
              <w:marBottom w:val="0"/>
              <w:divBdr>
                <w:top w:val="none" w:sz="0" w:space="0" w:color="auto"/>
                <w:left w:val="none" w:sz="0" w:space="0" w:color="auto"/>
                <w:bottom w:val="none" w:sz="0" w:space="0" w:color="auto"/>
                <w:right w:val="none" w:sz="0" w:space="0" w:color="auto"/>
              </w:divBdr>
              <w:divsChild>
                <w:div w:id="554005708">
                  <w:marLeft w:val="0"/>
                  <w:marRight w:val="0"/>
                  <w:marTop w:val="0"/>
                  <w:marBottom w:val="0"/>
                  <w:divBdr>
                    <w:top w:val="none" w:sz="0" w:space="0" w:color="auto"/>
                    <w:left w:val="none" w:sz="0" w:space="0" w:color="auto"/>
                    <w:bottom w:val="none" w:sz="0" w:space="0" w:color="auto"/>
                    <w:right w:val="none" w:sz="0" w:space="0" w:color="auto"/>
                  </w:divBdr>
                  <w:divsChild>
                    <w:div w:id="3579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763355">
      <w:bodyDiv w:val="1"/>
      <w:marLeft w:val="0"/>
      <w:marRight w:val="0"/>
      <w:marTop w:val="0"/>
      <w:marBottom w:val="0"/>
      <w:divBdr>
        <w:top w:val="none" w:sz="0" w:space="0" w:color="auto"/>
        <w:left w:val="none" w:sz="0" w:space="0" w:color="auto"/>
        <w:bottom w:val="none" w:sz="0" w:space="0" w:color="auto"/>
        <w:right w:val="none" w:sz="0" w:space="0" w:color="auto"/>
      </w:divBdr>
      <w:divsChild>
        <w:div w:id="390613460">
          <w:marLeft w:val="0"/>
          <w:marRight w:val="0"/>
          <w:marTop w:val="0"/>
          <w:marBottom w:val="0"/>
          <w:divBdr>
            <w:top w:val="none" w:sz="0" w:space="0" w:color="auto"/>
            <w:left w:val="none" w:sz="0" w:space="0" w:color="auto"/>
            <w:bottom w:val="none" w:sz="0" w:space="0" w:color="auto"/>
            <w:right w:val="none" w:sz="0" w:space="0" w:color="auto"/>
          </w:divBdr>
          <w:divsChild>
            <w:div w:id="887448754">
              <w:marLeft w:val="0"/>
              <w:marRight w:val="0"/>
              <w:marTop w:val="0"/>
              <w:marBottom w:val="0"/>
              <w:divBdr>
                <w:top w:val="none" w:sz="0" w:space="0" w:color="auto"/>
                <w:left w:val="none" w:sz="0" w:space="0" w:color="auto"/>
                <w:bottom w:val="none" w:sz="0" w:space="0" w:color="auto"/>
                <w:right w:val="none" w:sz="0" w:space="0" w:color="auto"/>
              </w:divBdr>
              <w:divsChild>
                <w:div w:id="1492871487">
                  <w:marLeft w:val="0"/>
                  <w:marRight w:val="0"/>
                  <w:marTop w:val="0"/>
                  <w:marBottom w:val="0"/>
                  <w:divBdr>
                    <w:top w:val="none" w:sz="0" w:space="0" w:color="auto"/>
                    <w:left w:val="none" w:sz="0" w:space="0" w:color="auto"/>
                    <w:bottom w:val="none" w:sz="0" w:space="0" w:color="auto"/>
                    <w:right w:val="none" w:sz="0" w:space="0" w:color="auto"/>
                  </w:divBdr>
                  <w:divsChild>
                    <w:div w:id="127626740">
                      <w:marLeft w:val="0"/>
                      <w:marRight w:val="0"/>
                      <w:marTop w:val="0"/>
                      <w:marBottom w:val="0"/>
                      <w:divBdr>
                        <w:top w:val="none" w:sz="0" w:space="0" w:color="auto"/>
                        <w:left w:val="none" w:sz="0" w:space="0" w:color="auto"/>
                        <w:bottom w:val="none" w:sz="0" w:space="0" w:color="auto"/>
                        <w:right w:val="none" w:sz="0" w:space="0" w:color="auto"/>
                      </w:divBdr>
                    </w:div>
                    <w:div w:id="2783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396">
          <w:marLeft w:val="0"/>
          <w:marRight w:val="0"/>
          <w:marTop w:val="0"/>
          <w:marBottom w:val="0"/>
          <w:divBdr>
            <w:top w:val="none" w:sz="0" w:space="0" w:color="auto"/>
            <w:left w:val="none" w:sz="0" w:space="0" w:color="auto"/>
            <w:bottom w:val="none" w:sz="0" w:space="0" w:color="auto"/>
            <w:right w:val="none" w:sz="0" w:space="0" w:color="auto"/>
          </w:divBdr>
          <w:divsChild>
            <w:div w:id="1474789320">
              <w:marLeft w:val="0"/>
              <w:marRight w:val="0"/>
              <w:marTop w:val="0"/>
              <w:marBottom w:val="0"/>
              <w:divBdr>
                <w:top w:val="none" w:sz="0" w:space="0" w:color="auto"/>
                <w:left w:val="none" w:sz="0" w:space="0" w:color="auto"/>
                <w:bottom w:val="none" w:sz="0" w:space="0" w:color="auto"/>
                <w:right w:val="none" w:sz="0" w:space="0" w:color="auto"/>
              </w:divBdr>
              <w:divsChild>
                <w:div w:id="1791896708">
                  <w:marLeft w:val="0"/>
                  <w:marRight w:val="0"/>
                  <w:marTop w:val="0"/>
                  <w:marBottom w:val="0"/>
                  <w:divBdr>
                    <w:top w:val="none" w:sz="0" w:space="0" w:color="auto"/>
                    <w:left w:val="none" w:sz="0" w:space="0" w:color="auto"/>
                    <w:bottom w:val="none" w:sz="0" w:space="0" w:color="auto"/>
                    <w:right w:val="none" w:sz="0" w:space="0" w:color="auto"/>
                  </w:divBdr>
                  <w:divsChild>
                    <w:div w:id="665937646">
                      <w:marLeft w:val="0"/>
                      <w:marRight w:val="0"/>
                      <w:marTop w:val="0"/>
                      <w:marBottom w:val="0"/>
                      <w:divBdr>
                        <w:top w:val="none" w:sz="0" w:space="0" w:color="auto"/>
                        <w:left w:val="none" w:sz="0" w:space="0" w:color="auto"/>
                        <w:bottom w:val="none" w:sz="0" w:space="0" w:color="auto"/>
                        <w:right w:val="none" w:sz="0" w:space="0" w:color="auto"/>
                      </w:divBdr>
                    </w:div>
                    <w:div w:id="20374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76200">
          <w:marLeft w:val="0"/>
          <w:marRight w:val="0"/>
          <w:marTop w:val="0"/>
          <w:marBottom w:val="0"/>
          <w:divBdr>
            <w:top w:val="none" w:sz="0" w:space="0" w:color="auto"/>
            <w:left w:val="none" w:sz="0" w:space="0" w:color="auto"/>
            <w:bottom w:val="none" w:sz="0" w:space="0" w:color="auto"/>
            <w:right w:val="none" w:sz="0" w:space="0" w:color="auto"/>
          </w:divBdr>
          <w:divsChild>
            <w:div w:id="3898572">
              <w:marLeft w:val="0"/>
              <w:marRight w:val="0"/>
              <w:marTop w:val="0"/>
              <w:marBottom w:val="0"/>
              <w:divBdr>
                <w:top w:val="none" w:sz="0" w:space="0" w:color="auto"/>
                <w:left w:val="none" w:sz="0" w:space="0" w:color="auto"/>
                <w:bottom w:val="none" w:sz="0" w:space="0" w:color="auto"/>
                <w:right w:val="none" w:sz="0" w:space="0" w:color="auto"/>
              </w:divBdr>
              <w:divsChild>
                <w:div w:id="1225683265">
                  <w:marLeft w:val="0"/>
                  <w:marRight w:val="0"/>
                  <w:marTop w:val="0"/>
                  <w:marBottom w:val="0"/>
                  <w:divBdr>
                    <w:top w:val="none" w:sz="0" w:space="0" w:color="auto"/>
                    <w:left w:val="none" w:sz="0" w:space="0" w:color="auto"/>
                    <w:bottom w:val="none" w:sz="0" w:space="0" w:color="auto"/>
                    <w:right w:val="none" w:sz="0" w:space="0" w:color="auto"/>
                  </w:divBdr>
                  <w:divsChild>
                    <w:div w:id="491259125">
                      <w:marLeft w:val="0"/>
                      <w:marRight w:val="0"/>
                      <w:marTop w:val="0"/>
                      <w:marBottom w:val="0"/>
                      <w:divBdr>
                        <w:top w:val="none" w:sz="0" w:space="0" w:color="auto"/>
                        <w:left w:val="none" w:sz="0" w:space="0" w:color="auto"/>
                        <w:bottom w:val="none" w:sz="0" w:space="0" w:color="auto"/>
                        <w:right w:val="none" w:sz="0" w:space="0" w:color="auto"/>
                      </w:divBdr>
                    </w:div>
                    <w:div w:id="8290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zakonyprolidi.cz/cs/2001-100" TargetMode="External"/><Relationship Id="rId4" Type="http://schemas.openxmlformats.org/officeDocument/2006/relationships/settings" Target="settings.xml"/><Relationship Id="rId9" Type="http://schemas.openxmlformats.org/officeDocument/2006/relationships/hyperlink" Target="https://www.zakonyprolidi.cz/cs/2001-100"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3C4EF-5B88-4282-A419-CE085547E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1971</Words>
  <Characters>11631</Characters>
  <Application>Microsoft Office Word</Application>
  <DocSecurity>0</DocSecurity>
  <Lines>96</Lines>
  <Paragraphs>27</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2026-05-27T06:16:00Z</dcterms:created>
  <dcterms:modified xsi:type="dcterms:W3CDTF">2026-05-27T06:42:00Z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2026-03-17T07:29:20Z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5fa4446d-9577-418f-ac54-cb75706c2568</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