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21B72F" w14:textId="609EC085" w:rsidR="00296C5B" w:rsidRDefault="005B7BE6" w:rsidP="00296C5B">
      <w:pPr>
        <w:jc w:val="center"/>
        <w:rPr>
          <w:rFonts w:ascii="Times New Roman" w:hAnsi="Times New Roman" w:cs="Times New Roman"/>
        </w:rPr>
      </w:pPr>
      <w:r w:rsidRPr="00840785">
        <w:rPr>
          <w:rFonts w:ascii="Times New Roman" w:eastAsiaTheme="majorEastAsia" w:hAnsi="Times New Roman" w:cs="Times New Roman"/>
          <w:noProof/>
          <w:spacing w:val="-10"/>
          <w:kern w:val="28"/>
          <w:lang w:eastAsia="cs-CZ"/>
        </w:rPr>
        <w:drawing>
          <wp:inline distT="0" distB="0" distL="0" distR="0" wp14:anchorId="454C92A5" wp14:editId="25A2A619">
            <wp:extent cx="2082800" cy="1085850"/>
            <wp:effectExtent l="0" t="0" r="0" b="0"/>
            <wp:docPr id="1" name="Obrázek 1" descr="Obsah obrázku Písmo, skica, klipart, Perokresb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Písmo, skica, klipart, Perokresba&#10;&#10;Obsah vygenerovaný umělou inteligencí může být nesprávn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77DEDED7" w14:textId="77777777" w:rsidR="00296C5B" w:rsidRDefault="00296C5B" w:rsidP="00296C5B">
      <w:pPr>
        <w:jc w:val="center"/>
        <w:rPr>
          <w:rFonts w:ascii="Times New Roman" w:hAnsi="Times New Roman" w:cs="Times New Roman"/>
        </w:rPr>
      </w:pPr>
    </w:p>
    <w:p w14:paraId="41C08F05" w14:textId="3A3A8084" w:rsidR="00296C5B" w:rsidRDefault="00296C5B" w:rsidP="00296C5B">
      <w:pPr>
        <w:jc w:val="center"/>
        <w:rPr>
          <w:rFonts w:ascii="Times New Roman" w:hAnsi="Times New Roman" w:cs="Times New Roman"/>
          <w:sz w:val="28"/>
          <w:szCs w:val="28"/>
        </w:rPr>
      </w:pPr>
      <w:r w:rsidRPr="00296C5B">
        <w:rPr>
          <w:rFonts w:ascii="Times New Roman" w:hAnsi="Times New Roman" w:cs="Times New Roman"/>
          <w:sz w:val="28"/>
          <w:szCs w:val="28"/>
        </w:rPr>
        <w:t>P A R L A M E N T    Č E S K É    R E P U B L I K</w:t>
      </w:r>
      <w:r>
        <w:rPr>
          <w:rFonts w:ascii="Times New Roman" w:hAnsi="Times New Roman" w:cs="Times New Roman"/>
          <w:sz w:val="28"/>
          <w:szCs w:val="28"/>
        </w:rPr>
        <w:t> </w:t>
      </w:r>
      <w:r w:rsidRPr="00296C5B">
        <w:rPr>
          <w:rFonts w:ascii="Times New Roman" w:hAnsi="Times New Roman" w:cs="Times New Roman"/>
          <w:sz w:val="28"/>
          <w:szCs w:val="28"/>
        </w:rPr>
        <w:t>Y</w:t>
      </w:r>
    </w:p>
    <w:p w14:paraId="3EF2E42E" w14:textId="77777777" w:rsidR="00296C5B" w:rsidRDefault="00296C5B" w:rsidP="00296C5B">
      <w:pPr>
        <w:jc w:val="center"/>
        <w:rPr>
          <w:rFonts w:ascii="Times New Roman" w:hAnsi="Times New Roman" w:cs="Times New Roman"/>
          <w:sz w:val="28"/>
          <w:szCs w:val="28"/>
        </w:rPr>
      </w:pPr>
    </w:p>
    <w:p w14:paraId="36547AAD" w14:textId="64FD0F25" w:rsidR="00296C5B" w:rsidRPr="0025197D" w:rsidRDefault="00296C5B" w:rsidP="00296C5B">
      <w:pPr>
        <w:jc w:val="center"/>
        <w:rPr>
          <w:rFonts w:ascii="Times New Roman" w:hAnsi="Times New Roman" w:cs="Times New Roman"/>
          <w:b/>
          <w:bCs/>
          <w:sz w:val="28"/>
          <w:szCs w:val="28"/>
        </w:rPr>
      </w:pPr>
      <w:r w:rsidRPr="0025197D">
        <w:rPr>
          <w:rFonts w:ascii="Times New Roman" w:hAnsi="Times New Roman" w:cs="Times New Roman"/>
          <w:b/>
          <w:bCs/>
          <w:sz w:val="28"/>
          <w:szCs w:val="28"/>
        </w:rPr>
        <w:t>POSLANECKÁ SNĚMOVNA</w:t>
      </w:r>
    </w:p>
    <w:p w14:paraId="7C99278A" w14:textId="308DE3C6" w:rsidR="00296C5B" w:rsidRPr="0025197D" w:rsidRDefault="00296C5B" w:rsidP="00296C5B">
      <w:pPr>
        <w:jc w:val="center"/>
        <w:rPr>
          <w:rFonts w:ascii="Times New Roman" w:hAnsi="Times New Roman" w:cs="Times New Roman"/>
          <w:b/>
          <w:bCs/>
          <w:sz w:val="28"/>
          <w:szCs w:val="28"/>
        </w:rPr>
      </w:pPr>
      <w:r w:rsidRPr="0025197D">
        <w:rPr>
          <w:rFonts w:ascii="Times New Roman" w:hAnsi="Times New Roman" w:cs="Times New Roman"/>
          <w:b/>
          <w:bCs/>
          <w:sz w:val="28"/>
          <w:szCs w:val="28"/>
        </w:rPr>
        <w:t>2026</w:t>
      </w:r>
    </w:p>
    <w:p w14:paraId="05534F03" w14:textId="39E0C6FD" w:rsidR="00296C5B" w:rsidRPr="0025197D" w:rsidRDefault="00296C5B" w:rsidP="00296C5B">
      <w:pPr>
        <w:jc w:val="center"/>
        <w:rPr>
          <w:rFonts w:ascii="Times New Roman" w:hAnsi="Times New Roman" w:cs="Times New Roman"/>
          <w:b/>
          <w:bCs/>
          <w:sz w:val="28"/>
          <w:szCs w:val="28"/>
        </w:rPr>
      </w:pPr>
      <w:r w:rsidRPr="0025197D">
        <w:rPr>
          <w:rFonts w:ascii="Times New Roman" w:hAnsi="Times New Roman" w:cs="Times New Roman"/>
          <w:b/>
          <w:bCs/>
          <w:sz w:val="28"/>
          <w:szCs w:val="28"/>
        </w:rPr>
        <w:t>X. volební období</w:t>
      </w:r>
    </w:p>
    <w:p w14:paraId="2D3092F5" w14:textId="77777777" w:rsidR="0025197D" w:rsidRDefault="0025197D" w:rsidP="0025197D">
      <w:pPr>
        <w:jc w:val="center"/>
        <w:rPr>
          <w:rFonts w:ascii="Times New Roman" w:hAnsi="Times New Roman" w:cs="Times New Roman"/>
          <w:b/>
          <w:bCs/>
        </w:rPr>
      </w:pPr>
      <w:r>
        <w:rPr>
          <w:rFonts w:ascii="Times New Roman" w:hAnsi="Times New Roman" w:cs="Times New Roman"/>
          <w:b/>
          <w:bCs/>
        </w:rPr>
        <w:t>–––––––––––––––––––––––––––––––––––––––––––––––––––––––––––––––––––––</w:t>
      </w:r>
    </w:p>
    <w:p w14:paraId="4800F7E3" w14:textId="77777777" w:rsidR="0025197D" w:rsidRDefault="0025197D" w:rsidP="0025197D">
      <w:pPr>
        <w:jc w:val="center"/>
        <w:rPr>
          <w:rFonts w:ascii="Times New Roman" w:hAnsi="Times New Roman" w:cs="Times New Roman"/>
          <w:b/>
          <w:bCs/>
        </w:rPr>
      </w:pPr>
    </w:p>
    <w:p w14:paraId="19C17127" w14:textId="77777777" w:rsidR="0025197D" w:rsidRDefault="0025197D" w:rsidP="0025197D">
      <w:pPr>
        <w:jc w:val="center"/>
        <w:rPr>
          <w:rFonts w:ascii="Times New Roman" w:hAnsi="Times New Roman" w:cs="Times New Roman"/>
          <w:b/>
          <w:bCs/>
        </w:rPr>
      </w:pPr>
      <w:r>
        <w:rPr>
          <w:rFonts w:ascii="Times New Roman" w:hAnsi="Times New Roman" w:cs="Times New Roman"/>
          <w:b/>
          <w:bCs/>
        </w:rPr>
        <w:t xml:space="preserve">Pozměňovací návrh </w:t>
      </w:r>
    </w:p>
    <w:p w14:paraId="611F1F07" w14:textId="0A0FF070" w:rsidR="0025197D" w:rsidRDefault="005B7BE6" w:rsidP="0025197D">
      <w:pPr>
        <w:jc w:val="center"/>
        <w:rPr>
          <w:rFonts w:ascii="Times New Roman" w:hAnsi="Times New Roman" w:cs="Times New Roman"/>
          <w:b/>
          <w:bCs/>
        </w:rPr>
      </w:pPr>
      <w:r>
        <w:rPr>
          <w:rFonts w:ascii="Times New Roman" w:hAnsi="Times New Roman" w:cs="Times New Roman"/>
          <w:b/>
          <w:bCs/>
        </w:rPr>
        <w:t>poslankyně Elišky Olšákové</w:t>
      </w:r>
    </w:p>
    <w:p w14:paraId="1F1F3D9D" w14:textId="77777777" w:rsidR="005B7BE6" w:rsidRPr="001C20AF" w:rsidRDefault="005B7BE6" w:rsidP="005B7BE6">
      <w:pPr>
        <w:jc w:val="center"/>
        <w:rPr>
          <w:sz w:val="28"/>
          <w:szCs w:val="28"/>
        </w:rPr>
      </w:pPr>
    </w:p>
    <w:p w14:paraId="7D99AC98" w14:textId="2793EE7C" w:rsidR="009B7B07" w:rsidRPr="00850EAC" w:rsidRDefault="005B7BE6" w:rsidP="009B7B07">
      <w:pPr>
        <w:spacing w:before="120" w:after="120" w:line="264" w:lineRule="auto"/>
        <w:jc w:val="center"/>
        <w:rPr>
          <w:rFonts w:ascii="Times New Roman" w:hAnsi="Times New Roman" w:cs="Times New Roman"/>
          <w:b/>
          <w:bCs/>
        </w:rPr>
      </w:pPr>
      <w:r w:rsidRPr="005B7BE6">
        <w:rPr>
          <w:rFonts w:ascii="Times New Roman" w:hAnsi="Times New Roman" w:cs="Times New Roman"/>
          <w:b/>
          <w:bCs/>
        </w:rPr>
        <w:t xml:space="preserve">k návrhu poslanců </w:t>
      </w:r>
      <w:r w:rsidR="009B7B07" w:rsidRPr="00850EAC">
        <w:rPr>
          <w:rFonts w:ascii="Times New Roman" w:hAnsi="Times New Roman" w:cs="Times New Roman"/>
          <w:b/>
          <w:bCs/>
        </w:rPr>
        <w:t xml:space="preserve">Andreje Babiše, Karla Havlíčka, Tomia Okamury, Petra </w:t>
      </w:r>
      <w:proofErr w:type="spellStart"/>
      <w:r w:rsidR="009B7B07" w:rsidRPr="00850EAC">
        <w:rPr>
          <w:rFonts w:ascii="Times New Roman" w:hAnsi="Times New Roman" w:cs="Times New Roman"/>
          <w:b/>
          <w:bCs/>
        </w:rPr>
        <w:t>Macinky</w:t>
      </w:r>
      <w:proofErr w:type="spellEnd"/>
      <w:r w:rsidR="009B7B07" w:rsidRPr="00850EAC">
        <w:rPr>
          <w:rFonts w:ascii="Times New Roman" w:hAnsi="Times New Roman" w:cs="Times New Roman"/>
          <w:b/>
          <w:bCs/>
        </w:rPr>
        <w:t xml:space="preserve">, Aleny Schillerové, Zuzany Schwarz Bařtipánové, Radima Fialy, Borise Šťastného, Vojtěcha </w:t>
      </w:r>
      <w:proofErr w:type="spellStart"/>
      <w:r w:rsidR="009B7B07" w:rsidRPr="00850EAC">
        <w:rPr>
          <w:rFonts w:ascii="Times New Roman" w:hAnsi="Times New Roman" w:cs="Times New Roman"/>
          <w:b/>
          <w:bCs/>
        </w:rPr>
        <w:t>Krňanského</w:t>
      </w:r>
      <w:proofErr w:type="spellEnd"/>
      <w:r w:rsidR="009B7B07" w:rsidRPr="00850EAC">
        <w:rPr>
          <w:rFonts w:ascii="Times New Roman" w:hAnsi="Times New Roman" w:cs="Times New Roman"/>
          <w:b/>
          <w:bCs/>
        </w:rPr>
        <w:t xml:space="preserve"> a Marie </w:t>
      </w:r>
      <w:proofErr w:type="spellStart"/>
      <w:r w:rsidR="009B7B07" w:rsidRPr="00850EAC">
        <w:rPr>
          <w:rFonts w:ascii="Times New Roman" w:hAnsi="Times New Roman" w:cs="Times New Roman"/>
          <w:b/>
          <w:bCs/>
        </w:rPr>
        <w:t>Pošarové</w:t>
      </w:r>
      <w:proofErr w:type="spellEnd"/>
    </w:p>
    <w:p w14:paraId="0B7F4BF7" w14:textId="77777777" w:rsidR="009B7B07" w:rsidRPr="00850EAC" w:rsidRDefault="009B7B07" w:rsidP="009B7B07">
      <w:pPr>
        <w:spacing w:before="120" w:after="120" w:line="264" w:lineRule="auto"/>
        <w:jc w:val="center"/>
        <w:rPr>
          <w:rFonts w:ascii="Times New Roman" w:hAnsi="Times New Roman" w:cs="Times New Roman"/>
          <w:b/>
          <w:bCs/>
        </w:rPr>
      </w:pPr>
      <w:r w:rsidRPr="00850EAC">
        <w:rPr>
          <w:rFonts w:ascii="Times New Roman" w:hAnsi="Times New Roman" w:cs="Times New Roman"/>
          <w:b/>
          <w:bCs/>
        </w:rPr>
        <w:t>na vydání zákona,</w:t>
      </w:r>
    </w:p>
    <w:p w14:paraId="1B60710D" w14:textId="6FD5E29B" w:rsidR="009B7B07" w:rsidRDefault="009B7B07" w:rsidP="009B7B07">
      <w:pPr>
        <w:spacing w:before="120" w:after="120" w:line="264" w:lineRule="auto"/>
        <w:jc w:val="center"/>
        <w:rPr>
          <w:rFonts w:ascii="Times New Roman" w:hAnsi="Times New Roman" w:cs="Times New Roman"/>
          <w:b/>
          <w:bCs/>
        </w:rPr>
      </w:pPr>
      <w:r w:rsidRPr="00850EAC">
        <w:rPr>
          <w:rFonts w:ascii="Times New Roman" w:hAnsi="Times New Roman" w:cs="Times New Roman"/>
          <w:b/>
          <w:bCs/>
        </w:rPr>
        <w:t>kterým se mění zákon č. 283/2021 Sb., stavební zákon, ve znění pozdějších předpisů</w:t>
      </w:r>
      <w:r>
        <w:rPr>
          <w:rFonts w:ascii="Times New Roman" w:hAnsi="Times New Roman" w:cs="Times New Roman"/>
          <w:b/>
          <w:bCs/>
        </w:rPr>
        <w:t>, a další související zákony</w:t>
      </w:r>
      <w:r w:rsidRPr="00850EAC">
        <w:rPr>
          <w:rFonts w:ascii="Times New Roman" w:hAnsi="Times New Roman" w:cs="Times New Roman"/>
          <w:b/>
          <w:bCs/>
        </w:rPr>
        <w:t xml:space="preserve"> </w:t>
      </w:r>
    </w:p>
    <w:p w14:paraId="62998591" w14:textId="77777777" w:rsidR="00F46580" w:rsidRPr="00F46580" w:rsidRDefault="00F46580" w:rsidP="00F46580">
      <w:pPr>
        <w:spacing w:before="120" w:after="120" w:line="264" w:lineRule="auto"/>
        <w:jc w:val="center"/>
        <w:rPr>
          <w:rFonts w:ascii="Times New Roman" w:hAnsi="Times New Roman" w:cs="Times New Roman"/>
          <w:b/>
          <w:bCs/>
        </w:rPr>
      </w:pPr>
    </w:p>
    <w:p w14:paraId="19EC1661" w14:textId="621CA22A" w:rsidR="00F46580" w:rsidRPr="00F46580" w:rsidRDefault="00F46580" w:rsidP="00F46580">
      <w:pPr>
        <w:spacing w:before="120" w:after="120" w:line="276" w:lineRule="auto"/>
        <w:jc w:val="center"/>
        <w:rPr>
          <w:rFonts w:ascii="Times New Roman" w:hAnsi="Times New Roman" w:cs="Times New Roman"/>
          <w:b/>
          <w:bCs/>
        </w:rPr>
      </w:pPr>
      <w:r w:rsidRPr="00F46580">
        <w:rPr>
          <w:rFonts w:ascii="Times New Roman" w:hAnsi="Times New Roman" w:cs="Times New Roman"/>
          <w:b/>
          <w:bCs/>
        </w:rPr>
        <w:t xml:space="preserve">ve znění komplexního pozměňovacího návrhu schváleného </w:t>
      </w:r>
      <w:r>
        <w:rPr>
          <w:rFonts w:ascii="Times New Roman" w:hAnsi="Times New Roman" w:cs="Times New Roman"/>
          <w:b/>
          <w:bCs/>
        </w:rPr>
        <w:br/>
      </w:r>
      <w:r w:rsidRPr="00F46580">
        <w:rPr>
          <w:rFonts w:ascii="Times New Roman" w:hAnsi="Times New Roman" w:cs="Times New Roman"/>
          <w:b/>
          <w:bCs/>
        </w:rPr>
        <w:t xml:space="preserve">na 8. schůzi Hospodářského výboru dne 30. dubna 2026  </w:t>
      </w:r>
    </w:p>
    <w:p w14:paraId="291BF69D" w14:textId="77777777" w:rsidR="00F46580" w:rsidRDefault="00F46580" w:rsidP="009B7B07">
      <w:pPr>
        <w:spacing w:before="120" w:after="120" w:line="264" w:lineRule="auto"/>
        <w:jc w:val="center"/>
        <w:rPr>
          <w:rFonts w:ascii="Times New Roman" w:hAnsi="Times New Roman" w:cs="Times New Roman"/>
          <w:b/>
          <w:bCs/>
        </w:rPr>
      </w:pPr>
    </w:p>
    <w:p w14:paraId="50F2C32C" w14:textId="77777777" w:rsidR="00F46580" w:rsidRPr="00840785" w:rsidRDefault="00F46580" w:rsidP="009B7B07">
      <w:pPr>
        <w:spacing w:before="120" w:after="120" w:line="264" w:lineRule="auto"/>
        <w:jc w:val="center"/>
        <w:rPr>
          <w:rFonts w:ascii="Times New Roman" w:hAnsi="Times New Roman" w:cs="Times New Roman"/>
          <w:b/>
          <w:bCs/>
        </w:rPr>
      </w:pPr>
    </w:p>
    <w:p w14:paraId="5DDDCACD" w14:textId="77777777" w:rsidR="009B7B07" w:rsidRPr="00840785" w:rsidRDefault="009B7B07" w:rsidP="009B7B07">
      <w:pPr>
        <w:widowControl w:val="0"/>
        <w:spacing w:before="120" w:after="120" w:line="276" w:lineRule="auto"/>
        <w:jc w:val="center"/>
        <w:rPr>
          <w:rFonts w:ascii="Times New Roman" w:hAnsi="Times New Roman" w:cs="Times New Roman"/>
          <w:b/>
          <w:bCs/>
        </w:rPr>
      </w:pPr>
      <w:r w:rsidRPr="00840785">
        <w:rPr>
          <w:rFonts w:ascii="Times New Roman" w:hAnsi="Times New Roman" w:cs="Times New Roman"/>
          <w:b/>
          <w:bCs/>
        </w:rPr>
        <w:t>/sněmovní tisk 67/</w:t>
      </w:r>
    </w:p>
    <w:p w14:paraId="0E8B3138" w14:textId="76291B68" w:rsidR="0025197D" w:rsidRDefault="0025197D" w:rsidP="009B7B07">
      <w:pPr>
        <w:rPr>
          <w:rFonts w:ascii="Times New Roman" w:hAnsi="Times New Roman" w:cs="Times New Roman"/>
          <w:b/>
          <w:bCs/>
        </w:rPr>
      </w:pPr>
    </w:p>
    <w:p w14:paraId="1D468B6D" w14:textId="77777777" w:rsidR="0025197D" w:rsidRDefault="0025197D">
      <w:pPr>
        <w:rPr>
          <w:rFonts w:ascii="Times New Roman" w:hAnsi="Times New Roman" w:cs="Times New Roman"/>
          <w:b/>
          <w:bCs/>
        </w:rPr>
      </w:pPr>
    </w:p>
    <w:p w14:paraId="19F310D3" w14:textId="31F9A4C5" w:rsidR="00296C5B" w:rsidRDefault="00296C5B" w:rsidP="009B7B07">
      <w:pPr>
        <w:keepNext/>
        <w:keepLines/>
        <w:widowControl w:val="0"/>
        <w:suppressAutoHyphens/>
        <w:spacing w:before="120" w:after="120" w:line="276" w:lineRule="auto"/>
        <w:jc w:val="center"/>
        <w:rPr>
          <w:rFonts w:ascii="Times New Roman" w:hAnsi="Times New Roman" w:cs="Times New Roman"/>
        </w:rPr>
      </w:pPr>
    </w:p>
    <w:p w14:paraId="7CC58C3A" w14:textId="77777777" w:rsidR="00026BB2" w:rsidRPr="00296C5B" w:rsidRDefault="00026BB2" w:rsidP="00296C5B">
      <w:pPr>
        <w:rPr>
          <w:rFonts w:ascii="Times New Roman" w:hAnsi="Times New Roman" w:cs="Times New Roman"/>
        </w:rPr>
      </w:pPr>
    </w:p>
    <w:p w14:paraId="1FC4BB84" w14:textId="77777777" w:rsidR="00F46580" w:rsidRPr="00F46580" w:rsidRDefault="00F46580" w:rsidP="00F46580">
      <w:pPr>
        <w:jc w:val="both"/>
        <w:rPr>
          <w:rFonts w:ascii="Times New Roman" w:hAnsi="Times New Roman" w:cs="Times New Roman"/>
          <w:b/>
          <w:u w:val="single"/>
        </w:rPr>
      </w:pPr>
      <w:r w:rsidRPr="00F46580">
        <w:rPr>
          <w:rFonts w:ascii="Times New Roman" w:eastAsia="TimesNewRoman,Bold" w:hAnsi="Times New Roman" w:cs="Times New Roman"/>
          <w:b/>
          <w:bCs/>
          <w:u w:val="single"/>
        </w:rPr>
        <w:lastRenderedPageBreak/>
        <w:t>A. Bodové znění pozměňovacího návrhu</w:t>
      </w:r>
    </w:p>
    <w:p w14:paraId="4DEA8DAD" w14:textId="07D08111" w:rsidR="00296C5B" w:rsidRPr="00D51007" w:rsidRDefault="009B7B07" w:rsidP="00D51007">
      <w:pPr>
        <w:rPr>
          <w:rFonts w:ascii="Times New Roman" w:hAnsi="Times New Roman" w:cs="Times New Roman"/>
        </w:rPr>
      </w:pPr>
      <w:r w:rsidRPr="00D51007">
        <w:rPr>
          <w:rFonts w:ascii="Times New Roman" w:hAnsi="Times New Roman" w:cs="Times New Roman"/>
        </w:rPr>
        <w:t>V ČÁSTI PRVNÍ, čl. I</w:t>
      </w:r>
      <w:r w:rsidR="00296C5B" w:rsidRPr="00D51007">
        <w:rPr>
          <w:rFonts w:ascii="Times New Roman" w:hAnsi="Times New Roman" w:cs="Times New Roman"/>
        </w:rPr>
        <w:t xml:space="preserve"> </w:t>
      </w:r>
      <w:r w:rsidR="00A51CF5" w:rsidRPr="00D51007">
        <w:rPr>
          <w:rFonts w:ascii="Times New Roman" w:hAnsi="Times New Roman" w:cs="Times New Roman"/>
        </w:rPr>
        <w:t xml:space="preserve">se </w:t>
      </w:r>
      <w:r w:rsidR="00296C5B" w:rsidRPr="00D51007">
        <w:rPr>
          <w:rFonts w:ascii="Times New Roman" w:hAnsi="Times New Roman" w:cs="Times New Roman"/>
        </w:rPr>
        <w:t>n</w:t>
      </w:r>
      <w:r w:rsidR="00A51CF5" w:rsidRPr="00D51007">
        <w:rPr>
          <w:rFonts w:ascii="Times New Roman" w:hAnsi="Times New Roman" w:cs="Times New Roman"/>
        </w:rPr>
        <w:t>ovelizační bod č. 538 zrušuje.</w:t>
      </w:r>
      <w:r w:rsidR="00D51007">
        <w:rPr>
          <w:rFonts w:ascii="Times New Roman" w:hAnsi="Times New Roman" w:cs="Times New Roman"/>
        </w:rPr>
        <w:br/>
      </w:r>
      <w:r w:rsidR="00296C5B" w:rsidRPr="00D51007">
        <w:rPr>
          <w:rFonts w:ascii="Times New Roman" w:hAnsi="Times New Roman" w:cs="Times New Roman"/>
        </w:rPr>
        <w:t>Následující novelizační body se přečíslují.</w:t>
      </w:r>
    </w:p>
    <w:p w14:paraId="3D8FEE4B" w14:textId="77777777" w:rsidR="00A54A27" w:rsidRDefault="00A54A27" w:rsidP="00A54A27">
      <w:pPr>
        <w:rPr>
          <w:rFonts w:ascii="Times New Roman" w:hAnsi="Times New Roman" w:cs="Times New Roman"/>
        </w:rPr>
      </w:pPr>
    </w:p>
    <w:p w14:paraId="2E6E73A2" w14:textId="77777777" w:rsidR="00A54A27" w:rsidRDefault="00A54A27" w:rsidP="00A54A27">
      <w:pPr>
        <w:rPr>
          <w:rFonts w:ascii="Times New Roman" w:hAnsi="Times New Roman" w:cs="Times New Roman"/>
        </w:rPr>
      </w:pPr>
    </w:p>
    <w:p w14:paraId="09D636F9" w14:textId="77777777" w:rsidR="005B7BE6" w:rsidRDefault="005B7BE6" w:rsidP="00A54A27">
      <w:pPr>
        <w:rPr>
          <w:rFonts w:ascii="Times New Roman" w:hAnsi="Times New Roman" w:cs="Times New Roman"/>
        </w:rPr>
      </w:pPr>
    </w:p>
    <w:p w14:paraId="13A52AF0" w14:textId="77777777" w:rsidR="005B7BE6" w:rsidRDefault="005B7BE6" w:rsidP="00A54A27">
      <w:pPr>
        <w:rPr>
          <w:rFonts w:ascii="Times New Roman" w:hAnsi="Times New Roman" w:cs="Times New Roman"/>
        </w:rPr>
      </w:pPr>
    </w:p>
    <w:p w14:paraId="673BCD60" w14:textId="77777777" w:rsidR="005B7BE6" w:rsidRDefault="005B7BE6" w:rsidP="00A54A27">
      <w:pPr>
        <w:rPr>
          <w:rFonts w:ascii="Times New Roman" w:hAnsi="Times New Roman" w:cs="Times New Roman"/>
        </w:rPr>
      </w:pPr>
    </w:p>
    <w:p w14:paraId="2B9A4198" w14:textId="77777777" w:rsidR="005B7BE6" w:rsidRDefault="005B7BE6" w:rsidP="00A54A27">
      <w:pPr>
        <w:rPr>
          <w:rFonts w:ascii="Times New Roman" w:hAnsi="Times New Roman" w:cs="Times New Roman"/>
        </w:rPr>
      </w:pPr>
    </w:p>
    <w:p w14:paraId="5D31A06E" w14:textId="77777777" w:rsidR="005B7BE6" w:rsidRDefault="005B7BE6" w:rsidP="00A54A27">
      <w:pPr>
        <w:rPr>
          <w:rFonts w:ascii="Times New Roman" w:hAnsi="Times New Roman" w:cs="Times New Roman"/>
        </w:rPr>
      </w:pPr>
    </w:p>
    <w:p w14:paraId="02AF9B4C" w14:textId="77777777" w:rsidR="005B7BE6" w:rsidRDefault="005B7BE6" w:rsidP="00A54A27">
      <w:pPr>
        <w:rPr>
          <w:rFonts w:ascii="Times New Roman" w:hAnsi="Times New Roman" w:cs="Times New Roman"/>
        </w:rPr>
      </w:pPr>
    </w:p>
    <w:p w14:paraId="6DEE9BA1" w14:textId="77777777" w:rsidR="005B7BE6" w:rsidRDefault="005B7BE6" w:rsidP="00A54A27">
      <w:pPr>
        <w:rPr>
          <w:rFonts w:ascii="Times New Roman" w:hAnsi="Times New Roman" w:cs="Times New Roman"/>
        </w:rPr>
      </w:pPr>
    </w:p>
    <w:p w14:paraId="13F4BB79" w14:textId="77777777" w:rsidR="005B7BE6" w:rsidRDefault="005B7BE6" w:rsidP="00A54A27">
      <w:pPr>
        <w:rPr>
          <w:rFonts w:ascii="Times New Roman" w:hAnsi="Times New Roman" w:cs="Times New Roman"/>
        </w:rPr>
      </w:pPr>
    </w:p>
    <w:p w14:paraId="68B715E3" w14:textId="77777777" w:rsidR="005B7BE6" w:rsidRDefault="005B7BE6" w:rsidP="00A54A27">
      <w:pPr>
        <w:rPr>
          <w:rFonts w:ascii="Times New Roman" w:hAnsi="Times New Roman" w:cs="Times New Roman"/>
        </w:rPr>
      </w:pPr>
    </w:p>
    <w:p w14:paraId="02C8A629" w14:textId="77777777" w:rsidR="005B7BE6" w:rsidRDefault="005B7BE6" w:rsidP="00A54A27">
      <w:pPr>
        <w:rPr>
          <w:rFonts w:ascii="Times New Roman" w:hAnsi="Times New Roman" w:cs="Times New Roman"/>
        </w:rPr>
      </w:pPr>
    </w:p>
    <w:p w14:paraId="67D9EAAB" w14:textId="77777777" w:rsidR="005B7BE6" w:rsidRDefault="005B7BE6" w:rsidP="00A54A27">
      <w:pPr>
        <w:rPr>
          <w:rFonts w:ascii="Times New Roman" w:hAnsi="Times New Roman" w:cs="Times New Roman"/>
        </w:rPr>
      </w:pPr>
    </w:p>
    <w:p w14:paraId="338B950B" w14:textId="77777777" w:rsidR="005B7BE6" w:rsidRDefault="005B7BE6" w:rsidP="00A54A27">
      <w:pPr>
        <w:rPr>
          <w:rFonts w:ascii="Times New Roman" w:hAnsi="Times New Roman" w:cs="Times New Roman"/>
        </w:rPr>
      </w:pPr>
    </w:p>
    <w:p w14:paraId="468527AF" w14:textId="77777777" w:rsidR="005B7BE6" w:rsidRDefault="005B7BE6" w:rsidP="00A54A27">
      <w:pPr>
        <w:rPr>
          <w:rFonts w:ascii="Times New Roman" w:hAnsi="Times New Roman" w:cs="Times New Roman"/>
        </w:rPr>
      </w:pPr>
    </w:p>
    <w:p w14:paraId="07C83918" w14:textId="77777777" w:rsidR="005B7BE6" w:rsidRDefault="005B7BE6" w:rsidP="00A54A27">
      <w:pPr>
        <w:rPr>
          <w:rFonts w:ascii="Times New Roman" w:hAnsi="Times New Roman" w:cs="Times New Roman"/>
        </w:rPr>
      </w:pPr>
    </w:p>
    <w:p w14:paraId="474DFF9C" w14:textId="77777777" w:rsidR="00A54A27" w:rsidRDefault="00A54A27" w:rsidP="00A54A27">
      <w:pPr>
        <w:rPr>
          <w:rFonts w:ascii="Times New Roman" w:hAnsi="Times New Roman" w:cs="Times New Roman"/>
        </w:rPr>
      </w:pPr>
    </w:p>
    <w:p w14:paraId="24BEDE01" w14:textId="77777777" w:rsidR="00D35380" w:rsidRDefault="00D35380" w:rsidP="00026BB2">
      <w:pPr>
        <w:rPr>
          <w:rFonts w:ascii="Times New Roman" w:hAnsi="Times New Roman" w:cs="Times New Roman"/>
          <w:b/>
          <w:bCs/>
        </w:rPr>
      </w:pPr>
    </w:p>
    <w:p w14:paraId="426D6C1D" w14:textId="77777777" w:rsidR="00D35380" w:rsidRDefault="00D35380" w:rsidP="00026BB2">
      <w:pPr>
        <w:rPr>
          <w:rFonts w:ascii="Times New Roman" w:hAnsi="Times New Roman" w:cs="Times New Roman"/>
          <w:b/>
          <w:bCs/>
        </w:rPr>
      </w:pPr>
    </w:p>
    <w:p w14:paraId="04045830" w14:textId="77777777" w:rsidR="00D35380" w:rsidRDefault="00D35380" w:rsidP="00026BB2">
      <w:pPr>
        <w:rPr>
          <w:rFonts w:ascii="Times New Roman" w:hAnsi="Times New Roman" w:cs="Times New Roman"/>
          <w:b/>
          <w:bCs/>
        </w:rPr>
      </w:pPr>
    </w:p>
    <w:p w14:paraId="374CE87B" w14:textId="631FFA5F" w:rsidR="009B7B07" w:rsidRPr="009B7B07" w:rsidRDefault="009B7B07" w:rsidP="00F46580">
      <w:pPr>
        <w:keepNext/>
        <w:spacing w:before="240" w:after="120" w:line="259" w:lineRule="auto"/>
        <w:rPr>
          <w:rFonts w:ascii="Times New Roman" w:hAnsi="Times New Roman" w:cs="Times New Roman"/>
          <w:b/>
          <w:bCs/>
        </w:rPr>
      </w:pPr>
      <w:r>
        <w:rPr>
          <w:b/>
          <w:bCs/>
          <w:sz w:val="32"/>
          <w:u w:val="single"/>
        </w:rPr>
        <w:br/>
      </w:r>
      <w:r>
        <w:rPr>
          <w:b/>
          <w:bCs/>
          <w:sz w:val="32"/>
          <w:u w:val="single"/>
        </w:rPr>
        <w:br/>
      </w:r>
      <w:r>
        <w:rPr>
          <w:b/>
          <w:bCs/>
          <w:sz w:val="32"/>
          <w:u w:val="single"/>
        </w:rPr>
        <w:br/>
      </w:r>
      <w:r w:rsidR="00F46580">
        <w:rPr>
          <w:b/>
          <w:bCs/>
          <w:sz w:val="32"/>
          <w:u w:val="single"/>
        </w:rPr>
        <w:br/>
      </w:r>
      <w:r>
        <w:rPr>
          <w:b/>
          <w:bCs/>
          <w:sz w:val="32"/>
          <w:u w:val="single"/>
        </w:rPr>
        <w:lastRenderedPageBreak/>
        <w:br/>
      </w:r>
      <w:r w:rsidR="00F46580" w:rsidRPr="00F46580">
        <w:rPr>
          <w:rFonts w:ascii="Times New Roman" w:hAnsi="Times New Roman" w:cs="Times New Roman"/>
          <w:b/>
          <w:bCs/>
          <w:szCs w:val="21"/>
          <w:u w:val="single"/>
        </w:rPr>
        <w:t>B. Odůvodnění pozměňovacího návrhu</w:t>
      </w:r>
    </w:p>
    <w:p w14:paraId="10415CCB" w14:textId="4837CD80" w:rsidR="00AA427B" w:rsidRPr="00AA427B" w:rsidRDefault="009B7B07" w:rsidP="00AA427B">
      <w:pPr>
        <w:jc w:val="both"/>
        <w:rPr>
          <w:rFonts w:ascii="Times New Roman" w:hAnsi="Times New Roman" w:cs="Times New Roman"/>
        </w:rPr>
      </w:pPr>
      <w:r>
        <w:rPr>
          <w:rFonts w:ascii="Times New Roman" w:hAnsi="Times New Roman" w:cs="Times New Roman"/>
        </w:rPr>
        <w:br/>
      </w:r>
      <w:r w:rsidR="00AA427B" w:rsidRPr="00AA427B">
        <w:rPr>
          <w:rFonts w:ascii="Times New Roman" w:hAnsi="Times New Roman" w:cs="Times New Roman"/>
        </w:rPr>
        <w:t xml:space="preserve">Navrhované ustanovení umožňuje dodatečně povolit stavbu, která byla realizována v rozporu se zákonem, a to i bez splnění základních podmínek, pouze na základě posouzení nepřiměřenosti zásahu spočívajícího v jejím odstranění. </w:t>
      </w:r>
    </w:p>
    <w:p w14:paraId="36918D52" w14:textId="77777777" w:rsidR="00AA427B" w:rsidRPr="00AA427B" w:rsidRDefault="00AA427B" w:rsidP="00AA427B">
      <w:pPr>
        <w:jc w:val="both"/>
        <w:rPr>
          <w:rFonts w:ascii="Times New Roman" w:hAnsi="Times New Roman" w:cs="Times New Roman"/>
        </w:rPr>
      </w:pPr>
      <w:r w:rsidRPr="00AA427B">
        <w:rPr>
          <w:rFonts w:ascii="Times New Roman" w:hAnsi="Times New Roman" w:cs="Times New Roman"/>
        </w:rPr>
        <w:t>Takový přístup je z hlediska systematiky stavebního práva nepřijatelný. Nelze aprobovat situaci, kdy je stavebník, který vědomě obešel zákonný režim a nerespektoval povolovací proces, ve výsledku zvýhodněn jen proto, že odstranění stavby by pro něj bylo ekonomicky nebo jinak nevýhodné. Připustit takový postup znamená fakticky legitimizovat porušování právních předpisů.</w:t>
      </w:r>
    </w:p>
    <w:p w14:paraId="08E757C3" w14:textId="77777777" w:rsidR="00AA427B" w:rsidRPr="00AA427B" w:rsidRDefault="00AA427B" w:rsidP="00AA427B">
      <w:pPr>
        <w:jc w:val="both"/>
        <w:rPr>
          <w:rFonts w:ascii="Times New Roman" w:hAnsi="Times New Roman" w:cs="Times New Roman"/>
        </w:rPr>
      </w:pPr>
      <w:r w:rsidRPr="00AA427B">
        <w:rPr>
          <w:rFonts w:ascii="Times New Roman" w:hAnsi="Times New Roman" w:cs="Times New Roman"/>
        </w:rPr>
        <w:t>Ekonomická nevýhodnost odstranění stavby nemůže být relevantním důvodem pro její dodatečné ponechání. Taková argumentace by vedla k absurdnímu závěru, že čím větší a nákladnější je nepovolená stavba, tím vyšší je šance na její zachování. Tím se zcela popírá preventivní i regulační funkce stavebního práva.</w:t>
      </w:r>
    </w:p>
    <w:p w14:paraId="2E1E8691" w14:textId="77777777" w:rsidR="00AA427B" w:rsidRPr="00AA427B" w:rsidRDefault="00AA427B" w:rsidP="00AA427B">
      <w:pPr>
        <w:jc w:val="both"/>
        <w:rPr>
          <w:rFonts w:ascii="Times New Roman" w:hAnsi="Times New Roman" w:cs="Times New Roman"/>
        </w:rPr>
      </w:pPr>
      <w:r w:rsidRPr="00AA427B">
        <w:rPr>
          <w:rFonts w:ascii="Times New Roman" w:hAnsi="Times New Roman" w:cs="Times New Roman"/>
        </w:rPr>
        <w:t>Pravidla povolování staveb by za těchto okolností ztratila svůj význam. Dodržování zákonných postupů by se stalo pouze fakultativní volbou, nikoli povinností, neboť jejich porušení by bylo možné ex post „zhojit“ poukazem na nepřiměřenost zásahu. Takový stav je neslučitelný s principem právní jistoty i rovnosti před zákonem.</w:t>
      </w:r>
    </w:p>
    <w:p w14:paraId="641D4164" w14:textId="77777777" w:rsidR="00AA427B" w:rsidRPr="00AA427B" w:rsidRDefault="00AA427B" w:rsidP="00AA427B">
      <w:pPr>
        <w:jc w:val="both"/>
        <w:rPr>
          <w:rFonts w:ascii="Times New Roman" w:hAnsi="Times New Roman" w:cs="Times New Roman"/>
        </w:rPr>
      </w:pPr>
      <w:r w:rsidRPr="00AA427B">
        <w:rPr>
          <w:rFonts w:ascii="Times New Roman" w:hAnsi="Times New Roman" w:cs="Times New Roman"/>
        </w:rPr>
        <w:t>Z těchto důvodů je nezbytné předmětné ustanovení vypustit.</w:t>
      </w:r>
    </w:p>
    <w:p w14:paraId="7653BC1D" w14:textId="51627590" w:rsidR="00241E4D" w:rsidRPr="00296C5B" w:rsidRDefault="00241E4D" w:rsidP="00AA427B">
      <w:pPr>
        <w:spacing w:before="120" w:after="120" w:line="259" w:lineRule="auto"/>
        <w:jc w:val="both"/>
        <w:rPr>
          <w:rFonts w:ascii="Times New Roman" w:hAnsi="Times New Roman" w:cs="Times New Roman"/>
        </w:rPr>
      </w:pPr>
    </w:p>
    <w:p w14:paraId="7D17BE38" w14:textId="77777777" w:rsidR="0025197D" w:rsidRDefault="0025197D">
      <w:pPr>
        <w:rPr>
          <w:rFonts w:ascii="Times New Roman" w:hAnsi="Times New Roman" w:cs="Times New Roman"/>
          <w:b/>
          <w:bCs/>
        </w:rPr>
      </w:pPr>
      <w:r>
        <w:rPr>
          <w:rFonts w:ascii="Times New Roman" w:hAnsi="Times New Roman" w:cs="Times New Roman"/>
          <w:b/>
          <w:bCs/>
        </w:rPr>
        <w:br w:type="page"/>
      </w:r>
    </w:p>
    <w:p w14:paraId="7986ECEE" w14:textId="78086CB4" w:rsidR="00A54A27" w:rsidRPr="00F46580" w:rsidRDefault="00241E4D" w:rsidP="00026BB2">
      <w:pPr>
        <w:spacing w:before="240" w:after="240" w:line="259" w:lineRule="auto"/>
        <w:jc w:val="center"/>
        <w:rPr>
          <w:rFonts w:ascii="Times New Roman" w:hAnsi="Times New Roman" w:cs="Times New Roman"/>
          <w:b/>
          <w:bCs/>
        </w:rPr>
      </w:pPr>
      <w:r w:rsidRPr="00F46580">
        <w:rPr>
          <w:rFonts w:ascii="Times New Roman" w:hAnsi="Times New Roman" w:cs="Times New Roman"/>
          <w:b/>
          <w:bCs/>
        </w:rPr>
        <w:lastRenderedPageBreak/>
        <w:t>Platné znění dotčených částí zákona č. 283/2021 Sb. s vyznačením navrhovaných změn</w:t>
      </w:r>
      <w:r w:rsidR="00F46580" w:rsidRPr="00F46580">
        <w:rPr>
          <w:rFonts w:ascii="Times New Roman" w:hAnsi="Times New Roman" w:cs="Times New Roman"/>
          <w:b/>
          <w:bCs/>
        </w:rPr>
        <w:t xml:space="preserve"> </w:t>
      </w:r>
      <w:r w:rsidR="00F46580" w:rsidRPr="00F46580">
        <w:rPr>
          <w:rFonts w:ascii="Times New Roman" w:hAnsi="Times New Roman" w:cs="Times New Roman"/>
          <w:b/>
          <w:bCs/>
        </w:rPr>
        <w:t xml:space="preserve">navrhovaných komplexním pozměňovacím návrhem a </w:t>
      </w:r>
      <w:r w:rsidR="00F46580" w:rsidRPr="00F46580">
        <w:rPr>
          <w:rFonts w:ascii="Times New Roman" w:hAnsi="Times New Roman" w:cs="Times New Roman"/>
          <w:b/>
          <w:bCs/>
          <w:color w:val="0070C0"/>
        </w:rPr>
        <w:t>změn navrhovaných pozměňovacím návrhem</w:t>
      </w:r>
    </w:p>
    <w:p w14:paraId="4CD9D556" w14:textId="4F1F2979" w:rsidR="00A54A27" w:rsidRPr="00840785" w:rsidRDefault="00A54A27" w:rsidP="00A54A27">
      <w:pPr>
        <w:widowControl w:val="0"/>
        <w:suppressAutoHyphens/>
        <w:spacing w:before="120" w:after="0" w:line="276" w:lineRule="auto"/>
        <w:jc w:val="center"/>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 256</w:t>
      </w:r>
    </w:p>
    <w:p w14:paraId="5BDA24C0" w14:textId="3205AB14" w:rsidR="00A54A27" w:rsidRPr="00840785" w:rsidRDefault="00A54A27" w:rsidP="00A54A27">
      <w:pPr>
        <w:widowControl w:val="0"/>
        <w:suppressAutoHyphens/>
        <w:spacing w:before="120" w:after="0" w:line="276" w:lineRule="auto"/>
        <w:ind w:firstLine="567"/>
        <w:jc w:val="both"/>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(1) Stavbu lze dodatečně povolit, pokud povinný prokáže splnění podmínek podle § 193</w:t>
      </w:r>
      <w:r w:rsidR="00F46580">
        <w:rPr>
          <w:rFonts w:ascii="Times New Roman" w:eastAsia="Times New Roman" w:hAnsi="Times New Roman" w:cs="Times New Roman"/>
          <w:kern w:val="0"/>
          <w14:ligatures w14:val="none"/>
        </w:rPr>
        <w:t xml:space="preserve"> </w:t>
      </w:r>
      <w:r w:rsidRPr="00840785">
        <w:rPr>
          <w:rFonts w:ascii="Times New Roman" w:eastAsia="Times New Roman" w:hAnsi="Times New Roman" w:cs="Times New Roman"/>
          <w:kern w:val="0"/>
          <w14:ligatures w14:val="none"/>
        </w:rPr>
        <w:t>a</w:t>
      </w:r>
    </w:p>
    <w:p w14:paraId="5AC0B1CA" w14:textId="77777777" w:rsidR="00A54A27" w:rsidRPr="00840785" w:rsidRDefault="00A54A27" w:rsidP="00A54A27">
      <w:pPr>
        <w:widowControl w:val="0"/>
        <w:suppressAutoHyphens/>
        <w:spacing w:before="120" w:after="0" w:line="276" w:lineRule="auto"/>
        <w:jc w:val="both"/>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a) stavba nevyžaduje rozhodnutí o povolení výjimky ze zákazů podle jiného právního předpisu,</w:t>
      </w:r>
    </w:p>
    <w:p w14:paraId="2D717CA2" w14:textId="77777777" w:rsidR="00A54A27" w:rsidRPr="00840785" w:rsidRDefault="00A54A27" w:rsidP="00A54A27">
      <w:pPr>
        <w:widowControl w:val="0"/>
        <w:suppressAutoHyphens/>
        <w:spacing w:before="120" w:after="0" w:line="276" w:lineRule="auto"/>
        <w:jc w:val="both"/>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b) stavba nevyžaduje povolení výjimky z požadavků na výstavbu a</w:t>
      </w:r>
    </w:p>
    <w:p w14:paraId="75C71C0E" w14:textId="77777777" w:rsidR="00A54A27" w:rsidRPr="00840785" w:rsidRDefault="00A54A27" w:rsidP="00A54A27">
      <w:pPr>
        <w:widowControl w:val="0"/>
        <w:suppressAutoHyphens/>
        <w:spacing w:before="120" w:after="0" w:line="276" w:lineRule="auto"/>
        <w:jc w:val="both"/>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c) povinný uhradil ve stanovené lhůtě pokutu za přestupek podle tohoto zákona spočívající v tom, že provedl stavbu bez povolení nebo v rozporu s ním, byla-li uložena.</w:t>
      </w:r>
    </w:p>
    <w:p w14:paraId="728C30AE" w14:textId="77777777" w:rsidR="00A54A27" w:rsidRPr="00840785" w:rsidRDefault="00A54A27" w:rsidP="00A54A27">
      <w:pPr>
        <w:widowControl w:val="0"/>
        <w:suppressAutoHyphens/>
        <w:spacing w:before="120" w:after="0" w:line="276" w:lineRule="auto"/>
        <w:ind w:firstLine="567"/>
        <w:jc w:val="both"/>
        <w:rPr>
          <w:rFonts w:ascii="Times New Roman" w:eastAsia="Times New Roman" w:hAnsi="Times New Roman" w:cs="Times New Roman"/>
          <w:kern w:val="0"/>
          <w14:ligatures w14:val="none"/>
        </w:rPr>
      </w:pPr>
      <w:r w:rsidRPr="00840785">
        <w:rPr>
          <w:rFonts w:ascii="Times New Roman" w:eastAsia="Times New Roman" w:hAnsi="Times New Roman" w:cs="Times New Roman"/>
          <w:kern w:val="0"/>
          <w14:ligatures w14:val="none"/>
        </w:rPr>
        <w:t>(2) Vyžaduje-li stavba pouze výjimku z požadavků na umisťování staveb a stavebník doloží stavebnímu úřadu souhlas účastníků řízení, jejichž vlastnické nebo jiné věcné právo k sousedním stavbám nebo sousedním pozemkům může být povolením výjimky přímo dotčeno, považuje se podmínka podle odstavce 1 písm. b) za splněnou. Ustanovení § 187 odst. 2 až 4 se použije obdobně.</w:t>
      </w:r>
    </w:p>
    <w:p w14:paraId="07347D20" w14:textId="77777777" w:rsidR="00A54A27" w:rsidRPr="00F46580" w:rsidRDefault="00A54A27" w:rsidP="00A54A27">
      <w:pPr>
        <w:widowControl w:val="0"/>
        <w:suppressAutoHyphens/>
        <w:spacing w:before="120" w:after="0" w:line="276" w:lineRule="auto"/>
        <w:ind w:firstLine="567"/>
        <w:jc w:val="both"/>
        <w:rPr>
          <w:rFonts w:ascii="Times New Roman" w:eastAsia="Times New Roman" w:hAnsi="Times New Roman" w:cs="Times New Roman"/>
          <w:b/>
          <w:strike/>
          <w:color w:val="0070C0"/>
          <w:kern w:val="0"/>
          <w14:ligatures w14:val="none"/>
        </w:rPr>
      </w:pPr>
      <w:bookmarkStart w:id="0" w:name="_Hlk225237599"/>
      <w:r w:rsidRPr="00F46580">
        <w:rPr>
          <w:rFonts w:ascii="Times New Roman" w:eastAsia="Times New Roman" w:hAnsi="Times New Roman" w:cs="Times New Roman"/>
          <w:b/>
          <w:strike/>
          <w:color w:val="0070C0"/>
          <w:kern w:val="0"/>
          <w14:ligatures w14:val="none"/>
        </w:rPr>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bookmarkEnd w:id="0"/>
    </w:p>
    <w:p w14:paraId="225BFD83" w14:textId="77777777" w:rsidR="00241E4D" w:rsidRPr="00296C5B" w:rsidRDefault="00241E4D">
      <w:pPr>
        <w:rPr>
          <w:rFonts w:ascii="Times New Roman" w:hAnsi="Times New Roman" w:cs="Times New Roman"/>
        </w:rPr>
      </w:pPr>
    </w:p>
    <w:sectPr w:rsidR="00241E4D" w:rsidRPr="00296C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Bold">
    <w:altName w:val="Arial Unicode MS"/>
    <w:panose1 w:val="020B0604020202020204"/>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8601F6"/>
    <w:multiLevelType w:val="hybridMultilevel"/>
    <w:tmpl w:val="09A09338"/>
    <w:lvl w:ilvl="0" w:tplc="74C29AA4">
      <w:start w:val="1"/>
      <w:numFmt w:val="upperRoman"/>
      <w:lvlText w:val="%1."/>
      <w:lvlJc w:val="left"/>
      <w:pPr>
        <w:ind w:left="720" w:hanging="72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num w:numId="1" w16cid:durableId="35508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4D"/>
    <w:rsid w:val="00026BB2"/>
    <w:rsid w:val="00106AE2"/>
    <w:rsid w:val="00241E4D"/>
    <w:rsid w:val="0025197D"/>
    <w:rsid w:val="00296C5B"/>
    <w:rsid w:val="00371F09"/>
    <w:rsid w:val="003E7662"/>
    <w:rsid w:val="00406954"/>
    <w:rsid w:val="005B5B8B"/>
    <w:rsid w:val="005B7BE6"/>
    <w:rsid w:val="005C2BB9"/>
    <w:rsid w:val="007F4B55"/>
    <w:rsid w:val="008F5B30"/>
    <w:rsid w:val="009A6D87"/>
    <w:rsid w:val="009B7B07"/>
    <w:rsid w:val="00A51CF5"/>
    <w:rsid w:val="00A54A27"/>
    <w:rsid w:val="00A91957"/>
    <w:rsid w:val="00AA2F69"/>
    <w:rsid w:val="00AA427B"/>
    <w:rsid w:val="00AE3E67"/>
    <w:rsid w:val="00C94550"/>
    <w:rsid w:val="00D35380"/>
    <w:rsid w:val="00D51007"/>
    <w:rsid w:val="00D74693"/>
    <w:rsid w:val="00E80127"/>
    <w:rsid w:val="00F4658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305E"/>
  <w15:chartTrackingRefBased/>
  <w15:docId w15:val="{40CB326A-FAE2-404E-A071-00BA3FDC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41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41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41E4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41E4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41E4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41E4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41E4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41E4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41E4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41E4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41E4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41E4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41E4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41E4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41E4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41E4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41E4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41E4D"/>
    <w:rPr>
      <w:rFonts w:eastAsiaTheme="majorEastAsia" w:cstheme="majorBidi"/>
      <w:color w:val="272727" w:themeColor="text1" w:themeTint="D8"/>
    </w:rPr>
  </w:style>
  <w:style w:type="paragraph" w:styleId="Nzev">
    <w:name w:val="Title"/>
    <w:basedOn w:val="Normln"/>
    <w:next w:val="Normln"/>
    <w:link w:val="NzevChar"/>
    <w:uiPriority w:val="10"/>
    <w:qFormat/>
    <w:rsid w:val="00241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41E4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41E4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41E4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41E4D"/>
    <w:pPr>
      <w:spacing w:before="160"/>
      <w:jc w:val="center"/>
    </w:pPr>
    <w:rPr>
      <w:i/>
      <w:iCs/>
      <w:color w:val="404040" w:themeColor="text1" w:themeTint="BF"/>
    </w:rPr>
  </w:style>
  <w:style w:type="character" w:customStyle="1" w:styleId="CittChar">
    <w:name w:val="Citát Char"/>
    <w:basedOn w:val="Standardnpsmoodstavce"/>
    <w:link w:val="Citt"/>
    <w:uiPriority w:val="29"/>
    <w:rsid w:val="00241E4D"/>
    <w:rPr>
      <w:i/>
      <w:iCs/>
      <w:color w:val="404040" w:themeColor="text1" w:themeTint="BF"/>
    </w:rPr>
  </w:style>
  <w:style w:type="paragraph" w:styleId="Odstavecseseznamem">
    <w:name w:val="List Paragraph"/>
    <w:basedOn w:val="Normln"/>
    <w:uiPriority w:val="34"/>
    <w:qFormat/>
    <w:rsid w:val="00241E4D"/>
    <w:pPr>
      <w:ind w:left="720"/>
      <w:contextualSpacing/>
    </w:pPr>
  </w:style>
  <w:style w:type="character" w:styleId="Zdraznnintenzivn">
    <w:name w:val="Intense Emphasis"/>
    <w:basedOn w:val="Standardnpsmoodstavce"/>
    <w:uiPriority w:val="21"/>
    <w:qFormat/>
    <w:rsid w:val="00241E4D"/>
    <w:rPr>
      <w:i/>
      <w:iCs/>
      <w:color w:val="0F4761" w:themeColor="accent1" w:themeShade="BF"/>
    </w:rPr>
  </w:style>
  <w:style w:type="paragraph" w:styleId="Vrazncitt">
    <w:name w:val="Intense Quote"/>
    <w:basedOn w:val="Normln"/>
    <w:next w:val="Normln"/>
    <w:link w:val="VrazncittChar"/>
    <w:uiPriority w:val="30"/>
    <w:qFormat/>
    <w:rsid w:val="0024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41E4D"/>
    <w:rPr>
      <w:i/>
      <w:iCs/>
      <w:color w:val="0F4761" w:themeColor="accent1" w:themeShade="BF"/>
    </w:rPr>
  </w:style>
  <w:style w:type="character" w:styleId="Odkazintenzivn">
    <w:name w:val="Intense Reference"/>
    <w:basedOn w:val="Standardnpsmoodstavce"/>
    <w:uiPriority w:val="32"/>
    <w:qFormat/>
    <w:rsid w:val="00241E4D"/>
    <w:rPr>
      <w:b/>
      <w:bCs/>
      <w:smallCaps/>
      <w:color w:val="0F4761" w:themeColor="accent1" w:themeShade="BF"/>
      <w:spacing w:val="5"/>
    </w:rPr>
  </w:style>
  <w:style w:type="character" w:styleId="Odkaznakoment">
    <w:name w:val="annotation reference"/>
    <w:aliases w:val="Značka poznámky"/>
    <w:basedOn w:val="Standardnpsmoodstavce"/>
    <w:uiPriority w:val="99"/>
    <w:unhideWhenUsed/>
    <w:rsid w:val="00A54A27"/>
    <w:rPr>
      <w:sz w:val="16"/>
      <w:szCs w:val="16"/>
    </w:rPr>
  </w:style>
  <w:style w:type="paragraph" w:styleId="Zkladntext">
    <w:name w:val="Body Text"/>
    <w:basedOn w:val="Normln"/>
    <w:link w:val="ZkladntextChar"/>
    <w:rsid w:val="005B7BE6"/>
    <w:pPr>
      <w:suppressAutoHyphens/>
      <w:spacing w:after="120" w:line="240" w:lineRule="auto"/>
    </w:pPr>
    <w:rPr>
      <w:rFonts w:ascii="Times New Roman" w:eastAsia="Times New Roman" w:hAnsi="Times New Roman" w:cs="Times New Roman"/>
      <w:kern w:val="0"/>
      <w:szCs w:val="22"/>
      <w:lang w:eastAsia="zh-CN"/>
      <w14:ligatures w14:val="none"/>
    </w:rPr>
  </w:style>
  <w:style w:type="character" w:customStyle="1" w:styleId="ZkladntextChar">
    <w:name w:val="Základní text Char"/>
    <w:basedOn w:val="Standardnpsmoodstavce"/>
    <w:link w:val="Zkladntext"/>
    <w:qFormat/>
    <w:rsid w:val="005B7BE6"/>
    <w:rPr>
      <w:rFonts w:ascii="Times New Roman" w:eastAsia="Times New Roman" w:hAnsi="Times New Roman" w:cs="Times New Roman"/>
      <w:kern w:val="0"/>
      <w:szCs w:val="22"/>
      <w:lang w:eastAsia="zh-CN"/>
      <w14:ligatures w14:val="none"/>
    </w:rPr>
  </w:style>
  <w:style w:type="paragraph" w:styleId="Normlnweb">
    <w:name w:val="Normal (Web)"/>
    <w:basedOn w:val="Normln"/>
    <w:uiPriority w:val="99"/>
    <w:semiHidden/>
    <w:unhideWhenUsed/>
    <w:rsid w:val="00AA42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2965440">
      <w:bodyDiv w:val="1"/>
      <w:marLeft w:val="0"/>
      <w:marRight w:val="0"/>
      <w:marTop w:val="0"/>
      <w:marBottom w:val="0"/>
      <w:divBdr>
        <w:top w:val="none" w:sz="0" w:space="0" w:color="auto"/>
        <w:left w:val="none" w:sz="0" w:space="0" w:color="auto"/>
        <w:bottom w:val="none" w:sz="0" w:space="0" w:color="auto"/>
        <w:right w:val="none" w:sz="0" w:space="0" w:color="auto"/>
      </w:divBdr>
    </w:div>
    <w:div w:id="182546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513</Words>
  <Characters>3032</Characters>
  <Application>Microsoft Office Word</Application>
  <DocSecurity>0</DocSecurity>
  <Lines>25</Lines>
  <Paragraphs>7</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3538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Jindra Tuzilova</dc:creator>
  <cp:keywords/>
  <dc:description/>
  <cp:lastModifiedBy>Jindra Tuzilova</cp:lastModifiedBy>
  <cp:revision>5</cp:revision>
  <dcterms:created xsi:type="dcterms:W3CDTF">2026-04-23T17:27:00Z</dcterms:created>
  <dcterms:modified xsi:type="dcterms:W3CDTF">2026-05-27T01:42:00Z</dcterms:modified>
  <cp:category/>
</cp:coreProperties>
</file>