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80B5" w14:textId="6A123615" w:rsidR="00DA43EA" w:rsidRDefault="00DA43EA" w:rsidP="00DA43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416C741E" wp14:editId="0221E9C7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552519356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7FE98979" w14:textId="77777777" w:rsidR="00DA43EA" w:rsidRDefault="00DA43EA" w:rsidP="00DA43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3D4BF28D" w14:textId="77777777" w:rsidR="00DA43EA" w:rsidRDefault="00DA43EA" w:rsidP="00DA43EA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25A4CDFC" w14:textId="08099FCB" w:rsidR="00DA43EA" w:rsidRDefault="00DA43EA" w:rsidP="00DA43EA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Pozměňovací návrh </w:t>
      </w:r>
      <w:r w:rsidR="008C4F52">
        <w:rPr>
          <w:sz w:val="28"/>
          <w:szCs w:val="28"/>
        </w:rPr>
        <w:t>poslance</w:t>
      </w:r>
    </w:p>
    <w:p w14:paraId="3E7F1051" w14:textId="226BF802" w:rsidR="00DA43EA" w:rsidRDefault="008C4F52" w:rsidP="00DA43EA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Mgr. Filipa Turka</w:t>
      </w:r>
    </w:p>
    <w:p w14:paraId="2BA1D01D" w14:textId="5D051530" w:rsidR="00DA43EA" w:rsidRDefault="00DA43EA" w:rsidP="00DA43EA">
      <w:pPr>
        <w:pStyle w:val="Styl"/>
        <w:spacing w:before="1680"/>
        <w:jc w:val="center"/>
      </w:pPr>
      <w:r>
        <w:t>ke sněmovnímu tisku č. 67</w:t>
      </w:r>
      <w:r w:rsidR="00767A87">
        <w:t>/10</w:t>
      </w:r>
    </w:p>
    <w:p w14:paraId="328668B6" w14:textId="058AC724" w:rsidR="00420A49" w:rsidRDefault="00DA43EA" w:rsidP="00420A49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  <w:r w:rsidR="00A823A6">
        <w:t xml:space="preserve"> (sněmovní tisk č. 67)</w:t>
      </w:r>
      <w:r w:rsidR="00420A49">
        <w:br w:type="page"/>
      </w:r>
    </w:p>
    <w:p w14:paraId="737A61D1" w14:textId="213575FC" w:rsidR="00DE45AD" w:rsidRPr="004E5BB1" w:rsidRDefault="00DE45AD" w:rsidP="0B8DA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V</w:t>
      </w:r>
      <w:r w:rsidR="006C4CE3"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 </w:t>
      </w:r>
      <w:r w:rsidR="006C4CE3" w:rsidRPr="0B8DAF22">
        <w:rPr>
          <w:rFonts w:ascii="Times New Roman" w:eastAsia="Times New Roman" w:hAnsi="Times New Roman" w:cs="Times New Roman"/>
          <w:lang w:eastAsia="cs-CZ"/>
        </w:rPr>
        <w:t>část</w:t>
      </w:r>
      <w:r w:rsidR="673495EC" w:rsidRPr="0B8DAF22">
        <w:rPr>
          <w:rFonts w:ascii="Times New Roman" w:eastAsia="Times New Roman" w:hAnsi="Times New Roman" w:cs="Times New Roman"/>
          <w:lang w:eastAsia="cs-CZ"/>
        </w:rPr>
        <w:t>i</w:t>
      </w:r>
      <w:r w:rsidR="006C4CE3" w:rsidRPr="0B8DAF22">
        <w:rPr>
          <w:rFonts w:ascii="Times New Roman" w:eastAsia="Times New Roman" w:hAnsi="Times New Roman" w:cs="Times New Roman"/>
          <w:lang w:eastAsia="cs-CZ"/>
        </w:rPr>
        <w:t xml:space="preserve"> prvního</w:t>
      </w:r>
      <w:r w:rsidRPr="0B8DAF22">
        <w:rPr>
          <w:rFonts w:ascii="Times New Roman" w:eastAsia="Times New Roman" w:hAnsi="Times New Roman" w:cs="Times New Roman"/>
          <w:lang w:eastAsia="cs-CZ"/>
        </w:rPr>
        <w:t xml:space="preserve"> komplexního pozměňovacího návrhu k sněmovnímu tisku 67/10</w:t>
      </w:r>
      <w:r w:rsidR="006C4CE3" w:rsidRPr="0B8DAF22">
        <w:rPr>
          <w:rFonts w:ascii="Times New Roman" w:eastAsia="Times New Roman" w:hAnsi="Times New Roman" w:cs="Times New Roman"/>
          <w:lang w:eastAsia="cs-CZ"/>
        </w:rPr>
        <w:t>, čl. I.</w:t>
      </w:r>
      <w:r w:rsidRPr="0B8DAF22">
        <w:rPr>
          <w:rFonts w:ascii="Times New Roman" w:eastAsia="Times New Roman" w:hAnsi="Times New Roman" w:cs="Times New Roman"/>
          <w:lang w:eastAsia="cs-CZ"/>
        </w:rPr>
        <w:t xml:space="preserve"> </w:t>
      </w:r>
      <w:r w:rsidR="006C4CE3" w:rsidRPr="0B8DAF22">
        <w:rPr>
          <w:rFonts w:ascii="Times New Roman" w:eastAsia="Times New Roman" w:hAnsi="Times New Roman" w:cs="Times New Roman"/>
          <w:lang w:eastAsia="cs-CZ"/>
        </w:rPr>
        <w:t xml:space="preserve">(změna stavebního zákona) </w:t>
      </w:r>
      <w:r w:rsidRPr="0B8DAF22">
        <w:rPr>
          <w:rFonts w:ascii="Times New Roman" w:eastAsia="Times New Roman" w:hAnsi="Times New Roman" w:cs="Times New Roman"/>
          <w:lang w:eastAsia="cs-CZ"/>
        </w:rPr>
        <w:t>se bod 670 mění tak</w:t>
      </w:r>
      <w:r w:rsidR="004E5BB1" w:rsidRPr="0B8DAF22">
        <w:rPr>
          <w:rFonts w:ascii="Times New Roman" w:eastAsia="Times New Roman" w:hAnsi="Times New Roman" w:cs="Times New Roman"/>
          <w:lang w:eastAsia="cs-CZ"/>
        </w:rPr>
        <w:t>, že</w:t>
      </w:r>
      <w:r w:rsidRPr="0B8DAF22">
        <w:rPr>
          <w:rFonts w:ascii="Times New Roman" w:hAnsi="Times New Roman" w:cs="Times New Roman"/>
        </w:rPr>
        <w:t xml:space="preserve"> z</w:t>
      </w:r>
      <w:r w:rsidRPr="0B8DAF22">
        <w:rPr>
          <w:rFonts w:ascii="Times New Roman" w:eastAsia="Times New Roman" w:hAnsi="Times New Roman" w:cs="Times New Roman"/>
          <w:lang w:eastAsia="cs-CZ"/>
        </w:rPr>
        <w:t>ní:</w:t>
      </w:r>
    </w:p>
    <w:p w14:paraId="3859CC93" w14:textId="471C6065" w:rsidR="004E5BB1" w:rsidRPr="004E5BB1" w:rsidRDefault="004E5BB1" w:rsidP="00E97740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B8DAF22">
        <w:rPr>
          <w:rFonts w:ascii="Times New Roman" w:hAnsi="Times New Roman" w:cs="Times New Roman"/>
        </w:rPr>
        <w:t>‚V příloze č. 3 se na konci písmene q) tečka nahrazuje čárkou a doplňují se písmena r) až v), která znějí:</w:t>
      </w:r>
    </w:p>
    <w:p w14:paraId="6809FB37" w14:textId="77777777" w:rsidR="004E5BB1" w:rsidRPr="004E5BB1" w:rsidRDefault="004E5BB1" w:rsidP="00E97740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E5BB1">
        <w:rPr>
          <w:rFonts w:ascii="Times New Roman" w:hAnsi="Times New Roman" w:cs="Times New Roman"/>
        </w:rPr>
        <w:t>„r) stavby pro hromadné bydlení,</w:t>
      </w:r>
    </w:p>
    <w:p w14:paraId="61F768AF" w14:textId="77777777" w:rsidR="004E5BB1" w:rsidRPr="004E5BB1" w:rsidRDefault="004E5BB1" w:rsidP="00E97740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E5BB1">
        <w:rPr>
          <w:rFonts w:ascii="Times New Roman" w:hAnsi="Times New Roman" w:cs="Times New Roman"/>
        </w:rPr>
        <w:t>s) stavby zařízení pro výrobu polovodičů, pokud byly Evropskou komisí uznány jako integrované výrobní zařízení nebo otevřená továrna na polovodiče podle čl. 13 až 15 nařízení (EU) 2023/1781 (Akt o čipech),</w:t>
      </w:r>
    </w:p>
    <w:p w14:paraId="6B77FD81" w14:textId="77777777" w:rsidR="004E5BB1" w:rsidRPr="004E5BB1" w:rsidRDefault="004E5BB1" w:rsidP="00E97740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E5BB1">
        <w:rPr>
          <w:rFonts w:ascii="Times New Roman" w:hAnsi="Times New Roman" w:cs="Times New Roman"/>
        </w:rPr>
        <w:t>t) stavby infrastruktury pro vodní dopravu,</w:t>
      </w:r>
    </w:p>
    <w:p w14:paraId="05ACCA22" w14:textId="50D31DF1" w:rsidR="004E5BB1" w:rsidRPr="004E5BB1" w:rsidRDefault="004E5BB1" w:rsidP="00E97740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B8DAF22">
        <w:rPr>
          <w:rFonts w:ascii="Times New Roman" w:hAnsi="Times New Roman" w:cs="Times New Roman"/>
        </w:rPr>
        <w:t>u) stavby nových zdravotnických zařízení za účelem zajištění poskytování lůžkové péče s předpokládanou kapacitou nad 1 500 lůžek,</w:t>
      </w:r>
    </w:p>
    <w:p w14:paraId="75452855" w14:textId="271592A2" w:rsidR="004E5BB1" w:rsidRPr="000E3AB1" w:rsidRDefault="004E5BB1" w:rsidP="00E97740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0E3AB1">
        <w:rPr>
          <w:rFonts w:ascii="Times New Roman" w:hAnsi="Times New Roman" w:cs="Times New Roman"/>
          <w:b/>
          <w:bCs/>
        </w:rPr>
        <w:t>v) stavby spaloven nebezpečného odpadu.“</w:t>
      </w:r>
      <w:r w:rsidR="00A74CA3" w:rsidRPr="000E3AB1">
        <w:rPr>
          <w:rFonts w:ascii="Times New Roman" w:hAnsi="Times New Roman" w:cs="Times New Roman"/>
          <w:b/>
          <w:bCs/>
        </w:rPr>
        <w:t>‘</w:t>
      </w:r>
    </w:p>
    <w:p w14:paraId="3D62FA58" w14:textId="1AFC0583" w:rsidR="006C4CE3" w:rsidRDefault="006C4CE3" w:rsidP="0B8DA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E45A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 </w:t>
      </w:r>
      <w:r w:rsidRPr="0B8DAF22">
        <w:rPr>
          <w:rFonts w:ascii="Times New Roman" w:eastAsia="Times New Roman" w:hAnsi="Times New Roman" w:cs="Times New Roman"/>
          <w:lang w:eastAsia="cs-CZ"/>
        </w:rPr>
        <w:t>část</w:t>
      </w:r>
      <w:r w:rsidR="1BF01646" w:rsidRPr="0B8DAF22">
        <w:rPr>
          <w:rFonts w:ascii="Times New Roman" w:eastAsia="Times New Roman" w:hAnsi="Times New Roman" w:cs="Times New Roman"/>
          <w:lang w:eastAsia="cs-CZ"/>
        </w:rPr>
        <w:t>i</w:t>
      </w:r>
      <w:r w:rsidRPr="0B8DAF22">
        <w:rPr>
          <w:rFonts w:ascii="Times New Roman" w:eastAsia="Times New Roman" w:hAnsi="Times New Roman" w:cs="Times New Roman"/>
          <w:lang w:eastAsia="cs-CZ"/>
        </w:rPr>
        <w:t xml:space="preserve"> čtyřicáté první komplexního pozměňovacího návrhu k sněmovnímu tisku 67/10, čl. LIX (změna zákona o urychlení výstavby strategicky významné infrastruktury) se bod 2 </w:t>
      </w:r>
      <w:r w:rsidR="004E5BB1" w:rsidRPr="0B8DAF22">
        <w:rPr>
          <w:rFonts w:ascii="Times New Roman" w:eastAsia="Times New Roman" w:hAnsi="Times New Roman" w:cs="Times New Roman"/>
          <w:lang w:eastAsia="cs-CZ"/>
        </w:rPr>
        <w:t>mění tak, že</w:t>
      </w:r>
      <w:r w:rsidRPr="0B8DAF22">
        <w:rPr>
          <w:rFonts w:ascii="Times New Roman" w:eastAsia="Times New Roman" w:hAnsi="Times New Roman" w:cs="Times New Roman"/>
          <w:lang w:eastAsia="cs-CZ"/>
        </w:rPr>
        <w:t xml:space="preserve"> </w:t>
      </w:r>
      <w:r w:rsidRPr="0B8DAF22">
        <w:rPr>
          <w:rFonts w:ascii="Times New Roman" w:hAnsi="Times New Roman" w:cs="Times New Roman"/>
        </w:rPr>
        <w:t>z</w:t>
      </w:r>
      <w:r w:rsidRPr="0B8DAF22">
        <w:rPr>
          <w:rFonts w:ascii="Times New Roman" w:eastAsia="Times New Roman" w:hAnsi="Times New Roman" w:cs="Times New Roman"/>
          <w:lang w:eastAsia="cs-CZ"/>
        </w:rPr>
        <w:t>ní:</w:t>
      </w:r>
    </w:p>
    <w:p w14:paraId="0E9206DA" w14:textId="650CDC1B" w:rsidR="006C4CE3" w:rsidRDefault="006C4CE3" w:rsidP="00E97740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0D80B7F9" w14:textId="1375EF00" w:rsidR="004E5BB1" w:rsidRPr="004E5BB1" w:rsidRDefault="004E5BB1" w:rsidP="0B8DAF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‚</w:t>
      </w:r>
      <w:r w:rsidRPr="0B8DAF22">
        <w:rPr>
          <w:rFonts w:ascii="Times New Roman" w:eastAsia="Times New Roman" w:hAnsi="Times New Roman" w:cs="Times New Roman"/>
          <w:lang w:eastAsia="cs-CZ"/>
        </w:rPr>
        <w:t>V § 1 se na konci odstavce 5 tečka nahrazuje čárkou a doplňuj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í</w:t>
      </w: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písmen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</w:t>
      </w: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e)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f)</w:t>
      </w: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kter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á</w:t>
      </w: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zní:</w:t>
      </w:r>
    </w:p>
    <w:p w14:paraId="76F767CC" w14:textId="77777777" w:rsidR="004E5BB1" w:rsidRDefault="004E5BB1" w:rsidP="00E97740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„e) stavba skladu a úložiště radioaktivního odpadu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</w:t>
      </w:r>
    </w:p>
    <w:p w14:paraId="566718F9" w14:textId="7DC3EB53" w:rsidR="00DE45AD" w:rsidRPr="00F60C08" w:rsidRDefault="004E5BB1" w:rsidP="0098096C">
      <w:pPr>
        <w:pStyle w:val="ListParagraph"/>
        <w:spacing w:before="100" w:beforeAutospacing="1" w:after="100" w:afterAutospacing="1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3AB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f) stavba </w:t>
      </w:r>
      <w:r w:rsidR="0E61F1F6" w:rsidRPr="000E3AB1">
        <w:rPr>
          <w:rFonts w:ascii="Times New Roman" w:eastAsia="Times New Roman" w:hAnsi="Times New Roman" w:cs="Times New Roman"/>
          <w:b/>
          <w:bCs/>
          <w:lang w:eastAsia="cs-CZ"/>
        </w:rPr>
        <w:t>spalovny</w:t>
      </w:r>
      <w:r w:rsidRPr="000E3AB1">
        <w:rPr>
          <w:rFonts w:ascii="Times New Roman" w:eastAsia="Times New Roman" w:hAnsi="Times New Roman" w:cs="Times New Roman"/>
          <w:b/>
          <w:bCs/>
          <w:lang w:eastAsia="cs-CZ"/>
        </w:rPr>
        <w:t xml:space="preserve"> nebezpečného odpadu umožňující nakládání s odpadem </w:t>
      </w:r>
      <w:r w:rsidR="00E97740" w:rsidRPr="000E3AB1">
        <w:rPr>
          <w:rFonts w:ascii="Times New Roman" w:eastAsia="Times New Roman" w:hAnsi="Times New Roman" w:cs="Times New Roman"/>
          <w:b/>
          <w:bCs/>
          <w:lang w:eastAsia="cs-CZ"/>
        </w:rPr>
        <w:t xml:space="preserve">vzniklým ve spojitosti s výstavbou, uváděním do provozu, provozem, prováděním změn nebo údržbou </w:t>
      </w:r>
      <w:r w:rsidRPr="000E3AB1">
        <w:rPr>
          <w:rFonts w:ascii="Times New Roman" w:eastAsia="Times New Roman" w:hAnsi="Times New Roman" w:cs="Times New Roman"/>
          <w:b/>
          <w:bCs/>
          <w:lang w:eastAsia="cs-CZ"/>
        </w:rPr>
        <w:t>energetické</w:t>
      </w:r>
      <w:r w:rsidR="00E97740" w:rsidRPr="000E3AB1">
        <w:rPr>
          <w:rFonts w:ascii="Times New Roman" w:eastAsia="Times New Roman" w:hAnsi="Times New Roman" w:cs="Times New Roman"/>
          <w:b/>
          <w:bCs/>
          <w:lang w:eastAsia="cs-CZ"/>
        </w:rPr>
        <w:t xml:space="preserve"> infrastruktury</w:t>
      </w:r>
      <w:r w:rsidR="00A74CA3" w:rsidRPr="000E3AB1">
        <w:rPr>
          <w:rFonts w:ascii="Times New Roman" w:eastAsia="Times New Roman" w:hAnsi="Times New Roman" w:cs="Times New Roman"/>
          <w:b/>
          <w:bCs/>
          <w:lang w:eastAsia="cs-CZ"/>
        </w:rPr>
        <w:t xml:space="preserve"> </w:t>
      </w:r>
      <w:r w:rsidR="016715CA" w:rsidRPr="000E3AB1">
        <w:rPr>
          <w:rFonts w:ascii="Times New Roman" w:eastAsia="Times New Roman" w:hAnsi="Times New Roman" w:cs="Times New Roman"/>
          <w:b/>
          <w:bCs/>
          <w:lang w:eastAsia="cs-CZ"/>
        </w:rPr>
        <w:t xml:space="preserve">včetně </w:t>
      </w:r>
      <w:r w:rsidR="00A74CA3" w:rsidRPr="000E3AB1">
        <w:rPr>
          <w:rFonts w:ascii="Times New Roman" w:eastAsia="Times New Roman" w:hAnsi="Times New Roman" w:cs="Times New Roman"/>
          <w:b/>
          <w:bCs/>
          <w:lang w:eastAsia="cs-CZ"/>
        </w:rPr>
        <w:t>stav</w:t>
      </w:r>
      <w:r w:rsidR="0DC9E020" w:rsidRPr="000E3AB1">
        <w:rPr>
          <w:rFonts w:ascii="Times New Roman" w:eastAsia="Times New Roman" w:hAnsi="Times New Roman" w:cs="Times New Roman"/>
          <w:b/>
          <w:bCs/>
          <w:lang w:eastAsia="cs-CZ"/>
        </w:rPr>
        <w:t>e</w:t>
      </w:r>
      <w:r w:rsidR="00A74CA3" w:rsidRPr="000E3AB1">
        <w:rPr>
          <w:rFonts w:ascii="Times New Roman" w:eastAsia="Times New Roman" w:hAnsi="Times New Roman" w:cs="Times New Roman"/>
          <w:b/>
          <w:bCs/>
          <w:lang w:eastAsia="cs-CZ"/>
        </w:rPr>
        <w:t>b související</w:t>
      </w:r>
      <w:r w:rsidR="4C6EDD4A" w:rsidRPr="000E3AB1">
        <w:rPr>
          <w:rFonts w:ascii="Times New Roman" w:eastAsia="Times New Roman" w:hAnsi="Times New Roman" w:cs="Times New Roman"/>
          <w:b/>
          <w:bCs/>
          <w:lang w:eastAsia="cs-CZ"/>
        </w:rPr>
        <w:t>ch</w:t>
      </w:r>
      <w:r w:rsidR="00E97740" w:rsidRPr="0B8DAF22">
        <w:rPr>
          <w:rFonts w:ascii="Times New Roman" w:eastAsia="Times New Roman" w:hAnsi="Times New Roman" w:cs="Times New Roman"/>
          <w:lang w:eastAsia="cs-CZ"/>
        </w:rPr>
        <w:t>.</w:t>
      </w:r>
      <w:r w:rsidRPr="0B8DAF22">
        <w:rPr>
          <w:rFonts w:ascii="Times New Roman" w:eastAsia="Times New Roman" w:hAnsi="Times New Roman" w:cs="Times New Roman"/>
          <w:lang w:eastAsia="cs-CZ"/>
        </w:rPr>
        <w:t>“.</w:t>
      </w:r>
      <w:r w:rsidR="00A74CA3" w:rsidRPr="0B8DAF22">
        <w:rPr>
          <w:rFonts w:ascii="Times New Roman" w:eastAsia="Times New Roman" w:hAnsi="Times New Roman" w:cs="Times New Roman"/>
          <w:lang w:eastAsia="cs-CZ"/>
        </w:rPr>
        <w:t>‘</w:t>
      </w:r>
    </w:p>
    <w:p w14:paraId="676A201C" w14:textId="77777777" w:rsidR="00E97740" w:rsidRDefault="00E97740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cs-CZ"/>
          <w14:ligatures w14:val="none"/>
        </w:rPr>
        <w:br w:type="page"/>
      </w:r>
    </w:p>
    <w:p w14:paraId="5503CE7F" w14:textId="105D53F2" w:rsidR="00F60C08" w:rsidRPr="00E97740" w:rsidRDefault="00F60C08" w:rsidP="0B8DA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cs-CZ"/>
          <w14:ligatures w14:val="none"/>
        </w:rPr>
      </w:pPr>
      <w:r w:rsidRPr="0B8DAF22">
        <w:rPr>
          <w:rFonts w:ascii="Times New Roman" w:eastAsia="Times New Roman" w:hAnsi="Times New Roman" w:cs="Times New Roman"/>
          <w:b/>
          <w:bCs/>
          <w:sz w:val="40"/>
          <w:szCs w:val="40"/>
          <w:lang w:eastAsia="cs-CZ"/>
        </w:rPr>
        <w:lastRenderedPageBreak/>
        <w:t>DŮVODOVÁ ZPRÁVA</w:t>
      </w:r>
    </w:p>
    <w:p w14:paraId="46B757F1" w14:textId="23161BF3" w:rsidR="00E97740" w:rsidRDefault="00215EB1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Česká republika dlouhodobě trpí nedostatkem kapacity spaloven nebezpečného odpadu, přestože se jedná o </w:t>
      </w:r>
      <w:r w:rsidRPr="00215EB1">
        <w:rPr>
          <w:rFonts w:ascii="Times New Roman" w:hAnsi="Times New Roman" w:cs="Times New Roman"/>
        </w:rPr>
        <w:t xml:space="preserve">klíčovou </w:t>
      </w:r>
      <w:r w:rsidRPr="0B8DAF22">
        <w:rPr>
          <w:rFonts w:ascii="Times New Roman" w:hAnsi="Times New Roman" w:cs="Times New Roman"/>
        </w:rPr>
        <w:t>technologi</w:t>
      </w:r>
      <w:r w:rsidR="74B34E87" w:rsidRPr="0B8DAF22">
        <w:rPr>
          <w:rFonts w:ascii="Times New Roman" w:hAnsi="Times New Roman" w:cs="Times New Roman"/>
        </w:rPr>
        <w:t>i</w:t>
      </w:r>
      <w:r w:rsidRPr="0B8DAF22">
        <w:rPr>
          <w:rFonts w:ascii="Times New Roman" w:hAnsi="Times New Roman" w:cs="Times New Roman"/>
        </w:rPr>
        <w:t xml:space="preserve"> bezpečného nakládání se spalitelnými nebezpečnými odpady. Nedostatek těchto kapacit neumožňuje nejen naplnit </w:t>
      </w:r>
      <w:r w:rsidR="496050E5" w:rsidRPr="0B8DAF22">
        <w:rPr>
          <w:rFonts w:ascii="Times New Roman" w:hAnsi="Times New Roman" w:cs="Times New Roman"/>
        </w:rPr>
        <w:t xml:space="preserve">hlavní </w:t>
      </w:r>
      <w:r w:rsidRPr="0B8DAF22">
        <w:rPr>
          <w:rFonts w:ascii="Times New Roman" w:hAnsi="Times New Roman" w:cs="Times New Roman"/>
        </w:rPr>
        <w:t xml:space="preserve">cíle odpadového hospodářství, ale zároveň může vážně ohrozit oblast energetické bezpečnosti České republiky pro nedostatek kapacit spaloven nebezpečného odpadu </w:t>
      </w:r>
      <w:r w:rsidRPr="0B8DAF22">
        <w:rPr>
          <w:rFonts w:ascii="Times New Roman" w:eastAsia="Times New Roman" w:hAnsi="Times New Roman" w:cs="Times New Roman"/>
          <w:lang w:eastAsia="cs-CZ"/>
        </w:rPr>
        <w:t>vzniklého ve spojitosti s energetickou infrastruktur</w:t>
      </w:r>
      <w:r w:rsidR="008C4F52">
        <w:rPr>
          <w:rFonts w:ascii="Times New Roman" w:eastAsia="Times New Roman" w:hAnsi="Times New Roman" w:cs="Times New Roman"/>
          <w:lang w:eastAsia="cs-CZ"/>
        </w:rPr>
        <w:t>o</w:t>
      </w:r>
      <w:r w:rsidRPr="0B8DAF22">
        <w:rPr>
          <w:rFonts w:ascii="Times New Roman" w:eastAsia="Times New Roman" w:hAnsi="Times New Roman" w:cs="Times New Roman"/>
          <w:lang w:eastAsia="cs-CZ"/>
        </w:rPr>
        <w:t>u (včetně ekologické sanace stávajících zátěží a modernizací dosavadní energetické infrastruktury)</w:t>
      </w:r>
      <w:r w:rsidRPr="0B8DAF22">
        <w:rPr>
          <w:rFonts w:ascii="Times New Roman" w:hAnsi="Times New Roman" w:cs="Times New Roman"/>
        </w:rPr>
        <w:t>.</w:t>
      </w:r>
    </w:p>
    <w:p w14:paraId="793051FE" w14:textId="106571CF" w:rsidR="00E97740" w:rsidRPr="00E97740" w:rsidRDefault="00E97740" w:rsidP="00215EB1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Produkce nebezpečných odpadů (NO) v 2024 v České republice byla 1,6 mil. tun (</w:t>
      </w:r>
      <w:proofErr w:type="gramStart"/>
      <w:r w:rsidRPr="00E97740">
        <w:rPr>
          <w:rFonts w:ascii="Times New Roman" w:hAnsi="Times New Roman" w:cs="Times New Roman"/>
        </w:rPr>
        <w:t>4 - 5</w:t>
      </w:r>
      <w:proofErr w:type="gramEnd"/>
      <w:r w:rsidRPr="00E97740">
        <w:rPr>
          <w:rFonts w:ascii="Times New Roman" w:hAnsi="Times New Roman" w:cs="Times New Roman"/>
        </w:rPr>
        <w:t xml:space="preserve"> % z</w:t>
      </w:r>
      <w:r w:rsidR="00B752CC">
        <w:rPr>
          <w:rFonts w:ascii="Times New Roman" w:hAnsi="Times New Roman" w:cs="Times New Roman"/>
        </w:rPr>
        <w:t> </w:t>
      </w:r>
      <w:r w:rsidRPr="00E97740">
        <w:rPr>
          <w:rFonts w:ascii="Times New Roman" w:hAnsi="Times New Roman" w:cs="Times New Roman"/>
        </w:rPr>
        <w:t>celkové produkce odpadů). Produkce nebezpečných odpadů je</w:t>
      </w:r>
      <w:r w:rsidR="00215EB1">
        <w:rPr>
          <w:rFonts w:ascii="Times New Roman" w:hAnsi="Times New Roman" w:cs="Times New Roman"/>
        </w:rPr>
        <w:t xml:space="preserve"> z celkového pohledu</w:t>
      </w:r>
      <w:r w:rsidRPr="00E97740">
        <w:rPr>
          <w:rFonts w:ascii="Times New Roman" w:hAnsi="Times New Roman" w:cs="Times New Roman"/>
        </w:rPr>
        <w:t xml:space="preserve"> dlouhodobě stabilní</w:t>
      </w:r>
      <w:r w:rsidR="00215EB1">
        <w:rPr>
          <w:rFonts w:ascii="Times New Roman" w:hAnsi="Times New Roman" w:cs="Times New Roman"/>
        </w:rPr>
        <w:t>, avšak s častými výkyvy v jednotlivých letech</w:t>
      </w:r>
      <w:r w:rsidRPr="00E97740">
        <w:rPr>
          <w:rFonts w:ascii="Times New Roman" w:hAnsi="Times New Roman" w:cs="Times New Roman"/>
        </w:rPr>
        <w:t>.</w:t>
      </w:r>
      <w:r w:rsidR="00215EB1">
        <w:rPr>
          <w:rFonts w:ascii="Times New Roman" w:hAnsi="Times New Roman" w:cs="Times New Roman"/>
        </w:rPr>
        <w:t xml:space="preserve"> </w:t>
      </w:r>
      <w:r w:rsidRPr="00E97740">
        <w:rPr>
          <w:rFonts w:ascii="Times New Roman" w:hAnsi="Times New Roman" w:cs="Times New Roman"/>
        </w:rPr>
        <w:t xml:space="preserve">Z hlediska regionálního mají největší produkci nebezpečných odpadů kraje s vysokým podílem průmyslu. </w:t>
      </w:r>
      <w:r w:rsidR="00215EB1">
        <w:rPr>
          <w:rFonts w:ascii="Times New Roman" w:hAnsi="Times New Roman" w:cs="Times New Roman"/>
        </w:rPr>
        <w:t xml:space="preserve">Jedním ze zdrojů </w:t>
      </w:r>
      <w:r w:rsidR="00215EB1" w:rsidRPr="00215EB1">
        <w:rPr>
          <w:rFonts w:ascii="Times New Roman" w:hAnsi="Times New Roman" w:cs="Times New Roman"/>
        </w:rPr>
        <w:t xml:space="preserve">nebezpečných odpadů </w:t>
      </w:r>
      <w:r w:rsidR="00215EB1">
        <w:rPr>
          <w:rFonts w:ascii="Times New Roman" w:hAnsi="Times New Roman" w:cs="Times New Roman"/>
        </w:rPr>
        <w:t xml:space="preserve">je i </w:t>
      </w:r>
      <w:r w:rsidR="00215EB1" w:rsidRPr="00215EB1">
        <w:rPr>
          <w:rFonts w:ascii="Times New Roman" w:hAnsi="Times New Roman" w:cs="Times New Roman"/>
        </w:rPr>
        <w:t>sanace starých ekologických zátěží</w:t>
      </w:r>
      <w:r w:rsidR="00215EB1">
        <w:rPr>
          <w:rFonts w:ascii="Times New Roman" w:hAnsi="Times New Roman" w:cs="Times New Roman"/>
        </w:rPr>
        <w:t>, která přitom</w:t>
      </w:r>
      <w:r w:rsidR="00215EB1" w:rsidRPr="00215EB1">
        <w:rPr>
          <w:rFonts w:ascii="Times New Roman" w:hAnsi="Times New Roman" w:cs="Times New Roman"/>
        </w:rPr>
        <w:t xml:space="preserve"> dlouhodobě způsobuje meziroční výkyvy v produkci nebezpečných odpadů v jednotlivých krajích.</w:t>
      </w:r>
    </w:p>
    <w:p w14:paraId="4DC67EC0" w14:textId="77777777" w:rsidR="00E97740" w:rsidRP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Infrastruktura nakládání s nebezpečnými odpady je v ČR tvořena zejména:</w:t>
      </w:r>
    </w:p>
    <w:p w14:paraId="52F960CB" w14:textId="77777777" w:rsidR="00E97740" w:rsidRPr="00E97740" w:rsidRDefault="00E97740" w:rsidP="00E97740">
      <w:pPr>
        <w:pStyle w:val="ListParagraph"/>
        <w:numPr>
          <w:ilvl w:val="0"/>
          <w:numId w:val="3"/>
        </w:numPr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skládkami nebezpečných odpadů (29 skládek),</w:t>
      </w:r>
    </w:p>
    <w:p w14:paraId="44032BCE" w14:textId="77777777" w:rsidR="00E97740" w:rsidRPr="00E97740" w:rsidRDefault="00E97740" w:rsidP="00E97740">
      <w:pPr>
        <w:pStyle w:val="ListParagraph"/>
        <w:numPr>
          <w:ilvl w:val="0"/>
          <w:numId w:val="3"/>
        </w:numPr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spalovnami nebezpečných odpadů (21 spaloven),</w:t>
      </w:r>
    </w:p>
    <w:p w14:paraId="48B4526E" w14:textId="77777777" w:rsidR="00E97740" w:rsidRPr="00E97740" w:rsidRDefault="00E97740" w:rsidP="00E97740">
      <w:pPr>
        <w:pStyle w:val="ListParagraph"/>
        <w:numPr>
          <w:ilvl w:val="0"/>
          <w:numId w:val="3"/>
        </w:numPr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biodegradačními a dekontaminačními plochami,</w:t>
      </w:r>
    </w:p>
    <w:p w14:paraId="48CB2292" w14:textId="77777777" w:rsidR="00E97740" w:rsidRPr="00E97740" w:rsidRDefault="00E97740" w:rsidP="00E97740">
      <w:pPr>
        <w:pStyle w:val="ListParagraph"/>
        <w:numPr>
          <w:ilvl w:val="0"/>
          <w:numId w:val="3"/>
        </w:numPr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recyklačními zařízeními,</w:t>
      </w:r>
    </w:p>
    <w:p w14:paraId="33FA285C" w14:textId="77777777" w:rsidR="00E97740" w:rsidRPr="00E97740" w:rsidRDefault="00E97740" w:rsidP="00E97740">
      <w:pPr>
        <w:pStyle w:val="ListParagraph"/>
        <w:numPr>
          <w:ilvl w:val="0"/>
          <w:numId w:val="3"/>
        </w:numPr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97740">
        <w:rPr>
          <w:rFonts w:ascii="Times New Roman" w:hAnsi="Times New Roman" w:cs="Times New Roman"/>
        </w:rPr>
        <w:t>deemulgačními</w:t>
      </w:r>
      <w:proofErr w:type="spellEnd"/>
      <w:r w:rsidRPr="00E97740">
        <w:rPr>
          <w:rFonts w:ascii="Times New Roman" w:hAnsi="Times New Roman" w:cs="Times New Roman"/>
        </w:rPr>
        <w:t xml:space="preserve"> a neutralizačními stanicemi,</w:t>
      </w:r>
    </w:p>
    <w:p w14:paraId="1EEB2BCA" w14:textId="77777777" w:rsidR="00E97740" w:rsidRPr="00E97740" w:rsidRDefault="00E97740" w:rsidP="00E97740">
      <w:pPr>
        <w:pStyle w:val="ListParagraph"/>
        <w:numPr>
          <w:ilvl w:val="0"/>
          <w:numId w:val="3"/>
        </w:numPr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dalšími zařízeními na úpravy nebezpečných odpadů.</w:t>
      </w:r>
    </w:p>
    <w:p w14:paraId="3EFB9A1B" w14:textId="77777777" w:rsidR="00E97740" w:rsidRP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B8DAF22">
        <w:rPr>
          <w:rFonts w:ascii="Times New Roman" w:hAnsi="Times New Roman" w:cs="Times New Roman"/>
        </w:rPr>
        <w:t xml:space="preserve">V červenci 2025 byla schválena hlavní strategie pro odpadové hospodářství Plán odpadového hospodářství České republiky na období </w:t>
      </w:r>
      <w:proofErr w:type="gramStart"/>
      <w:r w:rsidRPr="0B8DAF22">
        <w:rPr>
          <w:rFonts w:ascii="Times New Roman" w:hAnsi="Times New Roman" w:cs="Times New Roman"/>
        </w:rPr>
        <w:t>2025 – 2035</w:t>
      </w:r>
      <w:proofErr w:type="gramEnd"/>
      <w:r w:rsidRPr="0B8DAF22">
        <w:rPr>
          <w:rFonts w:ascii="Times New Roman" w:hAnsi="Times New Roman" w:cs="Times New Roman"/>
        </w:rPr>
        <w:t xml:space="preserve"> (POH ČR). Strategickým přístupem k nebezpečným odpadům je snižování jejich produkce a zajištění bezpečného nakládání s nimi. Prioritami pro oblast nebezpečných odpadů jsou:</w:t>
      </w:r>
    </w:p>
    <w:p w14:paraId="5553E0B7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 xml:space="preserve">optimalizace průmyslových výrobních procesů a snižování nebezpečných vlastností průmyslových odpadů; </w:t>
      </w:r>
    </w:p>
    <w:p w14:paraId="0DE09D55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>snižování nebezpečných látek již ve výrobě, minimalizace vzniku nebezpečných odpadů v průběhu výroby i na konci života výrobků;</w:t>
      </w:r>
    </w:p>
    <w:p w14:paraId="7D0078FA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>podpora výzkumu nových materiálů bez obsahu nebezpečných látek;</w:t>
      </w:r>
    </w:p>
    <w:p w14:paraId="162E0A61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 xml:space="preserve">podpora rozšíření technologií pro dekontaminaci nebezpečných odpadů ze zdravotní a veterinární péče; </w:t>
      </w:r>
    </w:p>
    <w:p w14:paraId="7F50F2F1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>zajištění dostatečných kapacit pro bezpečné termické odstranění nebezpečných odpadů odpovídající reálné produkci nebezpečných spalitelných odpadů v ČR;</w:t>
      </w:r>
    </w:p>
    <w:p w14:paraId="5F85013C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>zajištění kapacit pro bezpečné odstranění nárazově vzniklých větších množství nebezpečných odpadů v případě krizových situací;</w:t>
      </w:r>
    </w:p>
    <w:p w14:paraId="0C8D340A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 xml:space="preserve">umožnění energetického využití vybraných odpadů ze zdravotní a veterinární péče v zařízeních pro energetické využití komunálních odpadů. </w:t>
      </w:r>
    </w:p>
    <w:p w14:paraId="201223EC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</w:rPr>
      </w:pPr>
      <w:r w:rsidRPr="00E97740">
        <w:rPr>
          <w:rFonts w:ascii="Times New Roman" w:hAnsi="Times New Roman" w:cs="Times New Roman"/>
          <w:i/>
          <w:iCs/>
        </w:rPr>
        <w:t>dotační podpora výstavby koncových zařízení pro spalování nebo energetické využití nebezpečných odpadů;</w:t>
      </w:r>
    </w:p>
    <w:p w14:paraId="72F8E8BA" w14:textId="77777777" w:rsidR="00E97740" w:rsidRPr="00E97740" w:rsidRDefault="00E97740" w:rsidP="00E97740">
      <w:pPr>
        <w:pStyle w:val="ListParagraph"/>
        <w:numPr>
          <w:ilvl w:val="0"/>
          <w:numId w:val="4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  <w:i/>
          <w:iCs/>
        </w:rPr>
        <w:t>zvážení zařazení zařízení k energetickému využití či spalování nebezpečných odpadů mezi kritickou infrastrukturu.</w:t>
      </w:r>
    </w:p>
    <w:p w14:paraId="52051929" w14:textId="77777777" w:rsidR="00E97740" w:rsidRP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lastRenderedPageBreak/>
        <w:t xml:space="preserve">Prioritou ČR je snižovat produkci nebezpečných odpadů a bezpečně nakládat s NO. Je evidentní, že hlavní strategický dokument České republiky pro odpadové hospodářství definuje jako zájem státu zajištění dostatečných kapacit termického odstranění nebezpečných odpadů odpovídající reálné produkci nebezpečných spalitelných odpadů v ČR. </w:t>
      </w:r>
    </w:p>
    <w:p w14:paraId="28A321D2" w14:textId="48E66475" w:rsidR="00E97740" w:rsidRP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Dále POH ČR uvádí, že je nutné, aby ČR disponovala kapacitami pro odstranění nárazově vzniklých větších množství nebezpečných odpadů v krizových situacích (například při živelních pohromách).</w:t>
      </w:r>
    </w:p>
    <w:p w14:paraId="697F9E21" w14:textId="35B28F1B" w:rsidR="00E97740" w:rsidRPr="00E97740" w:rsidRDefault="00E97740" w:rsidP="00E97740">
      <w:pPr>
        <w:spacing w:after="120" w:line="240" w:lineRule="auto"/>
        <w:jc w:val="both"/>
      </w:pPr>
      <w:r w:rsidRPr="0B8DAF22">
        <w:rPr>
          <w:rFonts w:ascii="Times New Roman" w:hAnsi="Times New Roman" w:cs="Times New Roman"/>
        </w:rPr>
        <w:t>Podle POH ČR nemá ČR dlouhodobě dostatečnou kapacitu zejména spaloven nebezpečných odpadů. Chybí cca sto tisíc tun spalovacích kapacit. Nedostatek kapacit se výrazně projevuje v krizových situací (COVID-19, tornádo, povodně atd.). Na tyto krizové situace musí být Česká republika připravena a součástí této připravenosti je i adekvátní infrastruktura pro bezpečné nakládání s nebezpečnými odpady, které jsou v krizových situacích produkovány ve zvýšené míře.</w:t>
      </w:r>
      <w:r w:rsidR="7A8FA322" w:rsidRPr="0B8DAF22">
        <w:rPr>
          <w:rFonts w:ascii="Times New Roman" w:hAnsi="Times New Roman" w:cs="Times New Roman"/>
        </w:rPr>
        <w:t xml:space="preserve"> </w:t>
      </w:r>
    </w:p>
    <w:p w14:paraId="15554CA9" w14:textId="17645D09" w:rsidR="00E97740" w:rsidRPr="00E97740" w:rsidRDefault="7CDA1C46" w:rsidP="0B8DAF22">
      <w:pPr>
        <w:spacing w:after="120" w:line="240" w:lineRule="auto"/>
        <w:jc w:val="both"/>
      </w:pPr>
      <w:r w:rsidRPr="195C4946">
        <w:rPr>
          <w:rFonts w:ascii="Times New Roman" w:hAnsi="Times New Roman" w:cs="Times New Roman"/>
        </w:rPr>
        <w:t xml:space="preserve">Vyčerpání současných omezených kapacit </w:t>
      </w:r>
      <w:r w:rsidR="1C451039" w:rsidRPr="195C4946">
        <w:rPr>
          <w:rFonts w:ascii="Times New Roman" w:hAnsi="Times New Roman" w:cs="Times New Roman"/>
        </w:rPr>
        <w:t>pro řešení mimořádných situací je způsobilé ochromit řádné nakládání s nebezpečným odpadem vznikajícím i přes úsilí o jeho omezování v rámci normálních sta</w:t>
      </w:r>
      <w:r w:rsidR="32F0150B" w:rsidRPr="195C4946">
        <w:rPr>
          <w:rFonts w:ascii="Times New Roman" w:hAnsi="Times New Roman" w:cs="Times New Roman"/>
        </w:rPr>
        <w:t>vů fungování české ekonomiky</w:t>
      </w:r>
      <w:r w:rsidR="1D241FB9" w:rsidRPr="195C4946">
        <w:rPr>
          <w:rFonts w:ascii="Times New Roman" w:hAnsi="Times New Roman" w:cs="Times New Roman"/>
        </w:rPr>
        <w:t xml:space="preserve"> (kdy stávající kapacita spaloven nebezpečného odpadu nebude výhledově stačit ani pro tyto normální stavy)</w:t>
      </w:r>
      <w:r w:rsidRPr="195C4946">
        <w:rPr>
          <w:rFonts w:ascii="Times New Roman" w:hAnsi="Times New Roman" w:cs="Times New Roman"/>
        </w:rPr>
        <w:t>.</w:t>
      </w:r>
      <w:r w:rsidR="101A8E6A" w:rsidRPr="195C4946">
        <w:rPr>
          <w:rFonts w:ascii="Times New Roman" w:hAnsi="Times New Roman" w:cs="Times New Roman"/>
        </w:rPr>
        <w:t xml:space="preserve"> </w:t>
      </w:r>
      <w:r w:rsidR="107C188D" w:rsidRPr="195C4946">
        <w:rPr>
          <w:rFonts w:ascii="Times New Roman" w:hAnsi="Times New Roman" w:cs="Times New Roman"/>
        </w:rPr>
        <w:t>K</w:t>
      </w:r>
      <w:r w:rsidR="44BF0619" w:rsidRPr="195C4946">
        <w:rPr>
          <w:rFonts w:ascii="Times New Roman" w:hAnsi="Times New Roman" w:cs="Times New Roman"/>
        </w:rPr>
        <w:t xml:space="preserve"> nezanedbatelné produkci nebezpečného </w:t>
      </w:r>
      <w:r w:rsidR="07749994" w:rsidRPr="195C4946">
        <w:rPr>
          <w:rFonts w:ascii="Times New Roman" w:hAnsi="Times New Roman" w:cs="Times New Roman"/>
        </w:rPr>
        <w:t>o</w:t>
      </w:r>
      <w:r w:rsidR="44BF0619" w:rsidRPr="195C4946">
        <w:rPr>
          <w:rFonts w:ascii="Times New Roman" w:hAnsi="Times New Roman" w:cs="Times New Roman"/>
        </w:rPr>
        <w:t>dpadu</w:t>
      </w:r>
      <w:r w:rsidR="19556A61" w:rsidRPr="195C4946">
        <w:rPr>
          <w:rFonts w:ascii="Times New Roman" w:hAnsi="Times New Roman" w:cs="Times New Roman"/>
        </w:rPr>
        <w:t xml:space="preserve"> dochází</w:t>
      </w:r>
      <w:r w:rsidR="44BF0619" w:rsidRPr="195C4946">
        <w:rPr>
          <w:rFonts w:ascii="Times New Roman" w:hAnsi="Times New Roman" w:cs="Times New Roman"/>
        </w:rPr>
        <w:t xml:space="preserve"> také </w:t>
      </w:r>
      <w:r w:rsidR="44BF0619" w:rsidRPr="195C4946">
        <w:rPr>
          <w:rFonts w:ascii="Times New Roman" w:eastAsia="Times New Roman" w:hAnsi="Times New Roman" w:cs="Times New Roman"/>
          <w:lang w:eastAsia="cs-CZ"/>
        </w:rPr>
        <w:t>ve spojitosti s výstavbou, uváděním do provozu, provozem, prováděním změn nebo údržbou energetické infrastruktury, a to včetně její modernizace</w:t>
      </w:r>
      <w:r w:rsidR="0D6A227C" w:rsidRPr="195C4946">
        <w:rPr>
          <w:rFonts w:ascii="Times New Roman" w:eastAsia="Times New Roman" w:hAnsi="Times New Roman" w:cs="Times New Roman"/>
          <w:lang w:eastAsia="cs-CZ"/>
        </w:rPr>
        <w:t>,</w:t>
      </w:r>
      <w:r w:rsidR="44BF0619" w:rsidRPr="195C4946">
        <w:rPr>
          <w:rFonts w:ascii="Times New Roman" w:eastAsia="Times New Roman" w:hAnsi="Times New Roman" w:cs="Times New Roman"/>
          <w:lang w:eastAsia="cs-CZ"/>
        </w:rPr>
        <w:t xml:space="preserve"> navyšování kapacit</w:t>
      </w:r>
      <w:r w:rsidR="45E13D0A" w:rsidRPr="195C4946">
        <w:rPr>
          <w:rFonts w:ascii="Times New Roman" w:eastAsia="Times New Roman" w:hAnsi="Times New Roman" w:cs="Times New Roman"/>
          <w:lang w:eastAsia="cs-CZ"/>
        </w:rPr>
        <w:t xml:space="preserve"> a sanací s tím spojené staré zátěže</w:t>
      </w:r>
      <w:r w:rsidR="174543B0" w:rsidRPr="195C4946">
        <w:rPr>
          <w:rFonts w:ascii="Times New Roman" w:eastAsia="Times New Roman" w:hAnsi="Times New Roman" w:cs="Times New Roman"/>
          <w:lang w:eastAsia="cs-CZ"/>
        </w:rPr>
        <w:t>. Je přitom v bezpečnostním zájmu České republiky, aby k rozvoji a zajištění náležité energetické infrastruktury docházelo a byly pro to zajištěny vš</w:t>
      </w:r>
      <w:r w:rsidR="3F603637" w:rsidRPr="195C4946">
        <w:rPr>
          <w:rFonts w:ascii="Times New Roman" w:eastAsia="Times New Roman" w:hAnsi="Times New Roman" w:cs="Times New Roman"/>
          <w:lang w:eastAsia="cs-CZ"/>
        </w:rPr>
        <w:t>echny potřebné podmínky, a to včetně zajištění odpovídajících kapacit spaloven nebezpečného odpadu</w:t>
      </w:r>
      <w:r w:rsidR="174543B0" w:rsidRPr="195C4946">
        <w:rPr>
          <w:rFonts w:ascii="Times New Roman" w:eastAsia="Times New Roman" w:hAnsi="Times New Roman" w:cs="Times New Roman"/>
          <w:lang w:eastAsia="cs-CZ"/>
        </w:rPr>
        <w:t>.</w:t>
      </w:r>
    </w:p>
    <w:p w14:paraId="62D550DF" w14:textId="677D5535" w:rsidR="1BF795A2" w:rsidRDefault="1BF795A2" w:rsidP="195C4946">
      <w:pPr>
        <w:spacing w:after="120" w:line="240" w:lineRule="auto"/>
        <w:jc w:val="both"/>
      </w:pPr>
      <w:r w:rsidRPr="195C4946">
        <w:rPr>
          <w:rFonts w:ascii="Times New Roman" w:eastAsia="Times New Roman" w:hAnsi="Times New Roman" w:cs="Times New Roman"/>
          <w:lang w:eastAsia="cs-CZ"/>
        </w:rPr>
        <w:t>Současně je zajištění potřebných kapacit nezbytné i pro dosažení cílů a požadavků na unijní úrovní, kter</w:t>
      </w:r>
      <w:r w:rsidR="66CAD436" w:rsidRPr="195C4946">
        <w:rPr>
          <w:rFonts w:ascii="Times New Roman" w:eastAsia="Times New Roman" w:hAnsi="Times New Roman" w:cs="Times New Roman"/>
          <w:lang w:eastAsia="cs-CZ"/>
        </w:rPr>
        <w:t xml:space="preserve">é plynou zejména </w:t>
      </w:r>
      <w:r w:rsidRPr="195C4946">
        <w:rPr>
          <w:rFonts w:ascii="Times New Roman" w:eastAsia="Times New Roman" w:hAnsi="Times New Roman" w:cs="Times New Roman"/>
          <w:lang w:eastAsia="cs-CZ"/>
        </w:rPr>
        <w:t>ze směrnice o skládkách 1999/31/ES ve znění směrnice (EU) 2018/850 a rámcov</w:t>
      </w:r>
      <w:r w:rsidR="5F51E12B" w:rsidRPr="195C4946">
        <w:rPr>
          <w:rFonts w:ascii="Times New Roman" w:eastAsia="Times New Roman" w:hAnsi="Times New Roman" w:cs="Times New Roman"/>
          <w:lang w:eastAsia="cs-CZ"/>
        </w:rPr>
        <w:t>é</w:t>
      </w:r>
      <w:r w:rsidRPr="195C4946">
        <w:rPr>
          <w:rFonts w:ascii="Times New Roman" w:eastAsia="Times New Roman" w:hAnsi="Times New Roman" w:cs="Times New Roman"/>
          <w:lang w:eastAsia="cs-CZ"/>
        </w:rPr>
        <w:t xml:space="preserve"> směrnice o odpadech 2008/98/ES ve znění směrnice (EU) 2018/851</w:t>
      </w:r>
      <w:r w:rsidR="5C4FEA3D" w:rsidRPr="195C4946">
        <w:rPr>
          <w:rFonts w:ascii="Times New Roman" w:eastAsia="Times New Roman" w:hAnsi="Times New Roman" w:cs="Times New Roman"/>
          <w:lang w:eastAsia="cs-CZ"/>
        </w:rPr>
        <w:t>.</w:t>
      </w:r>
    </w:p>
    <w:p w14:paraId="046A9AEF" w14:textId="4E98A03C" w:rsidR="00E97740" w:rsidRP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B8DAF22">
        <w:rPr>
          <w:rFonts w:ascii="Times New Roman" w:hAnsi="Times New Roman" w:cs="Times New Roman"/>
        </w:rPr>
        <w:t>V České republice v současnosti existuje 21 spaloven nebezpečných odpadů (přičemž 7 spaloven je v nemocnicích) disponující kapacitou cca 100 tisíc tun nebezpečných odpadů.  Za hlavní zařízení pro spalování nebezpečných odpadů lze považovat spalovny: Kralupy nad Vltavou, Ostrava, Valašské Mez</w:t>
      </w:r>
      <w:r w:rsidR="008C4F52">
        <w:rPr>
          <w:rFonts w:ascii="Times New Roman" w:hAnsi="Times New Roman" w:cs="Times New Roman"/>
        </w:rPr>
        <w:t>i</w:t>
      </w:r>
      <w:r w:rsidRPr="0B8DAF22">
        <w:rPr>
          <w:rFonts w:ascii="Times New Roman" w:hAnsi="Times New Roman" w:cs="Times New Roman"/>
        </w:rPr>
        <w:t>říčí, Zlín, Prostějov, Trmice.</w:t>
      </w:r>
    </w:p>
    <w:p w14:paraId="08C66465" w14:textId="5B45FC83" w:rsidR="00E97740" w:rsidRP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Dle POH ČR do 2035 chybí do budoucna v ČR 100-130 tis. tun kapacit pro spalování nebezpečných odpadů (nová výstavba a rekonstrukce) (odhad). Technologie pro nakládání s</w:t>
      </w:r>
      <w:r w:rsidR="00B215B3">
        <w:rPr>
          <w:rFonts w:ascii="Times New Roman" w:hAnsi="Times New Roman" w:cs="Times New Roman"/>
        </w:rPr>
        <w:t> </w:t>
      </w:r>
      <w:r w:rsidRPr="00E97740">
        <w:rPr>
          <w:rFonts w:ascii="Times New Roman" w:hAnsi="Times New Roman" w:cs="Times New Roman"/>
        </w:rPr>
        <w:t xml:space="preserve">nebezpečnými odpady jsou investičně </w:t>
      </w:r>
      <w:r w:rsidR="00B752CC" w:rsidRPr="00E97740">
        <w:rPr>
          <w:rFonts w:ascii="Times New Roman" w:hAnsi="Times New Roman" w:cs="Times New Roman"/>
        </w:rPr>
        <w:t>náročné – předpokládané</w:t>
      </w:r>
      <w:r w:rsidRPr="00E97740">
        <w:rPr>
          <w:rFonts w:ascii="Times New Roman" w:hAnsi="Times New Roman" w:cs="Times New Roman"/>
        </w:rPr>
        <w:t xml:space="preserve"> celkové investiční výdaje se budou v horizontu let 2025-2035 pohybovat okolo 12,3 mld. Kč. Největší výdaje musí být alokovány do výstavby a rekonstrukce spaloven nebezpečných odpadů. Celkové investice do těchto technologií jsou předpokládány v souhrnu 8,9 mld. Kč. Významná dlouhodobá finanční podpora zařízení pro zpracování nebezpečných a zdravotnických odpadů směřuje od Ministerstva životního prostředí.</w:t>
      </w:r>
    </w:p>
    <w:p w14:paraId="3E06388E" w14:textId="75050D99" w:rsidR="00E97740" w:rsidRDefault="00E97740" w:rsidP="00E97740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t>Nové projekty spaloven nebezpečných odpadů se ovšem nedaří efektivně povolovat, projevuje se u nich silný NIMBY efekt („</w:t>
      </w:r>
      <w:r w:rsidRPr="00B752CC">
        <w:rPr>
          <w:rFonts w:ascii="Times New Roman" w:hAnsi="Times New Roman" w:cs="Times New Roman"/>
          <w:i/>
          <w:iCs/>
        </w:rPr>
        <w:t xml:space="preserve">not in my </w:t>
      </w:r>
      <w:proofErr w:type="spellStart"/>
      <w:r w:rsidRPr="00B752CC">
        <w:rPr>
          <w:rFonts w:ascii="Times New Roman" w:hAnsi="Times New Roman" w:cs="Times New Roman"/>
          <w:i/>
          <w:iCs/>
        </w:rPr>
        <w:t>backyard</w:t>
      </w:r>
      <w:proofErr w:type="spellEnd"/>
      <w:r w:rsidRPr="00E97740">
        <w:rPr>
          <w:rFonts w:ascii="Times New Roman" w:hAnsi="Times New Roman" w:cs="Times New Roman"/>
        </w:rPr>
        <w:t>“ – „ne v mém sousedství“). Nedochází k výstavbě nutných zařízení a tím pádem jsou opakovaně upravována legislativní ustanovení v zákoně o odpadech nebo prováděcích předpisech, které se týkají zákazu skládkování nebezpečných odpadů</w:t>
      </w:r>
      <w:r w:rsidR="007907A0">
        <w:rPr>
          <w:rFonts w:ascii="Times New Roman" w:hAnsi="Times New Roman" w:cs="Times New Roman"/>
        </w:rPr>
        <w:t>, což není dlouhodobě udržitelné řešení.</w:t>
      </w:r>
    </w:p>
    <w:p w14:paraId="283FA59D" w14:textId="78917CEF" w:rsidR="00A823A6" w:rsidRDefault="00A823A6" w:rsidP="00A823A6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B8DAF22">
        <w:rPr>
          <w:rFonts w:ascii="Times New Roman" w:hAnsi="Times New Roman" w:cs="Times New Roman"/>
        </w:rPr>
        <w:t>Zároveň se jedná o stavební záměry, jejichž povolovací proces vyžaduje dostatečnou míru odbornosti a personálního zajištění stavebního úřadu – obdobně jako v případě</w:t>
      </w:r>
      <w:r w:rsidR="55931064" w:rsidRPr="0B8DAF22">
        <w:rPr>
          <w:rFonts w:ascii="Times New Roman" w:hAnsi="Times New Roman" w:cs="Times New Roman"/>
        </w:rPr>
        <w:t xml:space="preserve"> stávajících</w:t>
      </w:r>
      <w:r w:rsidRPr="0B8DAF22">
        <w:rPr>
          <w:rFonts w:ascii="Times New Roman" w:hAnsi="Times New Roman" w:cs="Times New Roman"/>
        </w:rPr>
        <w:t xml:space="preserve"> vyhrazených staveb. Součástí tohoto návrhu je proto zahrnutí spaloven nebezpečného odpadu mezi vyhrazené stavby dle přílohy č. 3 stavebního zákona. </w:t>
      </w:r>
    </w:p>
    <w:p w14:paraId="19981626" w14:textId="5DE79E77" w:rsidR="00A823A6" w:rsidRDefault="00E97740" w:rsidP="00A823A6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97740">
        <w:rPr>
          <w:rFonts w:ascii="Times New Roman" w:hAnsi="Times New Roman" w:cs="Times New Roman"/>
        </w:rPr>
        <w:lastRenderedPageBreak/>
        <w:t xml:space="preserve">Vzhledem k důležitosti zajištění existence této infrastruktury pro nakládání s nebezpečnými odpady pro stát je </w:t>
      </w:r>
      <w:r w:rsidR="00A823A6">
        <w:rPr>
          <w:rFonts w:ascii="Times New Roman" w:hAnsi="Times New Roman" w:cs="Times New Roman"/>
        </w:rPr>
        <w:t>tak zcela</w:t>
      </w:r>
      <w:r w:rsidRPr="00E97740">
        <w:rPr>
          <w:rFonts w:ascii="Times New Roman" w:hAnsi="Times New Roman" w:cs="Times New Roman"/>
        </w:rPr>
        <w:t xml:space="preserve"> nezbytné zařadit zařízení ke spalování nebezpečných odpadů do </w:t>
      </w:r>
      <w:r w:rsidR="00215EB1">
        <w:rPr>
          <w:rFonts w:ascii="Times New Roman" w:hAnsi="Times New Roman" w:cs="Times New Roman"/>
        </w:rPr>
        <w:t>zvláštního režimu dle stavebního</w:t>
      </w:r>
      <w:r w:rsidRPr="00E97740">
        <w:rPr>
          <w:rFonts w:ascii="Times New Roman" w:hAnsi="Times New Roman" w:cs="Times New Roman"/>
        </w:rPr>
        <w:t xml:space="preserve"> zákona</w:t>
      </w:r>
      <w:r w:rsidR="00215EB1">
        <w:rPr>
          <w:rFonts w:ascii="Times New Roman" w:hAnsi="Times New Roman" w:cs="Times New Roman"/>
        </w:rPr>
        <w:t xml:space="preserve"> a zákona o urychlení strategicky významné infrastruktury</w:t>
      </w:r>
      <w:r w:rsidR="007907A0">
        <w:rPr>
          <w:rFonts w:ascii="Times New Roman" w:hAnsi="Times New Roman" w:cs="Times New Roman"/>
        </w:rPr>
        <w:t xml:space="preserve">. Vzhledem k významu pro energetickou bezpečnost státu je nezbytné </w:t>
      </w:r>
      <w:r w:rsidR="007907A0" w:rsidRPr="0B8DAF22">
        <w:rPr>
          <w:rFonts w:ascii="Times New Roman" w:hAnsi="Times New Roman" w:cs="Times New Roman"/>
        </w:rPr>
        <w:t xml:space="preserve">urychlit vznik 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</w:t>
      </w:r>
      <w:r w:rsidR="007907A0"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ařízení pro odstraňování nebezpečného odpadu umožňující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ch</w:t>
      </w:r>
      <w:r w:rsidR="007907A0"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nakládání s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 </w:t>
      </w:r>
      <w:r w:rsidR="007907A0"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odpadem 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vzniklým ve spojitosti s</w:t>
      </w:r>
      <w:r w:rsidR="007907A0" w:rsidRPr="00E977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výstavbou, uváděním do provozu, provozem, prováděním změn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nebo </w:t>
      </w:r>
      <w:r w:rsidR="007907A0" w:rsidRPr="00E977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údržbou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="007907A0" w:rsidRPr="004E5BB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energetické</w:t>
      </w:r>
      <w:r w:rsidR="007907A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infrastruktur</w:t>
      </w:r>
      <w:r w:rsidR="007907A0" w:rsidRPr="0B8DAF22">
        <w:rPr>
          <w:rFonts w:ascii="Times New Roman" w:eastAsia="Times New Roman" w:hAnsi="Times New Roman" w:cs="Times New Roman"/>
          <w:lang w:eastAsia="cs-CZ"/>
        </w:rPr>
        <w:t>y. Současná kapacita spaloven nebezpečného odpadu je totiž celkově nedostatečná, a proto nejsou zajištěny dostatečné kapacity pro nakládání s nebezpečným odpadem vzniklým v souvislosti se zajišťováním energetické bezpečnosti státu. Tento nežádoucí a dlouhodobě neudržitelný stav má pomoci napravit tato navrhovaná legislativní úprava.</w:t>
      </w:r>
      <w:r w:rsidR="00A823A6" w:rsidRPr="00A823A6">
        <w:rPr>
          <w:rFonts w:ascii="Times New Roman" w:hAnsi="Times New Roman" w:cs="Times New Roman"/>
        </w:rPr>
        <w:t xml:space="preserve"> </w:t>
      </w:r>
    </w:p>
    <w:p w14:paraId="3AAC97FF" w14:textId="202E03D1" w:rsidR="004C4643" w:rsidRDefault="004C46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2D8586" w14:textId="77777777" w:rsidR="001C02C8" w:rsidRDefault="004C4643" w:rsidP="001C02C8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</w:rPr>
      </w:pPr>
      <w:r w:rsidRPr="00840785">
        <w:rPr>
          <w:rFonts w:ascii="Times New Roman" w:hAnsi="Times New Roman" w:cs="Times New Roman"/>
          <w:b/>
          <w:bCs/>
        </w:rPr>
        <w:lastRenderedPageBreak/>
        <w:t>PLATNÁ ZNĚNÍ DOTČENÝCH ZÁKONŮ S VYZNAČENÍM NAVRHOVANÝCH ZMĚN</w:t>
      </w:r>
      <w:r w:rsidR="001C02C8">
        <w:rPr>
          <w:rFonts w:ascii="Times New Roman" w:hAnsi="Times New Roman" w:cs="Times New Roman"/>
          <w:b/>
          <w:bCs/>
        </w:rPr>
        <w:t xml:space="preserve"> </w:t>
      </w:r>
    </w:p>
    <w:p w14:paraId="0070DC14" w14:textId="1BDC6EBA" w:rsidR="004C4643" w:rsidRPr="001C02C8" w:rsidRDefault="001C02C8" w:rsidP="001C02C8">
      <w:pPr>
        <w:spacing w:before="120" w:after="120" w:line="276" w:lineRule="auto"/>
        <w:jc w:val="center"/>
        <w:rPr>
          <w:rFonts w:ascii="Times New Roman" w:hAnsi="Times New Roman" w:cs="Times New Roman"/>
        </w:rPr>
      </w:pPr>
      <w:r w:rsidRPr="001C02C8">
        <w:rPr>
          <w:rFonts w:ascii="Times New Roman" w:hAnsi="Times New Roman" w:cs="Times New Roman"/>
        </w:rPr>
        <w:t xml:space="preserve">(změny </w:t>
      </w:r>
      <w:r>
        <w:rPr>
          <w:rFonts w:ascii="Times New Roman" w:hAnsi="Times New Roman" w:cs="Times New Roman"/>
        </w:rPr>
        <w:t>dle</w:t>
      </w:r>
      <w:r w:rsidRPr="001C02C8">
        <w:rPr>
          <w:rFonts w:ascii="Times New Roman" w:hAnsi="Times New Roman" w:cs="Times New Roman"/>
        </w:rPr>
        <w:t xml:space="preserve"> tohoto pozměňovacího návrhu</w:t>
      </w:r>
      <w:r>
        <w:rPr>
          <w:rFonts w:ascii="Times New Roman" w:hAnsi="Times New Roman" w:cs="Times New Roman"/>
        </w:rPr>
        <w:t xml:space="preserve"> ke</w:t>
      </w:r>
      <w:r w:rsidRPr="001C02C8">
        <w:rPr>
          <w:rFonts w:ascii="Times New Roman" w:hAnsi="Times New Roman" w:cs="Times New Roman"/>
        </w:rPr>
        <w:t xml:space="preserve"> komplexní</w:t>
      </w:r>
      <w:r>
        <w:rPr>
          <w:rFonts w:ascii="Times New Roman" w:hAnsi="Times New Roman" w:cs="Times New Roman"/>
        </w:rPr>
        <w:t>mu</w:t>
      </w:r>
      <w:r w:rsidRPr="001C02C8">
        <w:rPr>
          <w:rFonts w:ascii="Times New Roman" w:hAnsi="Times New Roman" w:cs="Times New Roman"/>
        </w:rPr>
        <w:t xml:space="preserve"> pozměňovacím</w:t>
      </w:r>
      <w:r>
        <w:rPr>
          <w:rFonts w:ascii="Times New Roman" w:hAnsi="Times New Roman" w:cs="Times New Roman"/>
        </w:rPr>
        <w:t>u</w:t>
      </w:r>
      <w:r w:rsidRPr="001C02C8">
        <w:rPr>
          <w:rFonts w:ascii="Times New Roman" w:hAnsi="Times New Roman" w:cs="Times New Roman"/>
        </w:rPr>
        <w:t xml:space="preserve"> návrh</w:t>
      </w:r>
      <w:r>
        <w:rPr>
          <w:rFonts w:ascii="Times New Roman" w:hAnsi="Times New Roman" w:cs="Times New Roman"/>
        </w:rPr>
        <w:t>u</w:t>
      </w:r>
      <w:r w:rsidRPr="001C02C8">
        <w:rPr>
          <w:rFonts w:ascii="Times New Roman" w:hAnsi="Times New Roman" w:cs="Times New Roman"/>
        </w:rPr>
        <w:t xml:space="preserve"> dle sněmovního tisku č. 67/10 </w:t>
      </w:r>
      <w:r>
        <w:rPr>
          <w:rFonts w:ascii="Times New Roman" w:hAnsi="Times New Roman" w:cs="Times New Roman"/>
        </w:rPr>
        <w:t>vyznačeny společně do znění dle tohoto komplexního pozměňovacího návrhu)</w:t>
      </w:r>
    </w:p>
    <w:p w14:paraId="205538CD" w14:textId="77777777" w:rsidR="00895563" w:rsidRDefault="00895563" w:rsidP="00B752CC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21655A9D" w14:textId="77777777" w:rsidR="004C4643" w:rsidRPr="00840785" w:rsidRDefault="004C4643" w:rsidP="004C4643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mallCaps/>
          <w:kern w:val="0"/>
          <w14:ligatures w14:val="none"/>
        </w:rPr>
      </w:pPr>
      <w:bookmarkStart w:id="0" w:name="_Toc227049788"/>
      <w:bookmarkStart w:id="1" w:name="_Toc227224102"/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  <w14:ligatures w14:val="none"/>
        </w:rPr>
        <w:t>Zákon č. 283/2021 Sb., stavební zákon</w:t>
      </w:r>
      <w:bookmarkEnd w:id="0"/>
      <w:bookmarkEnd w:id="1"/>
    </w:p>
    <w:p w14:paraId="4852040A" w14:textId="77777777" w:rsidR="004C4643" w:rsidRPr="00840785" w:rsidRDefault="004C4643" w:rsidP="004C4643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b/>
          <w:bCs/>
          <w:kern w:val="0"/>
          <w14:ligatures w14:val="none"/>
        </w:rPr>
        <w:t>Platné znění zákona č. 283/2021 Sb., stavební zákon, ve znění pozdějších předpisů, s vyznačením navrhovaných změn</w:t>
      </w:r>
    </w:p>
    <w:p w14:paraId="7C1EEB4A" w14:textId="77777777" w:rsidR="001C02C8" w:rsidRDefault="001C02C8" w:rsidP="004C4643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076AB1E" w14:textId="6B88D9F8" w:rsidR="004C4643" w:rsidRPr="00840785" w:rsidRDefault="004C4643" w:rsidP="004C4643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Příloha č. 3 k zákonu č. 283/2021 Sb.</w:t>
      </w:r>
    </w:p>
    <w:p w14:paraId="238F739E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Vyhrazené stavby</w:t>
      </w:r>
    </w:p>
    <w:p w14:paraId="51534672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(1) 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Vyhrazenými stavbami jsou</w:t>
      </w:r>
    </w:p>
    <w:p w14:paraId="02C25949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a) stavby dálnic,</w:t>
      </w:r>
    </w:p>
    <w:p w14:paraId="74E7FF23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b) stavby drah,</w:t>
      </w:r>
    </w:p>
    <w:p w14:paraId="0333D5B6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c) civilní letecké stavby,</w:t>
      </w:r>
    </w:p>
    <w:p w14:paraId="769A520C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d) strategické investiční stavby podle zákona o urychlení výstavby strategicky významné infrastruktury,</w:t>
      </w:r>
    </w:p>
    <w:p w14:paraId="194A99A4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e) stavby a zařízení přenosové soustavy a stavby a zařízení pro ukládání energie připojené do přenosové soustavy,</w:t>
      </w:r>
    </w:p>
    <w:p w14:paraId="5DF4D59C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f) výrobny elektřiny o celkovém instalovaném výkonu 100 MW a více,</w:t>
      </w:r>
    </w:p>
    <w:p w14:paraId="14B3A1E2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g) stavby a zařízení přepravní soustavy,</w:t>
      </w:r>
    </w:p>
    <w:p w14:paraId="4A561745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h) výrobny plynu nad 1 MW připojené k plynárenské soustavě včetně těžebních plynovodů a zásobníky plynu,</w:t>
      </w:r>
    </w:p>
    <w:p w14:paraId="63C7866F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i) stavby a zařízení produktovodů</w:t>
      </w:r>
      <w:r w:rsidRPr="0084078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65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), včetně skladovacích zařízení, která jsou součástí technické infrastruktury produktovodů,</w:t>
      </w:r>
    </w:p>
    <w:p w14:paraId="787D3E64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j) stavby k účelům těžby, zpracování, transportu a ukládání radioaktivních surovin na území vyhrazeném pro tyto účely,</w:t>
      </w:r>
    </w:p>
    <w:p w14:paraId="77CF7C02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k) stavby související s úložišti radioaktivních odpadů obsahujících výlučně přírodní radionuklidy,</w:t>
      </w:r>
    </w:p>
    <w:p w14:paraId="6DD55854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l) stavby jaderného zařízení a stavby související, nacházející se uvnitř i vně areálu jaderného zařízení,</w:t>
      </w:r>
    </w:p>
    <w:p w14:paraId="2CAA753E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m) stavby určené k nakládání s výbušninami,</w:t>
      </w:r>
    </w:p>
    <w:p w14:paraId="2260A690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n) stavby, které mají sloužit otvírce, přípravě a dobývání ložisek, jakož i úpravě a zušlechťování nerostů prováděných v souvislosti s jejich dobýváním </w:t>
      </w:r>
      <w:bookmarkStart w:id="2" w:name="_Hlk225268043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nebo likvidaci a zajištění</w:t>
      </w:r>
      <w:bookmarkEnd w:id="2"/>
      <w:r w:rsidRPr="00840785">
        <w:rPr>
          <w:rFonts w:ascii="Times New Roman" w:eastAsia="Times New Roman" w:hAnsi="Times New Roman" w:cs="Times New Roman"/>
          <w:kern w:val="0"/>
          <w14:ligatures w14:val="none"/>
        </w:rPr>
        <w:t>, a úložná místa pro těžební odpad,</w:t>
      </w:r>
    </w:p>
    <w:p w14:paraId="70E2B063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o) výrobna z obnovitelných zdrojů energie s výjimkou vodních děl, a to</w:t>
      </w:r>
    </w:p>
    <w:p w14:paraId="4395AA25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1. výrobna elektřiny využívající energii slunečního záření s celkovým instalovaným elektrickým výkonem výrobny elektřiny nad 5 MW,</w:t>
      </w:r>
    </w:p>
    <w:p w14:paraId="5FAD21BC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2. výrobna elektřiny s celkovým instalovaným elektrickým výkonem nad 1 MW, nejde-li o výrobnu elektřiny podle bodu 1,</w:t>
      </w:r>
    </w:p>
    <w:p w14:paraId="0FF41067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3. výrobna tepla z obnovitelných zdrojů energie s celkovým instalovaným tepelným příkonem výrobny tepla nad 10 MW,</w:t>
      </w:r>
    </w:p>
    <w:p w14:paraId="2125F080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4. zařízení na energetické využívání odpadů,</w:t>
      </w:r>
    </w:p>
    <w:p w14:paraId="47881100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p) stavby a zařízení rozvodného tepelného zařízení o dimenzi potrubí DN 300 a více,</w:t>
      </w:r>
    </w:p>
    <w:p w14:paraId="4A01172C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q) stavby a zařízení, které mají sloužit k ukládání oxidu uhličitého do přírodních horninových struktur nebo k zachytávání oxidu uhličitého, a stavby přepravní sítě určené k přepravě oxidu uhličitého na úložiště oxidu uhličitého</w:t>
      </w:r>
      <w:r w:rsidRPr="00840785">
        <w:rPr>
          <w:rFonts w:ascii="Times New Roman" w:eastAsia="Times New Roman" w:hAnsi="Times New Roman" w:cs="Times New Roman"/>
          <w:strike/>
          <w:kern w:val="0"/>
          <w14:ligatures w14:val="none"/>
        </w:rPr>
        <w:t>.</w:t>
      </w: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,</w:t>
      </w:r>
    </w:p>
    <w:p w14:paraId="26E2DB96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bookmarkStart w:id="3" w:name="_Hlk225268096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r) stavby pro hromadné bydlení,</w:t>
      </w:r>
    </w:p>
    <w:p w14:paraId="680ED2D8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s) stavby zařízení pro výrobu polovodičů, pokud byly Evropskou komisí uznány jako integrované výrobní zařízení nebo otevřená továrna na polovodiče podle čl. 13 až 15 nařízení (EU) 2023/1781 (Akt o čipech),</w:t>
      </w:r>
    </w:p>
    <w:p w14:paraId="1BBBA201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t) stavby infrastruktury pro vodní dopravu</w:t>
      </w:r>
      <w:bookmarkEnd w:id="3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,</w:t>
      </w:r>
    </w:p>
    <w:p w14:paraId="37A80212" w14:textId="62EFFA00" w:rsidR="004C4643" w:rsidRDefault="004C4643" w:rsidP="0B8DAF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B8DAF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u) stavby nových zdravotnických zařízení za účelem zajištění poskytování lůžkové péče s předpokládanou kapacitou nad 1 500 lůžek</w:t>
      </w:r>
      <w:r w:rsidR="3CCE33FA" w:rsidRPr="0098096C">
        <w:rPr>
          <w:rFonts w:ascii="Times New Roman" w:eastAsia="Times New Roman" w:hAnsi="Times New Roman" w:cs="Times New Roman"/>
          <w:b/>
          <w:bCs/>
          <w:strike/>
          <w:color w:val="FF0000"/>
        </w:rPr>
        <w:t>.</w:t>
      </w:r>
      <w:r w:rsidRPr="0B8DAF22">
        <w:rPr>
          <w:rFonts w:ascii="Times New Roman" w:eastAsia="Times New Roman" w:hAnsi="Times New Roman" w:cs="Times New Roman"/>
          <w:b/>
          <w:bCs/>
          <w:color w:val="EE0000"/>
        </w:rPr>
        <w:t>,</w:t>
      </w:r>
    </w:p>
    <w:p w14:paraId="0842CBAC" w14:textId="0235D417" w:rsidR="004C4643" w:rsidRPr="00840785" w:rsidRDefault="00A74CA3" w:rsidP="0B8DAF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B8DAF22">
        <w:rPr>
          <w:rFonts w:ascii="Times New Roman" w:eastAsia="Times New Roman" w:hAnsi="Times New Roman" w:cs="Times New Roman"/>
          <w:b/>
          <w:bCs/>
          <w:color w:val="EE0000"/>
        </w:rPr>
        <w:t>v) stavby spaloven nebezpečného odpadu.</w:t>
      </w:r>
    </w:p>
    <w:p w14:paraId="058C27A8" w14:textId="77777777" w:rsidR="004C4643" w:rsidRPr="00840785" w:rsidRDefault="004C4643" w:rsidP="004C4643">
      <w:pPr>
        <w:widowControl w:val="0"/>
        <w:suppressAutoHyphens/>
        <w:spacing w:before="120" w:after="0" w:line="276" w:lineRule="auto"/>
        <w:ind w:firstLine="708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bookmarkStart w:id="4" w:name="_Hlk225268126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(2) Dále se pro účely tohoto zákona vyhrazenými stavbami rozumí stavby a záměry s vyhrazenými stavbami související.</w:t>
      </w:r>
      <w:bookmarkEnd w:id="4"/>
    </w:p>
    <w:p w14:paraId="7D257779" w14:textId="77777777" w:rsidR="004C4643" w:rsidRDefault="004C4643" w:rsidP="00B752CC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01B3C244" w14:textId="77777777" w:rsidR="001C02C8" w:rsidRDefault="001C02C8" w:rsidP="001C02C8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mallCaps/>
          <w:kern w:val="0"/>
          <w14:ligatures w14:val="none"/>
        </w:rPr>
      </w:pPr>
      <w:bookmarkStart w:id="5" w:name="_Toc214619383"/>
      <w:bookmarkStart w:id="6" w:name="_Toc216434415"/>
      <w:bookmarkStart w:id="7" w:name="_Toc227049828"/>
      <w:bookmarkStart w:id="8" w:name="_Toc227224142"/>
    </w:p>
    <w:p w14:paraId="27CFEB3D" w14:textId="1F4DAB5D" w:rsidR="001C02C8" w:rsidRPr="00840785" w:rsidRDefault="001C02C8" w:rsidP="001C02C8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mallCaps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  <w14:ligatures w14:val="none"/>
        </w:rPr>
        <w:t>Zákon č. 416/2009 Sb., o urychlení výstavby</w:t>
      </w:r>
      <w:bookmarkEnd w:id="5"/>
      <w:bookmarkEnd w:id="6"/>
      <w:bookmarkEnd w:id="7"/>
      <w:bookmarkEnd w:id="8"/>
    </w:p>
    <w:p w14:paraId="6E804625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b/>
          <w:bCs/>
          <w:kern w:val="0"/>
          <w14:ligatures w14:val="none"/>
        </w:rPr>
        <w:t>Platné znění dotčených ustanovení zákona č. 416/2009 Sb., o urychlení výstavby strategicky významné infrastruktury, ve znění pozdějších předpisů, s vyznačením navrhovaných změn</w:t>
      </w:r>
    </w:p>
    <w:p w14:paraId="4A0FE21E" w14:textId="77777777" w:rsidR="001C02C8" w:rsidRPr="00840785" w:rsidRDefault="001C02C8" w:rsidP="001C02C8">
      <w:pPr>
        <w:spacing w:before="120" w:after="120" w:line="276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§ 1</w:t>
      </w:r>
    </w:p>
    <w:p w14:paraId="5E62694C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(1) Tento zákon zapracovává příslušné předpisy Evropské unie</w:t>
      </w:r>
      <w:r w:rsidRPr="00840785">
        <w:rPr>
          <w:rFonts w:ascii="Times New Roman" w:eastAsia="Calibri" w:hAnsi="Times New Roman" w:cs="Times New Roman"/>
          <w:kern w:val="0"/>
          <w:vertAlign w:val="superscript"/>
          <w14:ligatures w14:val="none"/>
        </w:rPr>
        <w:t>24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) a upravuje postupy při přípravě a povolování staveb dopravní, vodní, energetické a těžební infrastruktury, infrastruktury pro ukládání oxidu uhličitého, infrastruktury elektronických komunikací a strategických investičních staveb, při získávání práv k pozemkům a stavbám potřebných pro uskutečnění uvedených staveb a uvádění těchto staveb do užívání s cílem urychlit jejich majetkoprávní přípravu, povolování a následný soudní přezkum správních rozhodnutí v souvislosti s těmito stavbami. Tento zákon dále upravuje v návaznosti na přímo použitelný předpis Evropské unie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10)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 výkon státní správy a postup při povolování projektů společného 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lastRenderedPageBreak/>
        <w:t>zájmu a postup při přijímání rozhodnutí o určení oblasti jako údolí pro urychlení zavádění technologií pro nulové čisté emise.</w:t>
      </w:r>
    </w:p>
    <w:p w14:paraId="006E5EA2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(2) Dopravní infrastrukturou se pro účely tohoto zákona rozumí</w:t>
      </w:r>
    </w:p>
    <w:p w14:paraId="25310E0C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stavby dálnic nebo silnic I. třídy nebo stavby s nimi související,</w:t>
      </w:r>
    </w:p>
    <w:p w14:paraId="65F4A7BE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b) stavby dráhy celostátní nebo stavby s nimi související,</w:t>
      </w:r>
    </w:p>
    <w:p w14:paraId="75D41101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c) infrastruktura pro vodní dopravu uvedená v příloze č. 2 k tomuto zákonu,</w:t>
      </w:r>
    </w:p>
    <w:p w14:paraId="639D47F3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d) terminály železniční a silniční dopravy podle § 5e odst. 1 písm. c),</w:t>
      </w:r>
    </w:p>
    <w:p w14:paraId="23DE2765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e) další stavby dopravní infrastruktury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nebo stavby s nimi související umisťované v plochách nebo koridorech vymezených v územním rozvojovém plánu, nebo</w:t>
      </w:r>
    </w:p>
    <w:p w14:paraId="1C9A19AC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f) v územně plánovací dokumentaci vymezené veřejně prospěšné stavby dopravní infrastruktury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nebo stavby s nimi související.</w:t>
      </w:r>
    </w:p>
    <w:p w14:paraId="5ED79600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(3) Vodní infrastrukturou se pro účely tohoto zákona rozumí</w:t>
      </w:r>
    </w:p>
    <w:p w14:paraId="0FA278E3" w14:textId="70B24D2F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stavba vodního díla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umisťovaného v plochách a koridorech vymezených v územním rozvojovém plánu a stavby s ním související, nebo</w:t>
      </w:r>
    </w:p>
    <w:p w14:paraId="67044BBE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b) stavba vodního díla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11)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budovaná ve veřejném zájmu na ochranu před povodněmi, k prevenci nebo zmírnění následků sucha, jakož i k jiným účelům podle vodního zákona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11)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a ve veřejném zájmu, a stavby s ní související.</w:t>
      </w:r>
    </w:p>
    <w:p w14:paraId="2ADAA977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(4) Energetickou infrastrukturou se pro účely tohoto zákona rozumějí stavby a zařízení elektrizační soustavy, plynárenské soustavy, soustavy zásobování tepelnou energií, stavby pro energetickou bezpečnost nebo stavby a zařízení ropovodů a produktovodů podle jiného zákona zřizované a provozované ve veřejném zájmu</w:t>
      </w:r>
      <w:r w:rsidRPr="00840785">
        <w:rPr>
          <w:rFonts w:ascii="Times New Roman" w:eastAsia="Calibri" w:hAnsi="Times New Roman" w:cs="Times New Roman"/>
          <w:kern w:val="0"/>
          <w:vertAlign w:val="superscript"/>
          <w14:ligatures w14:val="none"/>
        </w:rPr>
        <w:t>5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), pokud nejsou v rozporu s územním rozvojovým plánem a se zásadami územního rozvoje, dobíjecí stanice, vodíkové čerpací stanice nebo čerpací stanice na zkapalněný metan a stavby související s těmito stavbami a zařízeními. Vybranými stavbami energetické infrastruktury se rozumí</w:t>
      </w:r>
    </w:p>
    <w:p w14:paraId="21A41439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stavby a zařízení přenosové soustavy,</w:t>
      </w:r>
    </w:p>
    <w:p w14:paraId="2EA887F4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b) výrobny elektřiny o celkovém instalovaném elektrickém výkonu 100 MW a více,</w:t>
      </w:r>
    </w:p>
    <w:p w14:paraId="12746CCB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c) stavby a zařízení přepravní soustavy,</w:t>
      </w:r>
    </w:p>
    <w:p w14:paraId="177E505C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d) zásobníky plynu,</w:t>
      </w:r>
    </w:p>
    <w:p w14:paraId="63DD9E21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e) stavby a zařízení ropovodů a produktovodů,</w:t>
      </w:r>
    </w:p>
    <w:p w14:paraId="4808477B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f) stavby a zařízení distribuční soustavy o napětí 110 </w:t>
      </w:r>
      <w:proofErr w:type="spellStart"/>
      <w:r w:rsidRPr="00840785">
        <w:rPr>
          <w:rFonts w:ascii="Times New Roman" w:eastAsia="Calibri" w:hAnsi="Times New Roman" w:cs="Times New Roman"/>
          <w:kern w:val="0"/>
          <w14:ligatures w14:val="none"/>
        </w:rPr>
        <w:t>kV</w:t>
      </w:r>
      <w:proofErr w:type="spellEnd"/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 včetně transformovny 110 </w:t>
      </w:r>
      <w:proofErr w:type="spellStart"/>
      <w:r w:rsidRPr="00840785">
        <w:rPr>
          <w:rFonts w:ascii="Times New Roman" w:eastAsia="Calibri" w:hAnsi="Times New Roman" w:cs="Times New Roman"/>
          <w:kern w:val="0"/>
          <w14:ligatures w14:val="none"/>
        </w:rPr>
        <w:t>kV</w:t>
      </w:r>
      <w:proofErr w:type="spellEnd"/>
      <w:r w:rsidRPr="00840785">
        <w:rPr>
          <w:rFonts w:ascii="Times New Roman" w:eastAsia="Calibri" w:hAnsi="Times New Roman" w:cs="Times New Roman"/>
          <w:kern w:val="0"/>
          <w14:ligatures w14:val="none"/>
        </w:rPr>
        <w:t>,</w:t>
      </w:r>
    </w:p>
    <w:p w14:paraId="00AB1E51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g) stavby a zařízení distribuční soustavy včetně transformovny související s dobíjecími stanicemi, vodíkovými čerpacími stanicemi nebo čerpacími stanicemi na zkapalněný metan,</w:t>
      </w:r>
    </w:p>
    <w:p w14:paraId="3FB6BABB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h) stavby a zařízení plynu o tlakové hladině 4 až 40 bar včetně souvisejících technologických objektů,</w:t>
      </w:r>
    </w:p>
    <w:p w14:paraId="60265F57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i) stavby a zařízení rozvodných tepelných zařízení,</w:t>
      </w:r>
    </w:p>
    <w:p w14:paraId="3B2475E1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lastRenderedPageBreak/>
        <w:t>j) výrobny plynu o výkonu nad 1 MW připojené k plynárenské soustavě včetně těžebních plynovodů, nebo</w:t>
      </w:r>
    </w:p>
    <w:p w14:paraId="00CB1A73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k) stavby pro energetickou bezpečnost.</w:t>
      </w:r>
    </w:p>
    <w:p w14:paraId="0AC25BDD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(5) Stavbou pro energetickou bezpečnost se pro účely tohoto zákona rozumí</w:t>
      </w:r>
    </w:p>
    <w:p w14:paraId="5D4AD599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stavba v areálu jaderného zařízení, jehož součástí je jaderný reaktor využívající štěpnou řetězovou reakci nebo jinou řetězovou jadernou reakci pro energetické účely, nebo</w:t>
      </w:r>
    </w:p>
    <w:p w14:paraId="1AF12949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b) další stavba nacházející se uvnitř i vně areálu jaderného zařízení související s výstavbou, uváděním do provozu, provozem, prováděním změn nebo údržbou stavby podle písmene a), včetně</w:t>
      </w:r>
    </w:p>
    <w:p w14:paraId="30C99775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1. stavby a zařízení nezbytných pro připojení výroben elektřiny a zdrojů energie do distribuční, přenosové nebo přepravní soustavy nebo do soustavy zásobování tepelnou energií,</w:t>
      </w:r>
    </w:p>
    <w:p w14:paraId="40C43759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2. stavby a zařízení elektrizační soustavy, plynárenské soustavy nebo soustavy zásobování tepelnou energií, včetně stavby a zařízení, které jsou nezbytné za účelem bezpečného a spolehlivého provozu této soustavy,</w:t>
      </w:r>
    </w:p>
    <w:p w14:paraId="428C34FD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3. jiné nezbytné stavby technické infrastruktury,</w:t>
      </w:r>
    </w:p>
    <w:p w14:paraId="17D997B8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4. nezbytné stavby dopravní infrastruktury,</w:t>
      </w:r>
    </w:p>
    <w:p w14:paraId="119E1E1A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5. staveniště, nebo</w:t>
      </w:r>
    </w:p>
    <w:p w14:paraId="79F57E05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6. stavby skladu čerstvého nebo vyhořelého jaderného paliva,</w:t>
      </w:r>
    </w:p>
    <w:p w14:paraId="59F076F5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c) stavba výrobny elektřiny z plynu o celkovém instalovaném výkonu 100 MW a více, včetně dalších staveb nacházejících se uvnitř i vně areálu této stavby souvisejících s výstavbou, uváděním do provozu, provozem, prováděním změn nebo údržbou této stavby a s jejím připojením do elektrizační a plynárenské soustavy včetně staveb s tímto připojením souvisejících,</w:t>
      </w:r>
    </w:p>
    <w:p w14:paraId="7910797B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strike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d) stavba výrobny elektřiny z obnovitelných zdrojů o celkovém instalovaném výkonu 15 MW a více, včetně staveb jejího připojení do elektrizační soustavy a s tímto připojením souvisejících; stavba výrobny elektřiny využívající energii větru se považuje za stavbu pro energetickou bezpečnost i jako součást souboru staveb výroben nebo zdrojů elektřiny využívajících energii větru, pokud soubor staveb v celkovém součtu překračuje hodnotu instalovaného výkonu podle části věty před středníkem</w:t>
      </w:r>
      <w:r w:rsidRPr="00840785">
        <w:rPr>
          <w:rFonts w:ascii="Times New Roman" w:eastAsia="Calibri" w:hAnsi="Times New Roman" w:cs="Times New Roman"/>
          <w:strike/>
          <w:kern w:val="0"/>
          <w14:ligatures w14:val="none"/>
        </w:rPr>
        <w:t>.</w:t>
      </w:r>
      <w:r w:rsidRPr="00840785">
        <w:rPr>
          <w:rFonts w:ascii="Times New Roman" w:eastAsia="Calibri" w:hAnsi="Times New Roman" w:cs="Times New Roman"/>
          <w:b/>
          <w:bCs/>
          <w:kern w:val="0"/>
          <w14:ligatures w14:val="none"/>
        </w:rPr>
        <w:t>,</w:t>
      </w:r>
    </w:p>
    <w:p w14:paraId="754AE18D" w14:textId="24F3D2C7" w:rsidR="001C02C8" w:rsidRPr="001C02C8" w:rsidRDefault="001C02C8" w:rsidP="001C02C8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 stavba skladu a úložiště radioaktivního odpadu</w:t>
      </w:r>
      <w:r w:rsidR="50383421" w:rsidRPr="0098096C">
        <w:rPr>
          <w:rFonts w:ascii="Times New Roman" w:eastAsia="Times New Roman" w:hAnsi="Times New Roman" w:cs="Times New Roman"/>
          <w:b/>
          <w:bCs/>
          <w:strike/>
          <w:color w:val="FF0000"/>
        </w:rPr>
        <w:t>.</w:t>
      </w:r>
      <w:r w:rsidRPr="0098096C">
        <w:rPr>
          <w:rFonts w:ascii="Times New Roman" w:eastAsia="Times New Roman" w:hAnsi="Times New Roman" w:cs="Times New Roman"/>
          <w:b/>
          <w:bCs/>
          <w:color w:val="FF0000"/>
        </w:rPr>
        <w:t>,</w:t>
      </w:r>
    </w:p>
    <w:p w14:paraId="081153C8" w14:textId="38144C67" w:rsidR="001C02C8" w:rsidRPr="001C02C8" w:rsidRDefault="001C02C8" w:rsidP="001C02C8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1C02C8">
        <w:rPr>
          <w:rFonts w:ascii="Times New Roman" w:eastAsia="Times New Roman" w:hAnsi="Times New Roman" w:cs="Times New Roman"/>
          <w:b/>
          <w:bCs/>
          <w:color w:val="EE0000"/>
          <w:kern w:val="0"/>
          <w:lang w:eastAsia="cs-CZ"/>
          <w14:ligatures w14:val="none"/>
        </w:rPr>
        <w:t xml:space="preserve">f) stavba </w:t>
      </w:r>
      <w:r w:rsidR="3D7DB409"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>spalovny</w:t>
      </w:r>
      <w:r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 xml:space="preserve"> nebezpečného odpadu umožňující nakládání s odpadem vzniklým ve spojitosti s výstavbou, uváděním do provozu, provozem, prováděním změn nebo údržbou energetické infrastruktury </w:t>
      </w:r>
      <w:r w:rsidR="5B982017"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 xml:space="preserve">včetně </w:t>
      </w:r>
      <w:r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>stav</w:t>
      </w:r>
      <w:r w:rsidR="3F1144FF"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>e</w:t>
      </w:r>
      <w:r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>b související</w:t>
      </w:r>
      <w:r w:rsidR="3102032E" w:rsidRPr="0B8DAF22">
        <w:rPr>
          <w:rFonts w:ascii="Times New Roman" w:eastAsia="Times New Roman" w:hAnsi="Times New Roman" w:cs="Times New Roman"/>
          <w:b/>
          <w:bCs/>
          <w:color w:val="EE0000"/>
          <w:lang w:eastAsia="cs-CZ"/>
        </w:rPr>
        <w:t>ch</w:t>
      </w:r>
      <w:r w:rsidRPr="0B8DAF22">
        <w:rPr>
          <w:rFonts w:ascii="Times New Roman" w:eastAsia="Times New Roman" w:hAnsi="Times New Roman" w:cs="Times New Roman"/>
          <w:b/>
          <w:bCs/>
          <w:color w:val="EE0000"/>
        </w:rPr>
        <w:t>.</w:t>
      </w:r>
    </w:p>
    <w:p w14:paraId="1BC7C8F2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(6) Dobíjecí stanicí se pro účely tohoto zákona rozumí v souladu s přímo použitelným předpisem Evropské unie upravujícím zavádění infrastruktury pro alternativní paliva veřejně přístupná dobíjecí stanice</w:t>
      </w:r>
    </w:p>
    <w:p w14:paraId="5A74A29C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pro lehká elektrická vozidla umístěná podél transevropské dopravní sítě podle tohoto přímo použitelného předpisu, nebo</w:t>
      </w:r>
    </w:p>
    <w:p w14:paraId="478F2B70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lastRenderedPageBreak/>
        <w:t>b) pro těžká elektrická vozidla umístěná podél transevropské dopravní sítě, na bezpečné a chráněné parkovací ploše nebo v městském uzlu podle tohoto přímo použitelného předpisu.</w:t>
      </w:r>
    </w:p>
    <w:p w14:paraId="5A824FB0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(7) Vodíkovou čerpací stanicí se pro účely tohoto zákona rozumí v souladu s přímo použitelným předpisem Evropské unie upravujícím zavádění infrastruktury pro alternativní paliva veřejně přístupná vodíková čerpací stanice pro silniční vozidla, která</w:t>
      </w:r>
    </w:p>
    <w:p w14:paraId="5437F145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je umístěna podél transevropské dopravní sítě nebo v městském uzlu podle tohoto přímo použitelného předpisu, nebo</w:t>
      </w:r>
    </w:p>
    <w:p w14:paraId="012FD836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b) rovněž umožňuje čerpání vodíku zpravidla do palivové nádrže hnacích drážních vozidel.</w:t>
      </w:r>
    </w:p>
    <w:p w14:paraId="23863190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(8) Čerpací stanicí na zkapalněný metan se pro účely tohoto zákona rozumí v souladu s přímo použitelným předpisem Evropské unie upravujícím zavádění infrastruktury pro alternativní paliva veřejně přístupná čerpací stanice na zkapalněný metan pro silniční vozidla, která je umístěna podél transevropské dopravní sítě, v městském uzlu podle tohoto přímo použitelného předpisu, nebo do 10 km dojezdové vzdálenosti od nejbližšího výjezdu ze silnice, která je součástí sítě TEN-T.</w:t>
      </w:r>
    </w:p>
    <w:p w14:paraId="6E281FA7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(9) Těžební infrastrukturou se pro účely tohoto zákona rozumí stavby a zařízení, které mají sloužit otvírce, přípravě a dobývání ložisek strategického významu podle horního zákona, jakož i stavby sloužící k jejich úpravě a zušlechťování prováděných v souvislosti s jejich dobýváním, dále stavby určené k jejich přepravě a úložná místa pro těžební odpad.</w:t>
      </w:r>
    </w:p>
    <w:p w14:paraId="145333CF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(10) Infrastrukturou pro ukládání oxidu uhličitého se pro účely tohoto zákona rozumí stavby a zařízení, které mají sloužit k ukládání oxidu uhličitého do přírodních horninových struktur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25)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nebo k zachytávání oxidu uhličitého, a stavby přepravní sítě určené k přepravě oxidu uhličitého na úložiště oxidu uhličitého.</w:t>
      </w:r>
    </w:p>
    <w:p w14:paraId="56F737BB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(11) Infrastrukturou elektronických komunikací se pro účely tohoto zákona rozumí stavba komunikačního vedení veřejné komunikační sítě jako technické infrastruktury elektronických komunikací a související komunikační zařízení, včetně jejich elektrických přípojek.</w:t>
      </w:r>
    </w:p>
    <w:p w14:paraId="6521EF3A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(12) </w:t>
      </w:r>
      <w:proofErr w:type="spellStart"/>
      <w:r w:rsidRPr="00840785">
        <w:rPr>
          <w:rFonts w:ascii="Times New Roman" w:eastAsia="Calibri" w:hAnsi="Times New Roman" w:cs="Times New Roman"/>
          <w:kern w:val="0"/>
          <w14:ligatures w14:val="none"/>
        </w:rPr>
        <w:t>Přípoloží</w:t>
      </w:r>
      <w:proofErr w:type="spellEnd"/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 se pro účely tohoto zákona rozumí podzemní stavba infrastruktury elektronických komunikací, která se přikládá</w:t>
      </w:r>
    </w:p>
    <w:p w14:paraId="61E36C4B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a) ke stavbě pozemní komunikace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17)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 nebo dráhy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18)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, nebo</w:t>
      </w:r>
    </w:p>
    <w:p w14:paraId="6CBE6C7C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b) k podzemní stavbě kanalizace, energetického vedení, veřejného osvětlení, produktovodu nebo vedení sítě elektronických komunikací</w:t>
      </w:r>
      <w:r w:rsidRPr="001C02C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19)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>.</w:t>
      </w:r>
    </w:p>
    <w:p w14:paraId="6054B8D2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(13) Strategickou investiční stavbou se pro účely tohoto zákona rozumí stavba pro výrobu a skladování umisťovaná v </w:t>
      </w:r>
      <w:r w:rsidRPr="00840785">
        <w:rPr>
          <w:rFonts w:ascii="Times New Roman" w:eastAsia="Calibri" w:hAnsi="Times New Roman" w:cs="Times New Roman"/>
          <w:strike/>
          <w:kern w:val="0"/>
          <w14:ligatures w14:val="none"/>
        </w:rPr>
        <w:t>zastavitelných nebo transformačních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 plochách o rozloze nejméně 45 ha vymezených k tomuto účelu v územním rozvojovém plánu nebo v zásadách územního rozvoje uvedená v příloze č. 3 k tomuto zákonu a stavby s touto stavbou související.</w:t>
      </w:r>
    </w:p>
    <w:p w14:paraId="2D434029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(14) Technologiemi pro nulové čisté emise se rozumí technologie uvedené v přímo použitelném předpisu Evropské unie, pokud se jedná o konečné produkty, konkrétní součásti nebo konkrétní strojní zařízení používané především k výrobě těchto produktů.</w:t>
      </w:r>
    </w:p>
    <w:p w14:paraId="08011FA4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(15) Údolím pro urychlení zavádění technologií pro nulové čisté emise se rozumí geograficky vymezená oblast na území České republiky v </w:t>
      </w:r>
      <w:r w:rsidRPr="00840785">
        <w:rPr>
          <w:rFonts w:ascii="Times New Roman" w:eastAsia="Calibri" w:hAnsi="Times New Roman" w:cs="Times New Roman"/>
          <w:strike/>
          <w:kern w:val="0"/>
          <w14:ligatures w14:val="none"/>
        </w:rPr>
        <w:t>zastavitelných nebo transformačních</w:t>
      </w:r>
      <w:r w:rsidRPr="00840785">
        <w:rPr>
          <w:rFonts w:ascii="Times New Roman" w:eastAsia="Calibri" w:hAnsi="Times New Roman" w:cs="Times New Roman"/>
          <w:kern w:val="0"/>
          <w14:ligatures w14:val="none"/>
        </w:rPr>
        <w:t xml:space="preserve"> plochách uvedených v příloze č. 3 k tomuto zákonu, která byla jako údolí pro urychlení zavádění technologií pro nulové čisté emise určena vládou v souladu s podmínkami tohoto zákona a přímo použitelným předpisem Evropské unie.</w:t>
      </w:r>
    </w:p>
    <w:p w14:paraId="2E2799A4" w14:textId="77777777" w:rsidR="001C02C8" w:rsidRPr="00840785" w:rsidRDefault="001C02C8" w:rsidP="001C02C8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kern w:val="0"/>
          <w14:ligatures w14:val="none"/>
        </w:rPr>
        <w:t>________________________</w:t>
      </w:r>
    </w:p>
    <w:p w14:paraId="403DF1DC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strike/>
          <w:kern w:val="0"/>
          <w14:ligatures w14:val="none"/>
        </w:rPr>
      </w:pPr>
      <w:r w:rsidRPr="00840785">
        <w:rPr>
          <w:rFonts w:ascii="Times New Roman" w:eastAsia="Calibri" w:hAnsi="Times New Roman" w:cs="Times New Roman"/>
          <w:strike/>
          <w:kern w:val="0"/>
          <w:vertAlign w:val="superscript"/>
          <w14:ligatures w14:val="none"/>
        </w:rPr>
        <w:t xml:space="preserve">1) </w:t>
      </w:r>
      <w:r w:rsidRPr="00840785">
        <w:rPr>
          <w:rFonts w:ascii="Times New Roman" w:eastAsia="Calibri" w:hAnsi="Times New Roman" w:cs="Times New Roman"/>
          <w:strike/>
          <w:kern w:val="0"/>
          <w14:ligatures w14:val="none"/>
        </w:rPr>
        <w:t>§ 2 odst. 1 písm. k) bod 1 zákona č. 183/2006 Sb., o územním plánování a stavebním řádu (stavební zákon).</w:t>
      </w:r>
    </w:p>
    <w:p w14:paraId="23745120" w14:textId="77777777" w:rsidR="001C02C8" w:rsidRPr="00840785" w:rsidRDefault="001C02C8" w:rsidP="001C02C8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kern w:val="0"/>
          <w:vertAlign w:val="superscript"/>
          <w14:ligatures w14:val="none"/>
        </w:rPr>
      </w:pPr>
      <w:r w:rsidRPr="00840785">
        <w:rPr>
          <w:rFonts w:ascii="Times New Roman" w:eastAsia="Calibri" w:hAnsi="Times New Roman" w:cs="Times New Roman"/>
          <w:b/>
          <w:bCs/>
          <w:kern w:val="0"/>
          <w:vertAlign w:val="superscript"/>
          <w14:ligatures w14:val="none"/>
        </w:rPr>
        <w:t xml:space="preserve">1) </w:t>
      </w:r>
      <w:r w:rsidRPr="00840785">
        <w:rPr>
          <w:rFonts w:ascii="Times New Roman" w:eastAsia="Calibri" w:hAnsi="Times New Roman" w:cs="Times New Roman"/>
          <w:b/>
          <w:bCs/>
          <w:kern w:val="0"/>
          <w14:ligatures w14:val="none"/>
        </w:rPr>
        <w:t>§ 10 odst. 1 písm. a) zákona č. 283/2021 Sb., stavební zákon, ve znění pozdějších předpisů.</w:t>
      </w:r>
    </w:p>
    <w:p w14:paraId="0D3E3DA7" w14:textId="77777777" w:rsidR="001C02C8" w:rsidRPr="00E97740" w:rsidRDefault="001C02C8" w:rsidP="00B752CC">
      <w:pPr>
        <w:spacing w:after="120" w:line="240" w:lineRule="auto"/>
        <w:jc w:val="both"/>
        <w:rPr>
          <w:rFonts w:ascii="Times New Roman" w:hAnsi="Times New Roman" w:cs="Times New Roman"/>
        </w:rPr>
      </w:pPr>
    </w:p>
    <w:sectPr w:rsidR="001C02C8" w:rsidRPr="00E97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3B90"/>
    <w:multiLevelType w:val="hybridMultilevel"/>
    <w:tmpl w:val="6310D03A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D6121"/>
    <w:multiLevelType w:val="hybridMultilevel"/>
    <w:tmpl w:val="137CD3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B2FFB"/>
    <w:multiLevelType w:val="hybridMultilevel"/>
    <w:tmpl w:val="D7045B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758146">
    <w:abstractNumId w:val="0"/>
  </w:num>
  <w:num w:numId="2" w16cid:durableId="1768232588">
    <w:abstractNumId w:val="1"/>
  </w:num>
  <w:num w:numId="3" w16cid:durableId="585186526">
    <w:abstractNumId w:val="3"/>
  </w:num>
  <w:num w:numId="4" w16cid:durableId="85655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removePersonalInformation/>
  <w:removeDateAndTim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8"/>
    <w:rsid w:val="00041D41"/>
    <w:rsid w:val="000E0B59"/>
    <w:rsid w:val="000E3AB1"/>
    <w:rsid w:val="001570E1"/>
    <w:rsid w:val="001746DC"/>
    <w:rsid w:val="001C02C8"/>
    <w:rsid w:val="001C6616"/>
    <w:rsid w:val="00215EB1"/>
    <w:rsid w:val="00362163"/>
    <w:rsid w:val="00420A49"/>
    <w:rsid w:val="00441DED"/>
    <w:rsid w:val="00452402"/>
    <w:rsid w:val="004C4643"/>
    <w:rsid w:val="004E5BB1"/>
    <w:rsid w:val="00563C43"/>
    <w:rsid w:val="005F2775"/>
    <w:rsid w:val="005F5005"/>
    <w:rsid w:val="006C4CE3"/>
    <w:rsid w:val="00767A87"/>
    <w:rsid w:val="007907A0"/>
    <w:rsid w:val="007B2F6E"/>
    <w:rsid w:val="007E3454"/>
    <w:rsid w:val="00895563"/>
    <w:rsid w:val="008C4F52"/>
    <w:rsid w:val="0098096C"/>
    <w:rsid w:val="00A604E6"/>
    <w:rsid w:val="00A74CA3"/>
    <w:rsid w:val="00A823A6"/>
    <w:rsid w:val="00B215B3"/>
    <w:rsid w:val="00B752CC"/>
    <w:rsid w:val="00BC6985"/>
    <w:rsid w:val="00DA43EA"/>
    <w:rsid w:val="00DA52FB"/>
    <w:rsid w:val="00DE45AD"/>
    <w:rsid w:val="00E97740"/>
    <w:rsid w:val="00EE32A7"/>
    <w:rsid w:val="00F60C08"/>
    <w:rsid w:val="00F81564"/>
    <w:rsid w:val="016715CA"/>
    <w:rsid w:val="04578F30"/>
    <w:rsid w:val="07749994"/>
    <w:rsid w:val="07B6E636"/>
    <w:rsid w:val="0B8DAF22"/>
    <w:rsid w:val="0D6A227C"/>
    <w:rsid w:val="0DC9E020"/>
    <w:rsid w:val="0E61F1F6"/>
    <w:rsid w:val="10111E13"/>
    <w:rsid w:val="101A8E6A"/>
    <w:rsid w:val="107C188D"/>
    <w:rsid w:val="15BE3623"/>
    <w:rsid w:val="174543B0"/>
    <w:rsid w:val="19556A61"/>
    <w:rsid w:val="195C4946"/>
    <w:rsid w:val="1AAAF022"/>
    <w:rsid w:val="1BF01646"/>
    <w:rsid w:val="1BF795A2"/>
    <w:rsid w:val="1C451039"/>
    <w:rsid w:val="1D241FB9"/>
    <w:rsid w:val="2024179C"/>
    <w:rsid w:val="22B72A74"/>
    <w:rsid w:val="2373C84D"/>
    <w:rsid w:val="2A62A80E"/>
    <w:rsid w:val="2AE2FDB2"/>
    <w:rsid w:val="2B0BDC75"/>
    <w:rsid w:val="2FC81520"/>
    <w:rsid w:val="3102032E"/>
    <w:rsid w:val="32F0150B"/>
    <w:rsid w:val="33968850"/>
    <w:rsid w:val="34A29355"/>
    <w:rsid w:val="35ACBC9A"/>
    <w:rsid w:val="3CCE33FA"/>
    <w:rsid w:val="3D7DB409"/>
    <w:rsid w:val="3E2EE55B"/>
    <w:rsid w:val="3F1144FF"/>
    <w:rsid w:val="3F603637"/>
    <w:rsid w:val="414CB7F5"/>
    <w:rsid w:val="44BF0619"/>
    <w:rsid w:val="45E13D0A"/>
    <w:rsid w:val="45EC31D4"/>
    <w:rsid w:val="467DD566"/>
    <w:rsid w:val="496050E5"/>
    <w:rsid w:val="4A79545F"/>
    <w:rsid w:val="4C5A1BBC"/>
    <w:rsid w:val="4C6EDD4A"/>
    <w:rsid w:val="4D09CFBA"/>
    <w:rsid w:val="4F28E55A"/>
    <w:rsid w:val="50383421"/>
    <w:rsid w:val="52BA902C"/>
    <w:rsid w:val="54067FBF"/>
    <w:rsid w:val="5492F876"/>
    <w:rsid w:val="55931064"/>
    <w:rsid w:val="55AEE356"/>
    <w:rsid w:val="58F9BBFE"/>
    <w:rsid w:val="5B982017"/>
    <w:rsid w:val="5C4FEA3D"/>
    <w:rsid w:val="5F51E12B"/>
    <w:rsid w:val="605CF8D8"/>
    <w:rsid w:val="61E1BE05"/>
    <w:rsid w:val="6694E7D5"/>
    <w:rsid w:val="669F0001"/>
    <w:rsid w:val="66CAD436"/>
    <w:rsid w:val="673495EC"/>
    <w:rsid w:val="69D12BFA"/>
    <w:rsid w:val="6A73856B"/>
    <w:rsid w:val="6CDC2D75"/>
    <w:rsid w:val="74B34E87"/>
    <w:rsid w:val="778312A1"/>
    <w:rsid w:val="77AB0B99"/>
    <w:rsid w:val="789679D9"/>
    <w:rsid w:val="7A8FA322"/>
    <w:rsid w:val="7B79CFEC"/>
    <w:rsid w:val="7CDA1C46"/>
    <w:rsid w:val="7F08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3F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08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DA43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977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77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77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77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774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809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3217</Words>
  <Characters>18341</Characters>
  <Application>Microsoft Office Word</Application>
  <DocSecurity>0</DocSecurity>
  <Lines>152</Lines>
  <Paragraphs>43</Paragraphs>
  <ScaleCrop>false</ScaleCrop>
  <LinksUpToDate>false</LinksUpToDate>
  <CharactersWithSpaces>21515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2026-05-12T08:02:00Z</dcterms:created>
  <dcterms:modified xsi:type="dcterms:W3CDTF">2026-05-27T13:22:00Z</dcterms:modified>
</cp:coreProperties>
</file>