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3A914" w14:textId="77777777" w:rsidR="00860944" w:rsidRPr="00860944" w:rsidRDefault="00860944" w:rsidP="00500F87">
      <w:pPr>
        <w:keepNext/>
        <w:widowControl w:val="0"/>
        <w:suppressAutoHyphens/>
        <w:spacing w:after="120" w:line="276" w:lineRule="auto"/>
        <w:jc w:val="center"/>
        <w:rPr>
          <w:rFonts w:ascii="Times New Roman" w:eastAsia="Arial Unicode MS" w:hAnsi="Times New Roman" w:cs="Times New Roman"/>
          <w:b/>
          <w:bCs/>
          <w:sz w:val="36"/>
          <w:szCs w:val="36"/>
          <w:lang w:eastAsia="zh-CN" w:bidi="hi-IN"/>
          <w14:ligatures w14:val="none"/>
        </w:rPr>
      </w:pPr>
      <w:r w:rsidRPr="00860944">
        <w:rPr>
          <w:rFonts w:ascii="Times New Roman" w:eastAsia="Times New Roman" w:hAnsi="Times New Roman" w:cs="Times New Roman"/>
          <w:b/>
          <w:bCs/>
          <w:sz w:val="36"/>
          <w:szCs w:val="36"/>
          <w:lang w:eastAsia="zh-CN" w:bidi="hi-IN"/>
          <w14:ligatures w14:val="none"/>
        </w:rPr>
        <w:t>PARLAMENT ČESKÉ REPUBLIKY</w:t>
      </w:r>
    </w:p>
    <w:p w14:paraId="1EFA3B1C" w14:textId="77777777" w:rsidR="00860944" w:rsidRPr="00860944" w:rsidRDefault="00860944" w:rsidP="00500F87">
      <w:pPr>
        <w:spacing w:after="120" w:line="276" w:lineRule="auto"/>
        <w:jc w:val="center"/>
        <w:rPr>
          <w:rFonts w:ascii="Times New Roman" w:eastAsia="Times New Roman" w:hAnsi="Times New Roman" w:cs="Times New Roman"/>
          <w:kern w:val="0"/>
          <w:sz w:val="36"/>
          <w:szCs w:val="20"/>
          <w:lang w:eastAsia="cs-CZ"/>
          <w14:ligatures w14:val="none"/>
        </w:rPr>
      </w:pPr>
      <w:r w:rsidRPr="00860944">
        <w:rPr>
          <w:rFonts w:ascii="Times New Roman" w:eastAsia="Times New Roman" w:hAnsi="Times New Roman" w:cs="Times New Roman"/>
          <w:kern w:val="0"/>
          <w:sz w:val="36"/>
          <w:szCs w:val="20"/>
          <w:lang w:eastAsia="cs-CZ"/>
          <w14:ligatures w14:val="none"/>
        </w:rPr>
        <w:t>Poslanecká sněmovna</w:t>
      </w:r>
    </w:p>
    <w:p w14:paraId="00BA68A8" w14:textId="77777777" w:rsidR="00860944" w:rsidRPr="00860944" w:rsidRDefault="00860944" w:rsidP="00500F87">
      <w:pPr>
        <w:spacing w:after="120" w:line="276" w:lineRule="auto"/>
        <w:jc w:val="center"/>
        <w:rPr>
          <w:rFonts w:ascii="Times New Roman" w:eastAsia="Times New Roman" w:hAnsi="Times New Roman" w:cs="Times New Roman"/>
          <w:kern w:val="0"/>
          <w:sz w:val="36"/>
          <w:szCs w:val="20"/>
          <w:lang w:eastAsia="cs-CZ"/>
          <w14:ligatures w14:val="none"/>
        </w:rPr>
      </w:pPr>
      <w:r w:rsidRPr="00860944">
        <w:rPr>
          <w:rFonts w:ascii="Times New Roman" w:eastAsia="Times New Roman" w:hAnsi="Times New Roman" w:cs="Times New Roman"/>
          <w:kern w:val="0"/>
          <w:sz w:val="36"/>
          <w:szCs w:val="20"/>
          <w:lang w:eastAsia="cs-CZ"/>
          <w14:ligatures w14:val="none"/>
        </w:rPr>
        <w:t>2026</w:t>
      </w:r>
    </w:p>
    <w:p w14:paraId="0A4DB373" w14:textId="77777777" w:rsidR="00860944" w:rsidRPr="00860944" w:rsidRDefault="00860944" w:rsidP="00500F87">
      <w:pPr>
        <w:spacing w:after="12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cs-CZ"/>
          <w14:ligatures w14:val="none"/>
        </w:rPr>
      </w:pPr>
      <w:r w:rsidRPr="00860944">
        <w:rPr>
          <w:rFonts w:ascii="Times New Roman" w:eastAsia="Times New Roman" w:hAnsi="Times New Roman" w:cs="Times New Roman"/>
          <w:kern w:val="0"/>
          <w:sz w:val="36"/>
          <w:szCs w:val="20"/>
          <w:lang w:eastAsia="cs-CZ"/>
          <w14:ligatures w14:val="none"/>
        </w:rPr>
        <w:t>X. volební období</w:t>
      </w:r>
    </w:p>
    <w:p w14:paraId="61EA0204" w14:textId="77777777" w:rsidR="00860944" w:rsidRPr="00860944" w:rsidRDefault="00860944" w:rsidP="00500F87">
      <w:pPr>
        <w:spacing w:after="12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cs-CZ"/>
          <w14:ligatures w14:val="none"/>
        </w:rPr>
      </w:pPr>
      <w:r w:rsidRPr="00860944">
        <w:rPr>
          <w:rFonts w:ascii="Times New Roman" w:eastAsia="Times New Roman" w:hAnsi="Times New Roman" w:cs="Times New Roman"/>
          <w:kern w:val="0"/>
          <w:sz w:val="28"/>
          <w:szCs w:val="20"/>
          <w:lang w:eastAsia="cs-CZ"/>
          <w14:ligatures w14:val="none"/>
        </w:rPr>
        <w:t>___________________________________________________________</w:t>
      </w:r>
    </w:p>
    <w:p w14:paraId="695C447B" w14:textId="77777777" w:rsidR="00860944" w:rsidRPr="00860944" w:rsidRDefault="00860944" w:rsidP="00500F87">
      <w:pPr>
        <w:spacing w:after="120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cs-CZ"/>
          <w14:ligatures w14:val="none"/>
        </w:rPr>
      </w:pPr>
    </w:p>
    <w:p w14:paraId="13BC0FEF" w14:textId="77777777" w:rsidR="00860944" w:rsidRPr="00860944" w:rsidRDefault="00860944" w:rsidP="00500F87">
      <w:pPr>
        <w:spacing w:after="12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cs-CZ"/>
          <w14:ligatures w14:val="none"/>
        </w:rPr>
      </w:pPr>
    </w:p>
    <w:p w14:paraId="30BBF0DB" w14:textId="77777777" w:rsidR="00860944" w:rsidRPr="00860944" w:rsidRDefault="00860944" w:rsidP="00500F87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cs-CZ"/>
          <w14:ligatures w14:val="none"/>
        </w:rPr>
      </w:pPr>
    </w:p>
    <w:p w14:paraId="3513E1C4" w14:textId="77777777" w:rsidR="00860944" w:rsidRPr="00860944" w:rsidRDefault="00860944" w:rsidP="00500F87">
      <w:pPr>
        <w:keepNext/>
        <w:keepLines/>
        <w:widowControl w:val="0"/>
        <w:suppressAutoHyphens/>
        <w:spacing w:after="120" w:line="276" w:lineRule="auto"/>
        <w:jc w:val="center"/>
        <w:rPr>
          <w:rFonts w:ascii="Times New Roman" w:eastAsia="Arial" w:hAnsi="Times New Roman" w:cs="Times New Roman"/>
          <w:b/>
          <w:bCs/>
          <w:sz w:val="28"/>
          <w:szCs w:val="32"/>
          <w:lang w:eastAsia="zh-CN" w:bidi="hi-IN"/>
          <w14:ligatures w14:val="none"/>
        </w:rPr>
      </w:pPr>
      <w:r w:rsidRPr="00860944"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 xml:space="preserve">Pozměňovací návrh </w:t>
      </w:r>
    </w:p>
    <w:p w14:paraId="56C8FEBC" w14:textId="77777777" w:rsidR="00860944" w:rsidRPr="00860944" w:rsidRDefault="00860944" w:rsidP="00500F87">
      <w:pPr>
        <w:spacing w:after="120" w:line="276" w:lineRule="auto"/>
        <w:jc w:val="center"/>
        <w:rPr>
          <w:rFonts w:ascii="Times New Roman" w:eastAsia="Arial" w:hAnsi="Times New Roman" w:cs="Times New Roman"/>
          <w:b/>
          <w:kern w:val="0"/>
          <w:sz w:val="28"/>
          <w:szCs w:val="20"/>
          <w:lang w:eastAsia="cs-CZ"/>
          <w14:ligatures w14:val="none"/>
        </w:rPr>
      </w:pPr>
    </w:p>
    <w:p w14:paraId="40B8115B" w14:textId="0C2E54A2" w:rsidR="00EF4FF8" w:rsidRPr="00860944" w:rsidRDefault="00EF4FF8" w:rsidP="00EF4FF8">
      <w:pPr>
        <w:keepNext/>
        <w:keepLines/>
        <w:widowControl w:val="0"/>
        <w:suppressAutoHyphens/>
        <w:spacing w:after="120" w:line="100" w:lineRule="atLeast"/>
        <w:jc w:val="center"/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</w:pPr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>p</w:t>
      </w:r>
      <w:r w:rsidRPr="00860944"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>oslance B</w:t>
      </w:r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 xml:space="preserve">ohuslava </w:t>
      </w:r>
      <w:proofErr w:type="spellStart"/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>Niemiece</w:t>
      </w:r>
      <w:proofErr w:type="spellEnd"/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 xml:space="preserve">, Jany </w:t>
      </w:r>
      <w:proofErr w:type="spellStart"/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>Filipovičové</w:t>
      </w:r>
      <w:proofErr w:type="spellEnd"/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 xml:space="preserve">, </w:t>
      </w:r>
      <w:proofErr w:type="spellStart"/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>Hayata</w:t>
      </w:r>
      <w:proofErr w:type="spellEnd"/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 xml:space="preserve"> Okamury, Marka Výborného, Toma Philippa, Petra Hladíka, Mariana Jurečky a Veroniky Kovářové</w:t>
      </w:r>
    </w:p>
    <w:p w14:paraId="1860D5D5" w14:textId="77777777" w:rsidR="00860944" w:rsidRPr="00860944" w:rsidRDefault="00860944" w:rsidP="00500F87">
      <w:pPr>
        <w:keepNext/>
        <w:spacing w:after="120" w:line="276" w:lineRule="auto"/>
        <w:jc w:val="center"/>
        <w:rPr>
          <w:rFonts w:ascii="Times New Roman" w:eastAsia="Times New Roman" w:hAnsi="Times New Roman" w:cs="Times New Roman"/>
          <w:b/>
          <w:kern w:val="0"/>
          <w:lang w:eastAsia="zh-CN"/>
          <w14:ligatures w14:val="none"/>
        </w:rPr>
      </w:pPr>
    </w:p>
    <w:p w14:paraId="358301BB" w14:textId="77777777" w:rsidR="00E402B3" w:rsidRPr="00930CDA" w:rsidRDefault="00E402B3" w:rsidP="00E402B3">
      <w:pPr>
        <w:widowControl w:val="0"/>
        <w:spacing w:before="120" w:after="120" w:line="276" w:lineRule="auto"/>
        <w:jc w:val="center"/>
        <w:rPr>
          <w:rFonts w:ascii="Arial" w:eastAsia="Calibri" w:hAnsi="Arial" w:cs="Arial"/>
          <w:b/>
          <w:bCs/>
        </w:rPr>
      </w:pPr>
      <w:r w:rsidRPr="00930CDA">
        <w:rPr>
          <w:rFonts w:ascii="Arial" w:eastAsia="Calibri" w:hAnsi="Arial" w:cs="Arial"/>
          <w:b/>
          <w:bCs/>
        </w:rPr>
        <w:t>ke komplexnímu pozměňovacímu návrhu</w:t>
      </w:r>
    </w:p>
    <w:p w14:paraId="7DE62970" w14:textId="77777777" w:rsidR="00E402B3" w:rsidRPr="00930CDA" w:rsidRDefault="00E402B3" w:rsidP="00E402B3">
      <w:pPr>
        <w:widowControl w:val="0"/>
        <w:spacing w:before="120" w:after="120" w:line="276" w:lineRule="auto"/>
        <w:jc w:val="center"/>
        <w:rPr>
          <w:rFonts w:ascii="Arial" w:eastAsia="Calibri" w:hAnsi="Arial" w:cs="Arial"/>
          <w:b/>
          <w:bCs/>
        </w:rPr>
      </w:pPr>
      <w:r w:rsidRPr="00930CDA">
        <w:rPr>
          <w:rFonts w:ascii="Arial" w:eastAsia="Calibri" w:hAnsi="Arial" w:cs="Arial"/>
          <w:b/>
          <w:bCs/>
        </w:rPr>
        <w:t xml:space="preserve">k návrhu poslanců Andreje Babiše, Karla Havlíčka, Tomia Okamury, Petra </w:t>
      </w:r>
      <w:proofErr w:type="spellStart"/>
      <w:r w:rsidRPr="00930CDA">
        <w:rPr>
          <w:rFonts w:ascii="Arial" w:eastAsia="Calibri" w:hAnsi="Arial" w:cs="Arial"/>
          <w:b/>
          <w:bCs/>
        </w:rPr>
        <w:t>Macinky</w:t>
      </w:r>
      <w:proofErr w:type="spellEnd"/>
      <w:r w:rsidRPr="00930CDA">
        <w:rPr>
          <w:rFonts w:ascii="Arial" w:eastAsia="Calibri" w:hAnsi="Arial" w:cs="Arial"/>
          <w:b/>
          <w:bCs/>
        </w:rPr>
        <w:t xml:space="preserve">, Aleny Schillerové, Zuzany Schwarz Bařtipánové, Radima Fialy, Borise Šťastného, Vojtěcha </w:t>
      </w:r>
      <w:proofErr w:type="spellStart"/>
      <w:r w:rsidRPr="00930CDA">
        <w:rPr>
          <w:rFonts w:ascii="Arial" w:eastAsia="Calibri" w:hAnsi="Arial" w:cs="Arial"/>
          <w:b/>
          <w:bCs/>
        </w:rPr>
        <w:t>Krňanského</w:t>
      </w:r>
      <w:proofErr w:type="spellEnd"/>
      <w:r w:rsidRPr="00930CDA">
        <w:rPr>
          <w:rFonts w:ascii="Arial" w:eastAsia="Calibri" w:hAnsi="Arial" w:cs="Arial"/>
          <w:b/>
          <w:bCs/>
        </w:rPr>
        <w:t xml:space="preserve"> a Marie </w:t>
      </w:r>
      <w:proofErr w:type="spellStart"/>
      <w:r w:rsidRPr="00930CDA">
        <w:rPr>
          <w:rFonts w:ascii="Arial" w:eastAsia="Calibri" w:hAnsi="Arial" w:cs="Arial"/>
          <w:b/>
          <w:bCs/>
        </w:rPr>
        <w:t>Pošarové</w:t>
      </w:r>
      <w:proofErr w:type="spellEnd"/>
      <w:r w:rsidRPr="00930CDA">
        <w:rPr>
          <w:rFonts w:ascii="Arial" w:eastAsia="Calibri" w:hAnsi="Arial" w:cs="Arial"/>
          <w:b/>
          <w:bCs/>
        </w:rPr>
        <w:t xml:space="preserve"> na vydání zákona, kterým se mění zákon č. 283/2021 Sb., stavební zákon, ve znění pozdějších předpisů, a některé další související zákony</w:t>
      </w:r>
    </w:p>
    <w:p w14:paraId="02A947E0" w14:textId="77777777" w:rsidR="007C0343" w:rsidRPr="007C0343" w:rsidRDefault="007C0343" w:rsidP="00500F87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</w:pPr>
    </w:p>
    <w:p w14:paraId="0D2E8C3B" w14:textId="5F2AD4FC" w:rsidR="00860944" w:rsidRPr="00860944" w:rsidRDefault="007C0343" w:rsidP="00500F87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kern w:val="0"/>
          <w:szCs w:val="20"/>
          <w:lang w:eastAsia="cs-CZ"/>
          <w14:ligatures w14:val="none"/>
        </w:rPr>
      </w:pPr>
      <w:r w:rsidRPr="007C0343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>/sněmovní tisk 67/</w:t>
      </w:r>
    </w:p>
    <w:p w14:paraId="4DC66170" w14:textId="77777777" w:rsidR="00860944" w:rsidRPr="00860944" w:rsidRDefault="00860944" w:rsidP="00500F87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kern w:val="0"/>
          <w:szCs w:val="20"/>
          <w:lang w:eastAsia="cs-CZ"/>
          <w14:ligatures w14:val="none"/>
        </w:rPr>
      </w:pPr>
    </w:p>
    <w:p w14:paraId="4E94F3C2" w14:textId="77777777" w:rsidR="00860944" w:rsidRPr="00860944" w:rsidRDefault="00860944" w:rsidP="00500F87">
      <w:pPr>
        <w:spacing w:after="120" w:line="276" w:lineRule="auto"/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</w:pPr>
      <w:r w:rsidRPr="00860944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br w:type="page"/>
      </w:r>
    </w:p>
    <w:p w14:paraId="5499698F" w14:textId="77777777" w:rsidR="0045151F" w:rsidRDefault="0045151F" w:rsidP="0045151F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</w:pPr>
      <w:r w:rsidRPr="0045151F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lastRenderedPageBreak/>
        <w:t xml:space="preserve">Komplexní pozměňovací návrh poslanců Zuzany Mrázové, Karla Havlíčka, Igora Červeného, Radima Fialy, Vojtěcha </w:t>
      </w:r>
      <w:proofErr w:type="spellStart"/>
      <w:r w:rsidRPr="0045151F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>Krňanského</w:t>
      </w:r>
      <w:proofErr w:type="spellEnd"/>
      <w:r w:rsidRPr="0045151F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 xml:space="preserve">, Borise Šťastného, Evy Fialové, Barbory </w:t>
      </w:r>
      <w:proofErr w:type="spellStart"/>
      <w:r w:rsidRPr="0045151F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>Rázga</w:t>
      </w:r>
      <w:proofErr w:type="spellEnd"/>
      <w:r w:rsidRPr="0045151F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 xml:space="preserve"> a Tomáše Doležala pro jednání Hospodářského výboru, kterým se mění poslanecký návrh zákona, kterým se mění zákon č. 283/2021 Sb., stavební zákon, ve znění pozdějších předpisů, a další související zákony (sněmovní tisk 67), se mění takto:</w:t>
      </w:r>
    </w:p>
    <w:p w14:paraId="6E0B3E9A" w14:textId="742BF758" w:rsidR="00500F87" w:rsidRDefault="006613C8" w:rsidP="00500F87">
      <w:pPr>
        <w:spacing w:after="120" w:line="276" w:lineRule="auto"/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</w:pPr>
      <w:r w:rsidRPr="006613C8"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 xml:space="preserve">V části první článku I </w:t>
      </w:r>
      <w:r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>n</w:t>
      </w:r>
      <w:r w:rsidR="003C31D2"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 xml:space="preserve">ovelizační bod č. </w:t>
      </w:r>
      <w:r w:rsidR="00621E4E"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>337</w:t>
      </w:r>
      <w:r w:rsidR="00216C33"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 xml:space="preserve"> </w:t>
      </w:r>
      <w:r w:rsidR="00D03279"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>zní:</w:t>
      </w:r>
    </w:p>
    <w:p w14:paraId="6B4435AA" w14:textId="74B38BEC" w:rsidR="00621E4E" w:rsidRPr="00621E4E" w:rsidRDefault="00621E4E" w:rsidP="00621E4E">
      <w:pPr>
        <w:widowControl w:val="0"/>
        <w:suppressAutoHyphens/>
        <w:spacing w:before="120" w:after="120" w:line="276" w:lineRule="auto"/>
        <w:ind w:firstLine="567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„</w:t>
      </w:r>
      <w:r w:rsidRPr="00621E4E">
        <w:rPr>
          <w:rFonts w:ascii="Times New Roman" w:eastAsia="Calibri" w:hAnsi="Times New Roman" w:cs="Times New Roman"/>
        </w:rPr>
        <w:t>337. V § 148 se doplňuje odstavec 3, který zní:</w:t>
      </w:r>
    </w:p>
    <w:p w14:paraId="3EE57E4B" w14:textId="5EF7D72F" w:rsidR="00216C33" w:rsidRPr="00216C33" w:rsidRDefault="00621E4E" w:rsidP="00621E4E">
      <w:pPr>
        <w:widowControl w:val="0"/>
        <w:suppressAutoHyphens/>
        <w:spacing w:before="120" w:after="120" w:line="276" w:lineRule="auto"/>
        <w:ind w:left="567"/>
        <w:jc w:val="both"/>
        <w:rPr>
          <w:rFonts w:ascii="Times New Roman" w:eastAsia="Calibri" w:hAnsi="Times New Roman" w:cs="Times New Roman"/>
        </w:rPr>
      </w:pPr>
      <w:r w:rsidRPr="00621E4E">
        <w:rPr>
          <w:rFonts w:ascii="Times New Roman" w:eastAsia="Calibri" w:hAnsi="Times New Roman" w:cs="Times New Roman"/>
        </w:rPr>
        <w:t xml:space="preserve">„(3) Nelze-li zajistit splnění hygienických limitů hluku a vibrací, nebo je-li jejich splnění technicky, funkčně či ekonomicky zjevně nepřiměřené, považují se tyto limity za splněné, pokud se omezí na rozumně dosažitelnou míru </w:t>
      </w:r>
      <w:r>
        <w:rPr>
          <w:rFonts w:ascii="Times New Roman" w:eastAsia="Calibri" w:hAnsi="Times New Roman" w:cs="Times New Roman"/>
        </w:rPr>
        <w:t xml:space="preserve">a </w:t>
      </w:r>
      <w:r w:rsidRPr="00621E4E">
        <w:rPr>
          <w:rFonts w:ascii="Times New Roman" w:eastAsia="Calibri" w:hAnsi="Times New Roman" w:cs="Times New Roman"/>
        </w:rPr>
        <w:t>pokud imise záměru odpovídají běžnému stávajícímu využití okolního území. Rozumně dosažitelnou mírou se rozumí poměr mezi náklady na protihluková nebo antivibrační opatření a jejich přínosem ke snížení škodlivých účinků hluku nebo vibrací, který je stanovený i s ohledem na význam záměru z hlediska celkové hlukové zátěže a počet fyzických osob vystavených nadlimitnímu hluku nebo vibracím. K navýšení hluku o méně než o 2 dB se nepřihlíží.“.</w:t>
      </w:r>
      <w:r>
        <w:rPr>
          <w:rFonts w:ascii="Times New Roman" w:eastAsia="Calibri" w:hAnsi="Times New Roman" w:cs="Times New Roman"/>
        </w:rPr>
        <w:t>“.</w:t>
      </w:r>
    </w:p>
    <w:p w14:paraId="708B3EFE" w14:textId="77777777" w:rsidR="00D03279" w:rsidRPr="00D03279" w:rsidRDefault="00D03279" w:rsidP="00500F87">
      <w:pPr>
        <w:spacing w:after="12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D1428C" w14:textId="77777777" w:rsidR="00860944" w:rsidRPr="00860944" w:rsidRDefault="00860944" w:rsidP="00500F87">
      <w:pPr>
        <w:suppressAutoHyphens/>
        <w:autoSpaceDE w:val="0"/>
        <w:autoSpaceDN w:val="0"/>
        <w:adjustRightInd w:val="0"/>
        <w:spacing w:after="120" w:line="276" w:lineRule="auto"/>
        <w:rPr>
          <w:rFonts w:ascii="Times New Roman" w:eastAsia="Calibri" w:hAnsi="Times New Roman" w:cs="Times New Roman"/>
          <w:b/>
          <w:kern w:val="0"/>
          <w:lang w:eastAsia="ar-SA"/>
          <w14:ligatures w14:val="none"/>
        </w:rPr>
      </w:pPr>
      <w:r w:rsidRPr="00860944">
        <w:rPr>
          <w:rFonts w:ascii="Times New Roman" w:eastAsia="Calibri" w:hAnsi="Times New Roman" w:cs="Times New Roman"/>
          <w:b/>
          <w:kern w:val="0"/>
          <w:lang w:eastAsia="ar-SA"/>
          <w14:ligatures w14:val="none"/>
        </w:rPr>
        <w:t>Odůvodnění:</w:t>
      </w:r>
    </w:p>
    <w:p w14:paraId="1BBC14BD" w14:textId="426F4A24" w:rsidR="00860944" w:rsidRDefault="00621E4E" w:rsidP="00500F87">
      <w:pPr>
        <w:spacing w:after="120" w:line="276" w:lineRule="auto"/>
        <w:jc w:val="both"/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</w:pPr>
      <w:r w:rsidRPr="00621E4E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Ustanovení </w:t>
      </w:r>
      <w:r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§ 148 odst. 3 </w:t>
      </w:r>
      <w:r w:rsidRPr="00621E4E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zavádí pravidlo, podle kterého stavební úřad považuje hygienické limity hluku a vibrací za splněné, pokud stavebník prokáže, že je omezí na rozumně dosažitelnou míru, </w:t>
      </w:r>
      <w:r w:rsidRPr="00621E4E">
        <w:rPr>
          <w:rFonts w:ascii="Times New Roman" w:eastAsia="Times New Roman" w:hAnsi="Times New Roman" w:cs="Times New Roman"/>
          <w:kern w:val="0"/>
          <w:u w:val="single"/>
          <w:lang w:eastAsia="zh-CN" w:bidi="hi-IN"/>
          <w14:ligatures w14:val="none"/>
        </w:rPr>
        <w:t>nebo</w:t>
      </w:r>
      <w:r w:rsidRPr="00621E4E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 pokud imise odpovídají běžnému využití okolního území. Jde o alternativní podmínky – postačí splnit jednu z nich. Přitom právě kumulativní podmínka (provedení všech rozumných opatření a současně soulad s běžným využitím území) by zajistila, že nedojde ke znehodnocení okolí stavebních projektů nepředvídatelnou hlukovou a vibrační zátěží. V navržené podobě může být výjimka zneužita k povolení záměrů s výrazným nadlimitním hlukem, i pokud je okolí dosud bezhlučné, s výrazně omezenou povinností realizovat jakákoli protihluková opatření.</w:t>
      </w:r>
    </w:p>
    <w:p w14:paraId="305AD9C9" w14:textId="0F621835" w:rsidR="00621E4E" w:rsidRPr="00860944" w:rsidRDefault="00621E4E" w:rsidP="00500F87">
      <w:pPr>
        <w:spacing w:after="120" w:line="276" w:lineRule="auto"/>
        <w:jc w:val="both"/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>Navrhujeme proto, aby ustanovení bylo upraveno tak, že musejí být splněny obě podmínky, omezení na rozumnou míru i přiměřenost imisí běžnému využití okolního území.</w:t>
      </w:r>
    </w:p>
    <w:p w14:paraId="19746437" w14:textId="41950292" w:rsidR="00860944" w:rsidRDefault="00860944" w:rsidP="00500F87">
      <w:pPr>
        <w:spacing w:after="120" w:line="276" w:lineRule="auto"/>
        <w:jc w:val="both"/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</w:pPr>
      <w:r w:rsidRPr="00860944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Ing. </w:t>
      </w:r>
      <w:r w:rsidR="007C0343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Bohuslav </w:t>
      </w:r>
      <w:proofErr w:type="spellStart"/>
      <w:r w:rsidR="007C0343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>Niemec</w:t>
      </w:r>
      <w:proofErr w:type="spellEnd"/>
      <w:r w:rsidR="007C0343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>,</w:t>
      </w:r>
      <w:r w:rsidRPr="00860944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 v. r.</w:t>
      </w:r>
    </w:p>
    <w:p w14:paraId="06A6CDC6" w14:textId="77777777" w:rsidR="003C31D2" w:rsidRPr="00860944" w:rsidRDefault="003C31D2" w:rsidP="00500F87">
      <w:pPr>
        <w:spacing w:after="120" w:line="276" w:lineRule="auto"/>
        <w:jc w:val="both"/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</w:pPr>
    </w:p>
    <w:p w14:paraId="21354562" w14:textId="77777777" w:rsidR="00860944" w:rsidRDefault="00860944" w:rsidP="00500F87">
      <w:pPr>
        <w:autoSpaceDE w:val="0"/>
        <w:autoSpaceDN w:val="0"/>
        <w:adjustRightInd w:val="0"/>
        <w:spacing w:after="120" w:line="276" w:lineRule="auto"/>
        <w:jc w:val="both"/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</w:pPr>
    </w:p>
    <w:p w14:paraId="03F1665B" w14:textId="77777777" w:rsidR="00113949" w:rsidRDefault="00113949" w:rsidP="00500F87">
      <w:pPr>
        <w:spacing w:after="120" w:line="276" w:lineRule="auto"/>
        <w:rPr>
          <w:rFonts w:ascii="Times New Roman" w:eastAsia="Aptos" w:hAnsi="Times New Roman" w:cs="Times New Roman"/>
          <w:b/>
          <w:bCs/>
        </w:rPr>
      </w:pPr>
    </w:p>
    <w:p w14:paraId="4733CE9B" w14:textId="77777777" w:rsidR="00113949" w:rsidRDefault="00113949" w:rsidP="00500F87">
      <w:pPr>
        <w:spacing w:after="120" w:line="276" w:lineRule="auto"/>
        <w:rPr>
          <w:rFonts w:ascii="Times New Roman" w:eastAsia="Aptos" w:hAnsi="Times New Roman" w:cs="Times New Roman"/>
          <w:b/>
          <w:bCs/>
        </w:rPr>
      </w:pPr>
    </w:p>
    <w:p w14:paraId="2AA66874" w14:textId="77777777" w:rsidR="00113949" w:rsidRDefault="00113949" w:rsidP="00500F87">
      <w:pPr>
        <w:spacing w:after="120" w:line="276" w:lineRule="auto"/>
        <w:rPr>
          <w:rFonts w:ascii="Times New Roman" w:eastAsia="Aptos" w:hAnsi="Times New Roman" w:cs="Times New Roman"/>
          <w:b/>
          <w:bCs/>
        </w:rPr>
      </w:pPr>
    </w:p>
    <w:p w14:paraId="5E4349AD" w14:textId="77777777" w:rsidR="00113949" w:rsidRDefault="00113949" w:rsidP="00500F87">
      <w:pPr>
        <w:spacing w:after="120" w:line="276" w:lineRule="auto"/>
        <w:rPr>
          <w:rFonts w:ascii="Times New Roman" w:eastAsia="Aptos" w:hAnsi="Times New Roman" w:cs="Times New Roman"/>
          <w:b/>
          <w:bCs/>
        </w:rPr>
      </w:pPr>
    </w:p>
    <w:p w14:paraId="64A19F56" w14:textId="77777777" w:rsidR="00113949" w:rsidRDefault="00113949" w:rsidP="00500F87">
      <w:pPr>
        <w:spacing w:after="120" w:line="276" w:lineRule="auto"/>
        <w:rPr>
          <w:rFonts w:ascii="Times New Roman" w:eastAsia="Aptos" w:hAnsi="Times New Roman" w:cs="Times New Roman"/>
          <w:b/>
          <w:bCs/>
        </w:rPr>
      </w:pPr>
    </w:p>
    <w:p w14:paraId="13B38B4F" w14:textId="566E683C" w:rsidR="00860944" w:rsidRPr="00860944" w:rsidRDefault="007C0343" w:rsidP="00500F87">
      <w:pPr>
        <w:spacing w:after="120" w:line="276" w:lineRule="auto"/>
        <w:rPr>
          <w:rFonts w:ascii="Times New Roman" w:eastAsia="Aptos" w:hAnsi="Times New Roman" w:cs="Times New Roman"/>
          <w:b/>
          <w:bCs/>
        </w:rPr>
      </w:pPr>
      <w:r w:rsidRPr="003C31D2">
        <w:rPr>
          <w:rFonts w:ascii="Times New Roman" w:eastAsia="Aptos" w:hAnsi="Times New Roman" w:cs="Times New Roman"/>
          <w:b/>
          <w:bCs/>
        </w:rPr>
        <w:lastRenderedPageBreak/>
        <w:t xml:space="preserve">Vyznačení změn v poslaneckém návrhu ve znění komplexního pozměňovacího návrhu poslanců Zuzany Mrázové, Karla Havlíčka, Igora Červeného, Radima Fialy, Vojtěcha </w:t>
      </w:r>
      <w:proofErr w:type="spellStart"/>
      <w:r w:rsidRPr="003C31D2">
        <w:rPr>
          <w:rFonts w:ascii="Times New Roman" w:eastAsia="Aptos" w:hAnsi="Times New Roman" w:cs="Times New Roman"/>
          <w:b/>
          <w:bCs/>
        </w:rPr>
        <w:t>Krňanského</w:t>
      </w:r>
      <w:proofErr w:type="spellEnd"/>
      <w:r w:rsidRPr="003C31D2">
        <w:rPr>
          <w:rFonts w:ascii="Times New Roman" w:eastAsia="Aptos" w:hAnsi="Times New Roman" w:cs="Times New Roman"/>
          <w:b/>
          <w:bCs/>
        </w:rPr>
        <w:t xml:space="preserve">, Borise Šťastného, Evy Fialové, Barbory </w:t>
      </w:r>
      <w:proofErr w:type="spellStart"/>
      <w:r w:rsidRPr="003C31D2">
        <w:rPr>
          <w:rFonts w:ascii="Times New Roman" w:eastAsia="Aptos" w:hAnsi="Times New Roman" w:cs="Times New Roman"/>
          <w:b/>
          <w:bCs/>
        </w:rPr>
        <w:t>Rázga</w:t>
      </w:r>
      <w:proofErr w:type="spellEnd"/>
      <w:r w:rsidRPr="003C31D2">
        <w:rPr>
          <w:rFonts w:ascii="Times New Roman" w:eastAsia="Aptos" w:hAnsi="Times New Roman" w:cs="Times New Roman"/>
          <w:b/>
          <w:bCs/>
        </w:rPr>
        <w:t xml:space="preserve"> a Tomáše Doležala</w:t>
      </w:r>
    </w:p>
    <w:p w14:paraId="69F40CD8" w14:textId="77777777" w:rsidR="00860944" w:rsidRPr="00860944" w:rsidRDefault="00860944" w:rsidP="00500F87">
      <w:pPr>
        <w:spacing w:after="120" w:line="276" w:lineRule="auto"/>
        <w:jc w:val="center"/>
        <w:rPr>
          <w:rFonts w:ascii="Times New Roman" w:eastAsia="Aptos" w:hAnsi="Times New Roman" w:cs="Times New Roman"/>
          <w:b/>
          <w:bCs/>
          <w:u w:val="single"/>
        </w:rPr>
      </w:pPr>
    </w:p>
    <w:p w14:paraId="3A3AB9EB" w14:textId="77777777" w:rsidR="00621E4E" w:rsidRDefault="00621E4E" w:rsidP="00621E4E">
      <w:pPr>
        <w:widowControl w:val="0"/>
        <w:suppressAutoHyphens/>
        <w:spacing w:before="120" w:after="120" w:line="276" w:lineRule="auto"/>
        <w:ind w:left="567"/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§ 148</w:t>
      </w:r>
    </w:p>
    <w:p w14:paraId="32C6A74A" w14:textId="52844D0E" w:rsidR="00621E4E" w:rsidRDefault="00621E4E" w:rsidP="00621E4E">
      <w:pPr>
        <w:widowControl w:val="0"/>
        <w:suppressAutoHyphens/>
        <w:spacing w:before="120" w:after="120" w:line="276" w:lineRule="auto"/>
        <w:jc w:val="both"/>
        <w:rPr>
          <w:rFonts w:ascii="Times New Roman" w:eastAsia="Calibri" w:hAnsi="Times New Roman" w:cs="Times New Roman"/>
        </w:rPr>
      </w:pPr>
      <w:r w:rsidRPr="00621E4E">
        <w:rPr>
          <w:rFonts w:ascii="Times New Roman" w:eastAsia="Calibri" w:hAnsi="Times New Roman" w:cs="Times New Roman"/>
        </w:rPr>
        <w:t xml:space="preserve">(3) Nelze-li zajistit splnění hygienických limitů hluku a vibrací, nebo je-li jejich splnění technicky, funkčně či ekonomicky zjevně nepřiměřené, považují se tyto limity za splněné, pokud se omezí na rozumně dosažitelnou míru </w:t>
      </w:r>
      <w:r w:rsidRPr="00621E4E">
        <w:rPr>
          <w:rFonts w:ascii="Times New Roman" w:eastAsia="Calibri" w:hAnsi="Times New Roman" w:cs="Times New Roman"/>
          <w:strike/>
        </w:rPr>
        <w:t>nebo</w:t>
      </w:r>
      <w:r w:rsidRPr="00621E4E">
        <w:rPr>
          <w:rFonts w:ascii="Times New Roman" w:eastAsia="Calibri" w:hAnsi="Times New Roman" w:cs="Times New Roman"/>
        </w:rPr>
        <w:t xml:space="preserve"> </w:t>
      </w:r>
      <w:r w:rsidRPr="00621E4E">
        <w:rPr>
          <w:rFonts w:ascii="Times New Roman" w:eastAsia="Calibri" w:hAnsi="Times New Roman" w:cs="Times New Roman"/>
          <w:b/>
          <w:bCs/>
        </w:rPr>
        <w:t xml:space="preserve">a </w:t>
      </w:r>
      <w:r w:rsidRPr="00621E4E">
        <w:rPr>
          <w:rFonts w:ascii="Times New Roman" w:eastAsia="Calibri" w:hAnsi="Times New Roman" w:cs="Times New Roman"/>
        </w:rPr>
        <w:t>pokud imise záměru odpovídají běžnému stávajícímu využití okolního území. Rozumně dosažitelnou mírou se rozumí poměr mezi náklady na protihluková nebo antivibrační opatření a jejich přínosem ke snížení škodlivých účinků hluku nebo vibrací, který je stanovený i s ohledem na význam záměru z hlediska celkové hlukové zátěže a počet fyzických osob vystavených nadlimitnímu hluku nebo vibracím. K navýšení hluku o méně než o 2 dB se nepřihlíží.</w:t>
      </w:r>
    </w:p>
    <w:p w14:paraId="740AABF3" w14:textId="77777777" w:rsidR="00B7034D" w:rsidRDefault="00B7034D" w:rsidP="00621E4E">
      <w:pPr>
        <w:widowControl w:val="0"/>
        <w:suppressAutoHyphens/>
        <w:spacing w:before="120" w:after="120" w:line="276" w:lineRule="auto"/>
        <w:jc w:val="both"/>
        <w:rPr>
          <w:rFonts w:ascii="Times New Roman" w:eastAsia="Calibri" w:hAnsi="Times New Roman" w:cs="Times New Roman"/>
        </w:rPr>
      </w:pPr>
    </w:p>
    <w:p w14:paraId="5F5DF70D" w14:textId="77777777" w:rsidR="00B7034D" w:rsidRPr="006E61B7" w:rsidRDefault="00B7034D" w:rsidP="00B7034D">
      <w:pPr>
        <w:rPr>
          <w:rFonts w:ascii="Arial" w:hAnsi="Arial" w:cs="Arial"/>
        </w:rPr>
      </w:pPr>
      <w:r w:rsidRPr="006E61B7">
        <w:rPr>
          <w:rFonts w:ascii="Arial" w:hAnsi="Arial" w:cs="Arial"/>
        </w:rPr>
        <w:t xml:space="preserve">V Praze dne </w:t>
      </w:r>
      <w:r>
        <w:rPr>
          <w:rFonts w:ascii="Arial" w:hAnsi="Arial" w:cs="Arial"/>
        </w:rPr>
        <w:t>27.5.2026</w:t>
      </w:r>
    </w:p>
    <w:p w14:paraId="32DB9D4B" w14:textId="77777777" w:rsidR="00B7034D" w:rsidRDefault="00B7034D" w:rsidP="00B7034D">
      <w:pPr>
        <w:rPr>
          <w:rFonts w:ascii="Arial" w:hAnsi="Arial" w:cs="Arial"/>
        </w:rPr>
      </w:pPr>
    </w:p>
    <w:p w14:paraId="2E2E0B7B" w14:textId="77777777" w:rsidR="00B7034D" w:rsidRPr="006E61B7" w:rsidRDefault="00B7034D" w:rsidP="00B7034D">
      <w:pPr>
        <w:rPr>
          <w:rFonts w:ascii="Arial" w:hAnsi="Arial" w:cs="Arial"/>
        </w:rPr>
      </w:pPr>
    </w:p>
    <w:p w14:paraId="377B413B" w14:textId="77777777" w:rsidR="00B7034D" w:rsidRPr="006E61B7" w:rsidRDefault="00B7034D" w:rsidP="00B7034D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Bohuslav </w:t>
      </w:r>
      <w:proofErr w:type="spellStart"/>
      <w:r>
        <w:rPr>
          <w:rFonts w:ascii="Arial" w:hAnsi="Arial" w:cs="Arial"/>
          <w:b/>
        </w:rPr>
        <w:t>Niemiec</w:t>
      </w:r>
      <w:proofErr w:type="spellEnd"/>
    </w:p>
    <w:p w14:paraId="0E823C38" w14:textId="77777777" w:rsidR="00B7034D" w:rsidRDefault="00B7034D" w:rsidP="00B7034D">
      <w:pPr>
        <w:jc w:val="center"/>
      </w:pPr>
      <w:r w:rsidRPr="006E61B7">
        <w:rPr>
          <w:rFonts w:ascii="Arial" w:hAnsi="Arial" w:cs="Arial"/>
        </w:rPr>
        <w:t>poslanec Parlamentu České republiky</w:t>
      </w:r>
    </w:p>
    <w:p w14:paraId="64AD1726" w14:textId="77777777" w:rsidR="00B7034D" w:rsidRPr="00216C33" w:rsidRDefault="00B7034D" w:rsidP="00621E4E">
      <w:pPr>
        <w:widowControl w:val="0"/>
        <w:suppressAutoHyphens/>
        <w:spacing w:before="120" w:after="120" w:line="276" w:lineRule="auto"/>
        <w:jc w:val="both"/>
        <w:rPr>
          <w:rFonts w:ascii="Times New Roman" w:eastAsia="Calibri" w:hAnsi="Times New Roman" w:cs="Times New Roman"/>
        </w:rPr>
      </w:pPr>
    </w:p>
    <w:p w14:paraId="71374D55" w14:textId="6FDF0BFD" w:rsidR="00332E81" w:rsidRDefault="00332E81" w:rsidP="00621E4E">
      <w:pPr>
        <w:widowControl w:val="0"/>
        <w:suppressAutoHyphens/>
        <w:spacing w:before="120" w:after="0" w:line="276" w:lineRule="auto"/>
        <w:jc w:val="center"/>
      </w:pPr>
    </w:p>
    <w:sectPr w:rsidR="00332E81" w:rsidSect="008609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64D39"/>
    <w:multiLevelType w:val="hybridMultilevel"/>
    <w:tmpl w:val="81E007C0"/>
    <w:lvl w:ilvl="0" w:tplc="AE0ED28C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D007B6"/>
    <w:multiLevelType w:val="hybridMultilevel"/>
    <w:tmpl w:val="142052A6"/>
    <w:lvl w:ilvl="0" w:tplc="5B008742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8232588">
    <w:abstractNumId w:val="0"/>
  </w:num>
  <w:num w:numId="2" w16cid:durableId="2123575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944"/>
    <w:rsid w:val="00012F6A"/>
    <w:rsid w:val="00113949"/>
    <w:rsid w:val="0019368B"/>
    <w:rsid w:val="00216C33"/>
    <w:rsid w:val="00236CCE"/>
    <w:rsid w:val="00332E81"/>
    <w:rsid w:val="003C31D2"/>
    <w:rsid w:val="0045151F"/>
    <w:rsid w:val="00500F87"/>
    <w:rsid w:val="006174A8"/>
    <w:rsid w:val="00621E4E"/>
    <w:rsid w:val="006613C8"/>
    <w:rsid w:val="00683711"/>
    <w:rsid w:val="006E27B5"/>
    <w:rsid w:val="00702473"/>
    <w:rsid w:val="007C0343"/>
    <w:rsid w:val="00860944"/>
    <w:rsid w:val="00B10120"/>
    <w:rsid w:val="00B7034D"/>
    <w:rsid w:val="00B72C59"/>
    <w:rsid w:val="00C60EA7"/>
    <w:rsid w:val="00CD5893"/>
    <w:rsid w:val="00D03279"/>
    <w:rsid w:val="00E402B3"/>
    <w:rsid w:val="00E418D5"/>
    <w:rsid w:val="00EF4FF8"/>
    <w:rsid w:val="00F70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7F0C0"/>
  <w15:chartTrackingRefBased/>
  <w15:docId w15:val="{1482F76E-AC64-495F-BA1D-AAA3239FD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60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60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60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60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60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60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60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60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60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60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60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60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6094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6094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6094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6094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6094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6094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60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60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60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60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60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6094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6094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6094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60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6094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60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0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552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Strava</dc:creator>
  <cp:keywords/>
  <dc:description/>
  <cp:lastModifiedBy>Eva Lejsalová</cp:lastModifiedBy>
  <cp:revision>17</cp:revision>
  <dcterms:created xsi:type="dcterms:W3CDTF">2026-04-22T08:59:00Z</dcterms:created>
  <dcterms:modified xsi:type="dcterms:W3CDTF">2026-05-27T13:48:00Z</dcterms:modified>
</cp:coreProperties>
</file>