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E685B" w:rsidRDefault="00000000" w:rsidP="0002110F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PARLAMENT ČESKÉ REPUBLIKY</w:t>
      </w:r>
    </w:p>
    <w:p w14:paraId="00000002" w14:textId="77777777" w:rsidR="006E685B" w:rsidRDefault="00000000" w:rsidP="0002110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072"/>
        </w:tabs>
        <w:spacing w:before="200" w:after="200" w:line="276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ab/>
        <w:t>Poslanecká sněmovna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ab/>
      </w:r>
    </w:p>
    <w:p w14:paraId="00000003" w14:textId="77777777" w:rsidR="006E685B" w:rsidRDefault="00000000" w:rsidP="000211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20</w:t>
      </w:r>
      <w:r>
        <w:rPr>
          <w:rFonts w:ascii="Times New Roman" w:eastAsia="Times New Roman" w:hAnsi="Times New Roman" w:cs="Times New Roman"/>
          <w:sz w:val="36"/>
          <w:szCs w:val="36"/>
        </w:rPr>
        <w:t>26</w:t>
      </w:r>
    </w:p>
    <w:p w14:paraId="00000004" w14:textId="77777777" w:rsidR="006E685B" w:rsidRDefault="00000000" w:rsidP="000211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X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. volební období</w:t>
      </w:r>
    </w:p>
    <w:p w14:paraId="00000005" w14:textId="77777777" w:rsidR="006E685B" w:rsidRDefault="00000000" w:rsidP="000211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___________________________________________________________</w:t>
      </w:r>
    </w:p>
    <w:p w14:paraId="00000006" w14:textId="77777777" w:rsidR="006E685B" w:rsidRDefault="006E685B" w:rsidP="000211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7" w14:textId="77777777" w:rsidR="006E685B" w:rsidRDefault="006E685B" w:rsidP="000211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</w:pPr>
    </w:p>
    <w:p w14:paraId="00000008" w14:textId="5E3B5929" w:rsidR="006E685B" w:rsidRDefault="00000000" w:rsidP="0002110F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Pozměňovací návrh</w:t>
      </w:r>
    </w:p>
    <w:p w14:paraId="00000009" w14:textId="7D0AE97E" w:rsidR="006E685B" w:rsidRDefault="00000000" w:rsidP="0002110F">
      <w:pPr>
        <w:keepNext/>
        <w:keepLines/>
        <w:widowControl w:val="0"/>
        <w:spacing w:before="240" w:after="200" w:line="276" w:lineRule="auto"/>
        <w:jc w:val="center"/>
        <w:rPr>
          <w:rFonts w:ascii="Times New Roman" w:eastAsia="Times New Roman" w:hAnsi="Times New Roman" w:cs="Times New Roman"/>
          <w:b w:val="0"/>
          <w:bCs w:val="0"/>
          <w:sz w:val="32"/>
          <w:szCs w:val="32"/>
        </w:rPr>
      </w:pPr>
      <w:r>
        <w:rPr>
          <w:rFonts w:ascii="Times New Roman" w:eastAsia="Times New Roman" w:hAnsi="Times New Roman" w:cs="Times New Roman"/>
          <w:b w:val="0"/>
          <w:bCs w:val="0"/>
          <w:sz w:val="32"/>
          <w:szCs w:val="32"/>
        </w:rPr>
        <w:t>poslanky</w:t>
      </w:r>
      <w:r w:rsidR="00D06290">
        <w:rPr>
          <w:rFonts w:ascii="Times New Roman" w:eastAsia="Times New Roman" w:hAnsi="Times New Roman" w:cs="Times New Roman"/>
          <w:b w:val="0"/>
          <w:bCs w:val="0"/>
          <w:sz w:val="32"/>
          <w:szCs w:val="32"/>
        </w:rPr>
        <w:t>ně</w:t>
      </w:r>
    </w:p>
    <w:p w14:paraId="0000000A" w14:textId="72DD9BAB" w:rsidR="006E685B" w:rsidRDefault="00D06290" w:rsidP="0002110F">
      <w:pPr>
        <w:keepNext/>
        <w:keepLines/>
        <w:widowControl w:val="0"/>
        <w:spacing w:before="240" w:after="20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 w:val="0"/>
          <w:bCs w:val="0"/>
          <w:sz w:val="32"/>
          <w:szCs w:val="32"/>
        </w:rPr>
        <w:t>Věry Kovářové</w:t>
      </w:r>
    </w:p>
    <w:p w14:paraId="0000000B" w14:textId="77777777" w:rsidR="006E685B" w:rsidRDefault="006E685B" w:rsidP="000211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</w:pPr>
    </w:p>
    <w:p w14:paraId="0000000C" w14:textId="77777777" w:rsidR="006E685B" w:rsidRDefault="006E685B" w:rsidP="000211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</w:pPr>
    </w:p>
    <w:p w14:paraId="2A055409" w14:textId="77777777" w:rsidR="007006D8" w:rsidRPr="007006D8" w:rsidRDefault="007006D8" w:rsidP="000211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center"/>
        <w:rPr>
          <w:rFonts w:ascii="Times New Roman" w:eastAsia="Times New Roman" w:hAnsi="Times New Roman" w:cs="Times New Roman"/>
        </w:rPr>
      </w:pPr>
      <w:r w:rsidRPr="007006D8">
        <w:rPr>
          <w:rFonts w:ascii="Times New Roman" w:eastAsia="Times New Roman" w:hAnsi="Times New Roman" w:cs="Times New Roman"/>
        </w:rPr>
        <w:t>k návrhu poslanců Andreje Babiše, Karla Havlíčka, Tomia Okamury, Petra Macinky, Aleny Schillerové, Zuzany Schwarz Bařtipánové, Radima Fialy, Borise Šťastného, Vojtěcha Krňanského a Marie Pošarové</w:t>
      </w:r>
    </w:p>
    <w:p w14:paraId="2975B610" w14:textId="77777777" w:rsidR="007006D8" w:rsidRPr="007006D8" w:rsidRDefault="007006D8" w:rsidP="000211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center"/>
        <w:rPr>
          <w:rFonts w:ascii="Times New Roman" w:eastAsia="Times New Roman" w:hAnsi="Times New Roman" w:cs="Times New Roman"/>
        </w:rPr>
      </w:pPr>
      <w:r w:rsidRPr="007006D8">
        <w:rPr>
          <w:rFonts w:ascii="Times New Roman" w:eastAsia="Times New Roman" w:hAnsi="Times New Roman" w:cs="Times New Roman"/>
        </w:rPr>
        <w:t>na vydání zákona, kterým se mění zákon č. 283/2021 Sb., stavební zákon, ve znění pozdějších předpisů, a další související zákony,</w:t>
      </w:r>
    </w:p>
    <w:p w14:paraId="6D7B3363" w14:textId="77777777" w:rsidR="007006D8" w:rsidRPr="007006D8" w:rsidRDefault="007006D8" w:rsidP="000211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rFonts w:ascii="Times New Roman" w:eastAsia="Times New Roman" w:hAnsi="Times New Roman" w:cs="Times New Roman"/>
        </w:rPr>
      </w:pPr>
    </w:p>
    <w:p w14:paraId="0ACF4965" w14:textId="5BA5A077" w:rsidR="007006D8" w:rsidRPr="007006D8" w:rsidRDefault="007006D8" w:rsidP="000211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center"/>
        <w:rPr>
          <w:rFonts w:ascii="Times New Roman" w:eastAsia="Times New Roman" w:hAnsi="Times New Roman" w:cs="Times New Roman"/>
        </w:rPr>
      </w:pPr>
      <w:r w:rsidRPr="007006D8">
        <w:rPr>
          <w:rFonts w:ascii="Times New Roman" w:eastAsia="Times New Roman" w:hAnsi="Times New Roman" w:cs="Times New Roman"/>
        </w:rPr>
        <w:t>ve znění komplexního pozměňovacího návrhu schváleného na 8. schůzi Hospodářského výboru dne 30. dubna 2026</w:t>
      </w:r>
    </w:p>
    <w:p w14:paraId="0000000F" w14:textId="77777777" w:rsidR="006E685B" w:rsidRDefault="006E685B" w:rsidP="000211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0000010" w14:textId="77777777" w:rsidR="006E685B" w:rsidRDefault="006E685B" w:rsidP="000211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00000011" w14:textId="77777777" w:rsidR="006E685B" w:rsidRDefault="00000000" w:rsidP="000211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ST </w:t>
      </w:r>
      <w:r>
        <w:rPr>
          <w:rFonts w:ascii="Times New Roman" w:eastAsia="Times New Roman" w:hAnsi="Times New Roman" w:cs="Times New Roman"/>
          <w:sz w:val="40"/>
          <w:szCs w:val="40"/>
        </w:rPr>
        <w:t>67</w:t>
      </w:r>
    </w:p>
    <w:p w14:paraId="00000012" w14:textId="77777777" w:rsidR="006E685B" w:rsidRDefault="006E685B" w:rsidP="000211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0000013" w14:textId="77777777" w:rsidR="006E685B" w:rsidRDefault="006E685B" w:rsidP="000211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0000014" w14:textId="77777777" w:rsidR="006E685B" w:rsidRDefault="006E685B" w:rsidP="000211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rFonts w:ascii="Times New Roman" w:eastAsia="Times New Roman" w:hAnsi="Times New Roman" w:cs="Times New Roman"/>
        </w:rPr>
      </w:pPr>
    </w:p>
    <w:p w14:paraId="2232AD37" w14:textId="77777777" w:rsidR="00D06290" w:rsidRDefault="00D06290" w:rsidP="000211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rFonts w:ascii="Times New Roman" w:eastAsia="Times New Roman" w:hAnsi="Times New Roman" w:cs="Times New Roman"/>
          <w:b w:val="0"/>
          <w:bCs w:val="0"/>
        </w:rPr>
      </w:pPr>
    </w:p>
    <w:p w14:paraId="7D0E5BD2" w14:textId="766E14AF" w:rsidR="00D15D82" w:rsidRDefault="00D15D82" w:rsidP="00D726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center"/>
        <w:rPr>
          <w:rFonts w:ascii="Times New Roman" w:eastAsia="Times New Roman" w:hAnsi="Times New Roman" w:cs="Times New Roman"/>
          <w:b w:val="0"/>
          <w:bCs w:val="0"/>
        </w:rPr>
      </w:pPr>
      <w:r w:rsidRPr="00D15D82">
        <w:rPr>
          <w:rFonts w:ascii="Times New Roman" w:eastAsia="Times New Roman" w:hAnsi="Times New Roman" w:cs="Times New Roman"/>
          <w:b w:val="0"/>
          <w:bCs w:val="0"/>
        </w:rPr>
        <w:t>Čl. I</w:t>
      </w:r>
    </w:p>
    <w:p w14:paraId="08EE348B" w14:textId="77777777" w:rsidR="007006D8" w:rsidRPr="007006D8" w:rsidRDefault="007006D8" w:rsidP="000211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rFonts w:ascii="Times New Roman" w:eastAsia="Times New Roman" w:hAnsi="Times New Roman" w:cs="Times New Roman"/>
          <w:b w:val="0"/>
          <w:bCs w:val="0"/>
        </w:rPr>
      </w:pPr>
      <w:r w:rsidRPr="007006D8">
        <w:rPr>
          <w:rFonts w:ascii="Times New Roman" w:eastAsia="Times New Roman" w:hAnsi="Times New Roman" w:cs="Times New Roman"/>
          <w:b w:val="0"/>
          <w:bCs w:val="0"/>
        </w:rPr>
        <w:t>V čl. I bodu 604 se v § 311 odstavce 4 a 5 zrušují.</w:t>
      </w:r>
    </w:p>
    <w:p w14:paraId="78613D7D" w14:textId="690EABB4" w:rsidR="00D15D82" w:rsidRDefault="007006D8" w:rsidP="000211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rFonts w:ascii="Times New Roman" w:eastAsia="Times New Roman" w:hAnsi="Times New Roman" w:cs="Times New Roman"/>
          <w:b w:val="0"/>
          <w:bCs w:val="0"/>
        </w:rPr>
      </w:pPr>
      <w:r w:rsidRPr="007006D8">
        <w:rPr>
          <w:rFonts w:ascii="Times New Roman" w:eastAsia="Times New Roman" w:hAnsi="Times New Roman" w:cs="Times New Roman"/>
          <w:b w:val="0"/>
          <w:bCs w:val="0"/>
        </w:rPr>
        <w:t>Dosavadní odstavce 6 a 7 se označují jako odstavce 4 a 5.</w:t>
      </w:r>
    </w:p>
    <w:p w14:paraId="4EADBA9A" w14:textId="77777777" w:rsidR="00D15D82" w:rsidRDefault="00D15D82" w:rsidP="000211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rFonts w:ascii="Times New Roman" w:eastAsia="Times New Roman" w:hAnsi="Times New Roman" w:cs="Times New Roman"/>
          <w:b w:val="0"/>
          <w:bCs w:val="0"/>
        </w:rPr>
      </w:pPr>
    </w:p>
    <w:p w14:paraId="000000F0" w14:textId="6902D974" w:rsidR="006E685B" w:rsidRDefault="00000000" w:rsidP="000211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D06290">
        <w:rPr>
          <w:rFonts w:ascii="Times New Roman" w:eastAsia="Times New Roman" w:hAnsi="Times New Roman" w:cs="Times New Roman"/>
          <w:color w:val="000000"/>
        </w:rPr>
        <w:t>O d ů v o d n ě n í:</w:t>
      </w:r>
    </w:p>
    <w:p w14:paraId="183C2D2D" w14:textId="5CA5CAE0" w:rsidR="0002110F" w:rsidRDefault="00201DA9" w:rsidP="000211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rFonts w:ascii="Times New Roman" w:eastAsia="Times New Roman" w:hAnsi="Times New Roman" w:cs="Times New Roman"/>
          <w:b w:val="0"/>
          <w:bCs w:val="0"/>
          <w:color w:val="000000"/>
        </w:rPr>
      </w:pPr>
      <w:r>
        <w:rPr>
          <w:rFonts w:ascii="Times New Roman" w:eastAsia="Times New Roman" w:hAnsi="Times New Roman" w:cs="Times New Roman"/>
          <w:b w:val="0"/>
          <w:bCs w:val="0"/>
          <w:color w:val="000000"/>
        </w:rPr>
        <w:t xml:space="preserve">Z návrhu </w:t>
      </w:r>
      <w:r w:rsidR="0002110F">
        <w:rPr>
          <w:rFonts w:ascii="Times New Roman" w:eastAsia="Times New Roman" w:hAnsi="Times New Roman" w:cs="Times New Roman"/>
          <w:b w:val="0"/>
          <w:bCs w:val="0"/>
          <w:color w:val="000000"/>
        </w:rPr>
        <w:t xml:space="preserve">se </w:t>
      </w:r>
      <w:r>
        <w:rPr>
          <w:rFonts w:ascii="Times New Roman" w:eastAsia="Times New Roman" w:hAnsi="Times New Roman" w:cs="Times New Roman"/>
          <w:b w:val="0"/>
          <w:bCs w:val="0"/>
          <w:color w:val="000000"/>
        </w:rPr>
        <w:t xml:space="preserve">navrhují </w:t>
      </w:r>
      <w:r w:rsidR="0002110F">
        <w:rPr>
          <w:rFonts w:ascii="Times New Roman" w:eastAsia="Times New Roman" w:hAnsi="Times New Roman" w:cs="Times New Roman"/>
          <w:b w:val="0"/>
          <w:bCs w:val="0"/>
          <w:color w:val="000000"/>
        </w:rPr>
        <w:t xml:space="preserve">vypustit ustanovení, která by umožňovala vydání rozhodnutí bez odůvodnění a současně bez možnosti podat odvolání. </w:t>
      </w:r>
      <w:r>
        <w:rPr>
          <w:rFonts w:ascii="Times New Roman" w:eastAsia="Times New Roman" w:hAnsi="Times New Roman" w:cs="Times New Roman"/>
          <w:b w:val="0"/>
          <w:bCs w:val="0"/>
          <w:color w:val="000000"/>
        </w:rPr>
        <w:t>Navrhovatelka se hlásí k názoru, že t</w:t>
      </w:r>
      <w:r w:rsidR="0002110F">
        <w:rPr>
          <w:rFonts w:ascii="Times New Roman" w:eastAsia="Times New Roman" w:hAnsi="Times New Roman" w:cs="Times New Roman"/>
          <w:b w:val="0"/>
          <w:bCs w:val="0"/>
          <w:color w:val="000000"/>
        </w:rPr>
        <w:t xml:space="preserve">akový postup představuje nepřiměřený zásah do procesních práv účastníků řízení a oslabuje přezkoumatelnost správního rozhodování. </w:t>
      </w:r>
    </w:p>
    <w:p w14:paraId="5D61E9BC" w14:textId="163F9170" w:rsidR="0002110F" w:rsidRDefault="00201DA9" w:rsidP="000211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rFonts w:ascii="Times New Roman" w:eastAsia="Times New Roman" w:hAnsi="Times New Roman" w:cs="Times New Roman"/>
          <w:b w:val="0"/>
          <w:bCs w:val="0"/>
          <w:color w:val="000000"/>
        </w:rPr>
      </w:pPr>
      <w:r>
        <w:rPr>
          <w:rFonts w:ascii="Times New Roman" w:eastAsia="Times New Roman" w:hAnsi="Times New Roman" w:cs="Times New Roman"/>
          <w:b w:val="0"/>
          <w:bCs w:val="0"/>
          <w:color w:val="000000"/>
        </w:rPr>
        <w:t xml:space="preserve">Navrhovatelka přitom vychází z jedné ze zásadních právních zásad, podle </w:t>
      </w:r>
      <w:r w:rsidR="00494FFE">
        <w:rPr>
          <w:rFonts w:ascii="Times New Roman" w:eastAsia="Times New Roman" w:hAnsi="Times New Roman" w:cs="Times New Roman"/>
          <w:b w:val="0"/>
          <w:bCs w:val="0"/>
          <w:color w:val="000000"/>
        </w:rPr>
        <w:t>které – i</w:t>
      </w:r>
      <w:r w:rsidR="0002110F">
        <w:rPr>
          <w:rFonts w:ascii="Times New Roman" w:eastAsia="Times New Roman" w:hAnsi="Times New Roman" w:cs="Times New Roman"/>
          <w:b w:val="0"/>
          <w:bCs w:val="0"/>
          <w:color w:val="000000"/>
        </w:rPr>
        <w:t xml:space="preserve"> při snaze o zrychlení stavebního </w:t>
      </w:r>
      <w:r w:rsidR="00494FFE">
        <w:rPr>
          <w:rFonts w:ascii="Times New Roman" w:eastAsia="Times New Roman" w:hAnsi="Times New Roman" w:cs="Times New Roman"/>
          <w:b w:val="0"/>
          <w:bCs w:val="0"/>
          <w:color w:val="000000"/>
        </w:rPr>
        <w:t>řízení – je</w:t>
      </w:r>
      <w:r w:rsidR="0002110F">
        <w:rPr>
          <w:rFonts w:ascii="Times New Roman" w:eastAsia="Times New Roman" w:hAnsi="Times New Roman" w:cs="Times New Roman"/>
          <w:b w:val="0"/>
          <w:bCs w:val="0"/>
          <w:color w:val="00000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000000"/>
        </w:rPr>
        <w:t xml:space="preserve">nezbytné </w:t>
      </w:r>
      <w:r w:rsidR="0002110F">
        <w:rPr>
          <w:rFonts w:ascii="Times New Roman" w:eastAsia="Times New Roman" w:hAnsi="Times New Roman" w:cs="Times New Roman"/>
          <w:b w:val="0"/>
          <w:bCs w:val="0"/>
          <w:color w:val="000000"/>
        </w:rPr>
        <w:t xml:space="preserve">zachovat alespoň základní garance, zejména právo účastníků znát důvody rozhodnutí a možnost domáhat se nápravy řádným opravným prostředkem. </w:t>
      </w:r>
    </w:p>
    <w:p w14:paraId="5A79F2AF" w14:textId="77777777" w:rsidR="0002110F" w:rsidRDefault="0002110F" w:rsidP="000211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rFonts w:ascii="Times New Roman" w:eastAsia="Times New Roman" w:hAnsi="Times New Roman" w:cs="Times New Roman"/>
          <w:b w:val="0"/>
          <w:bCs w:val="0"/>
          <w:highlight w:val="white"/>
        </w:rPr>
      </w:pPr>
    </w:p>
    <w:p w14:paraId="2BD888DF" w14:textId="2C66D98A" w:rsidR="00494FFE" w:rsidRDefault="00494FFE" w:rsidP="00494FFE">
      <w:pPr>
        <w:spacing w:before="200" w:after="200" w:line="276" w:lineRule="auto"/>
        <w:jc w:val="both"/>
        <w:rPr>
          <w:rFonts w:ascii="Times New Roman" w:eastAsia="Times New Roman" w:hAnsi="Times New Roman" w:cs="Times New Roman"/>
          <w:u w:val="single"/>
        </w:rPr>
      </w:pPr>
      <w:r w:rsidRPr="001E17CF">
        <w:rPr>
          <w:rFonts w:ascii="Times New Roman" w:eastAsia="Times New Roman" w:hAnsi="Times New Roman" w:cs="Times New Roman"/>
          <w:u w:val="single"/>
        </w:rPr>
        <w:t xml:space="preserve">Platné znění </w:t>
      </w:r>
      <w:r>
        <w:rPr>
          <w:rFonts w:ascii="Times New Roman" w:eastAsia="Times New Roman" w:hAnsi="Times New Roman" w:cs="Times New Roman"/>
          <w:u w:val="single"/>
        </w:rPr>
        <w:t xml:space="preserve">komplexního pozměňovacího návrhu </w:t>
      </w:r>
      <w:r w:rsidRPr="001E17CF">
        <w:rPr>
          <w:rFonts w:ascii="Times New Roman" w:eastAsia="Times New Roman" w:hAnsi="Times New Roman" w:cs="Times New Roman"/>
          <w:u w:val="single"/>
        </w:rPr>
        <w:t>s vyznačením navrhovaných změn</w:t>
      </w:r>
    </w:p>
    <w:p w14:paraId="0A341FEA" w14:textId="77777777" w:rsidR="00494FFE" w:rsidRDefault="00494FFE" w:rsidP="00494FFE">
      <w:pPr>
        <w:spacing w:before="200" w:after="200" w:line="276" w:lineRule="auto"/>
        <w:jc w:val="both"/>
        <w:rPr>
          <w:rFonts w:ascii="Times New Roman" w:eastAsia="Times New Roman" w:hAnsi="Times New Roman" w:cs="Times New Roman"/>
          <w:b w:val="0"/>
          <w:bCs w:val="0"/>
        </w:rPr>
      </w:pPr>
      <w:r w:rsidRPr="00494FFE">
        <w:rPr>
          <w:rFonts w:ascii="Times New Roman" w:eastAsia="Times New Roman" w:hAnsi="Times New Roman" w:cs="Times New Roman"/>
          <w:b w:val="0"/>
          <w:bCs w:val="0"/>
        </w:rPr>
        <w:t xml:space="preserve">604. V § 311 se doplňují odstavce 4 až 7, které znějí: </w:t>
      </w:r>
    </w:p>
    <w:p w14:paraId="6971EA13" w14:textId="77777777" w:rsidR="00494FFE" w:rsidRPr="00494FFE" w:rsidRDefault="00494FFE" w:rsidP="00494FFE">
      <w:pPr>
        <w:spacing w:before="200" w:after="200" w:line="276" w:lineRule="auto"/>
        <w:jc w:val="both"/>
        <w:rPr>
          <w:rFonts w:ascii="Times New Roman" w:eastAsia="Times New Roman" w:hAnsi="Times New Roman" w:cs="Times New Roman"/>
          <w:b w:val="0"/>
          <w:bCs w:val="0"/>
          <w:strike/>
        </w:rPr>
      </w:pPr>
      <w:r w:rsidRPr="00494FFE">
        <w:rPr>
          <w:rFonts w:ascii="Times New Roman" w:eastAsia="Times New Roman" w:hAnsi="Times New Roman" w:cs="Times New Roman"/>
          <w:b w:val="0"/>
          <w:bCs w:val="0"/>
        </w:rPr>
        <w:t>„</w:t>
      </w:r>
      <w:r w:rsidRPr="00494FFE">
        <w:rPr>
          <w:rFonts w:ascii="Times New Roman" w:eastAsia="Times New Roman" w:hAnsi="Times New Roman" w:cs="Times New Roman"/>
          <w:b w:val="0"/>
          <w:bCs w:val="0"/>
          <w:strike/>
        </w:rPr>
        <w:t xml:space="preserve">(4) Povolení vydané podle tohoto zákona jako první úkon stavebního úřadu v řízení obsahuje pouze výrok a poučení o opravném prostředku. Proti tomuto rozhodnutí není odvolání přípustné.  Rozhodnutí lze přezkoumat v přezkumném řízení, které lze zahájit do 1 měsíce ode dne, kdy se stavební úřad o důvodu zahájení přezkumného řízení dozvěděl, nejpozději však do 2 měsíců od právní moci rozhodnutí. Rozhodnutí v přezkumném řízení v prvním stupni nelze vydat po uplynutí 3 měsíců od právní moci přezkoumávaného rozhodnutí. </w:t>
      </w:r>
    </w:p>
    <w:p w14:paraId="42D41CA5" w14:textId="77777777" w:rsidR="00494FFE" w:rsidRDefault="00494FFE" w:rsidP="00494FFE">
      <w:pPr>
        <w:spacing w:before="200" w:after="200" w:line="276" w:lineRule="auto"/>
        <w:jc w:val="both"/>
        <w:rPr>
          <w:rFonts w:ascii="Times New Roman" w:eastAsia="Times New Roman" w:hAnsi="Times New Roman" w:cs="Times New Roman"/>
          <w:b w:val="0"/>
          <w:bCs w:val="0"/>
        </w:rPr>
      </w:pPr>
      <w:r w:rsidRPr="00494FFE">
        <w:rPr>
          <w:rFonts w:ascii="Times New Roman" w:eastAsia="Times New Roman" w:hAnsi="Times New Roman" w:cs="Times New Roman"/>
          <w:b w:val="0"/>
          <w:bCs w:val="0"/>
          <w:strike/>
        </w:rPr>
        <w:t>(5) Rozhodnutí nebo usnesení podle tohoto zákona, proti kterému se nelze odvolat, nabývá právní moci dnem vydání.</w:t>
      </w:r>
      <w:r w:rsidRPr="00494FFE">
        <w:rPr>
          <w:rFonts w:ascii="Times New Roman" w:eastAsia="Times New Roman" w:hAnsi="Times New Roman" w:cs="Times New Roman"/>
          <w:b w:val="0"/>
          <w:bCs w:val="0"/>
        </w:rPr>
        <w:t xml:space="preserve"> </w:t>
      </w:r>
    </w:p>
    <w:p w14:paraId="033D71C9" w14:textId="534AC042" w:rsidR="00494FFE" w:rsidRDefault="00494FFE" w:rsidP="00494FFE">
      <w:pPr>
        <w:spacing w:before="200" w:after="200" w:line="276" w:lineRule="auto"/>
        <w:jc w:val="both"/>
        <w:rPr>
          <w:rFonts w:ascii="Times New Roman" w:eastAsia="Times New Roman" w:hAnsi="Times New Roman" w:cs="Times New Roman"/>
          <w:b w:val="0"/>
          <w:bCs w:val="0"/>
        </w:rPr>
      </w:pPr>
      <w:r w:rsidRPr="00494FFE">
        <w:rPr>
          <w:rFonts w:ascii="Times New Roman" w:eastAsia="Times New Roman" w:hAnsi="Times New Roman" w:cs="Times New Roman"/>
          <w:b w:val="0"/>
          <w:bCs w:val="0"/>
        </w:rPr>
        <w:t>(</w:t>
      </w:r>
      <w:r w:rsidRPr="00494FFE">
        <w:rPr>
          <w:rFonts w:ascii="Times New Roman" w:eastAsia="Times New Roman" w:hAnsi="Times New Roman" w:cs="Times New Roman"/>
          <w:b w:val="0"/>
          <w:bCs w:val="0"/>
          <w:strike/>
        </w:rPr>
        <w:t>6</w:t>
      </w:r>
      <w:r>
        <w:rPr>
          <w:rFonts w:ascii="Times New Roman" w:eastAsia="Times New Roman" w:hAnsi="Times New Roman" w:cs="Times New Roman"/>
        </w:rPr>
        <w:t xml:space="preserve"> 4</w:t>
      </w:r>
      <w:r w:rsidRPr="00494FFE">
        <w:rPr>
          <w:rFonts w:ascii="Times New Roman" w:eastAsia="Times New Roman" w:hAnsi="Times New Roman" w:cs="Times New Roman"/>
          <w:b w:val="0"/>
          <w:bCs w:val="0"/>
        </w:rPr>
        <w:t xml:space="preserve">) Na návrh účastníka nebo je-li to účelné, lze provést ústní jednání podle tohoto zákona s využitím technického zařízení pro přenos obrazu a zvuku (videokonferenční zařízení). </w:t>
      </w:r>
    </w:p>
    <w:p w14:paraId="1185A3EC" w14:textId="473AB7D1" w:rsidR="00494FFE" w:rsidRPr="00494FFE" w:rsidRDefault="00494FFE" w:rsidP="00494FFE">
      <w:pPr>
        <w:spacing w:before="200" w:after="200" w:line="276" w:lineRule="auto"/>
        <w:jc w:val="both"/>
        <w:rPr>
          <w:rFonts w:ascii="Times New Roman" w:eastAsia="Times New Roman" w:hAnsi="Times New Roman" w:cs="Times New Roman"/>
          <w:b w:val="0"/>
          <w:bCs w:val="0"/>
        </w:rPr>
      </w:pPr>
      <w:r w:rsidRPr="00494FFE">
        <w:rPr>
          <w:rFonts w:ascii="Times New Roman" w:eastAsia="Times New Roman" w:hAnsi="Times New Roman" w:cs="Times New Roman"/>
          <w:b w:val="0"/>
          <w:bCs w:val="0"/>
        </w:rPr>
        <w:t>(</w:t>
      </w:r>
      <w:r w:rsidRPr="00494FFE">
        <w:rPr>
          <w:rFonts w:ascii="Times New Roman" w:eastAsia="Times New Roman" w:hAnsi="Times New Roman" w:cs="Times New Roman"/>
          <w:b w:val="0"/>
          <w:bCs w:val="0"/>
          <w:strike/>
        </w:rPr>
        <w:t>7</w:t>
      </w:r>
      <w:r>
        <w:rPr>
          <w:rFonts w:ascii="Times New Roman" w:eastAsia="Times New Roman" w:hAnsi="Times New Roman" w:cs="Times New Roman"/>
          <w:b w:val="0"/>
          <w:bCs w:val="0"/>
        </w:rPr>
        <w:t xml:space="preserve"> </w:t>
      </w:r>
      <w:r>
        <w:rPr>
          <w:rFonts w:ascii="Times New Roman" w:eastAsia="Times New Roman" w:hAnsi="Times New Roman" w:cs="Times New Roman"/>
        </w:rPr>
        <w:t>5</w:t>
      </w:r>
      <w:r w:rsidRPr="00494FFE">
        <w:rPr>
          <w:rFonts w:ascii="Times New Roman" w:eastAsia="Times New Roman" w:hAnsi="Times New Roman" w:cs="Times New Roman"/>
          <w:b w:val="0"/>
          <w:bCs w:val="0"/>
        </w:rPr>
        <w:t>) Nevyžaduje-li úkon správního orgánu podle tohoto zákona správní uvážení, lze jej provést automatizovaně bez účasti úřední osoby, pokud tím nebude ohrožena ochrana práv dotčených osob nebo ochrana veřejného zájmu. Místo údaje o úřední osobě se na úkonu podle věty první uvede, že byl proveden automatizovaně bez účasti úřední osoby, a její podpis se nahradí kvalifikovanou elektronickou pečetí.“.</w:t>
      </w:r>
    </w:p>
    <w:p w14:paraId="4BDEEE21" w14:textId="6742E39D" w:rsidR="001E17CF" w:rsidRPr="001E17CF" w:rsidRDefault="001E17CF" w:rsidP="0002110F">
      <w:pPr>
        <w:spacing w:before="200" w:after="200" w:line="276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sectPr w:rsidR="001E17CF" w:rsidRPr="001E17CF">
      <w:footerReference w:type="default" r:id="rId7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01436" w14:textId="77777777" w:rsidR="00B84A66" w:rsidRDefault="00B84A66">
      <w:r>
        <w:separator/>
      </w:r>
    </w:p>
  </w:endnote>
  <w:endnote w:type="continuationSeparator" w:id="0">
    <w:p w14:paraId="23592955" w14:textId="77777777" w:rsidR="00B84A66" w:rsidRDefault="00B84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5DA0193-3419-7741-BA4D-A4132C4EF293}"/>
    <w:embedBold r:id="rId2" w:fontKey="{55753C5C-C280-4044-8D2B-26C837A60A35}"/>
  </w:font>
  <w:font w:name="Caladea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4" w:fontKey="{D3633142-AE3E-9347-B276-72C9CE547AD2}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5" w:fontKey="{68E90409-AE18-5942-9048-17F303A45C8E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6" w:fontKey="{F1273FE3-84A7-7C4B-856C-06C3D738CB6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BA" w14:textId="77777777" w:rsidR="006E685B" w:rsidRDefault="006E685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8F276" w14:textId="77777777" w:rsidR="00B84A66" w:rsidRDefault="00B84A66">
      <w:r>
        <w:separator/>
      </w:r>
    </w:p>
  </w:footnote>
  <w:footnote w:type="continuationSeparator" w:id="0">
    <w:p w14:paraId="21C0A50E" w14:textId="77777777" w:rsidR="00B84A66" w:rsidRDefault="00B84A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A514E"/>
    <w:multiLevelType w:val="multilevel"/>
    <w:tmpl w:val="D4A66A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6963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85B"/>
    <w:rsid w:val="0002110F"/>
    <w:rsid w:val="000B1755"/>
    <w:rsid w:val="00150DC4"/>
    <w:rsid w:val="001D7AE4"/>
    <w:rsid w:val="001E17CF"/>
    <w:rsid w:val="00201DA9"/>
    <w:rsid w:val="00262B62"/>
    <w:rsid w:val="00322964"/>
    <w:rsid w:val="00366092"/>
    <w:rsid w:val="00394ADE"/>
    <w:rsid w:val="003A08D7"/>
    <w:rsid w:val="003A0DD9"/>
    <w:rsid w:val="003E77D9"/>
    <w:rsid w:val="003F5935"/>
    <w:rsid w:val="00403A49"/>
    <w:rsid w:val="004572CF"/>
    <w:rsid w:val="00494FFE"/>
    <w:rsid w:val="004A2A89"/>
    <w:rsid w:val="00580223"/>
    <w:rsid w:val="00587E38"/>
    <w:rsid w:val="005B6B74"/>
    <w:rsid w:val="005E2069"/>
    <w:rsid w:val="006132A3"/>
    <w:rsid w:val="00663335"/>
    <w:rsid w:val="0066584F"/>
    <w:rsid w:val="006734CD"/>
    <w:rsid w:val="006E685B"/>
    <w:rsid w:val="007006D8"/>
    <w:rsid w:val="00775E31"/>
    <w:rsid w:val="007D378E"/>
    <w:rsid w:val="008B5DEA"/>
    <w:rsid w:val="00901ADB"/>
    <w:rsid w:val="009555E1"/>
    <w:rsid w:val="00A13A17"/>
    <w:rsid w:val="00AE2157"/>
    <w:rsid w:val="00B4198E"/>
    <w:rsid w:val="00B43641"/>
    <w:rsid w:val="00B84A66"/>
    <w:rsid w:val="00C07C81"/>
    <w:rsid w:val="00D06290"/>
    <w:rsid w:val="00D15D82"/>
    <w:rsid w:val="00D726F2"/>
    <w:rsid w:val="00D7490D"/>
    <w:rsid w:val="00E47B0A"/>
    <w:rsid w:val="00EA6353"/>
    <w:rsid w:val="00EB1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3A591"/>
  <w15:docId w15:val="{F93240A9-8198-3440-9479-18A56C5DE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adea" w:eastAsia="Caladea" w:hAnsi="Caladea" w:cs="Caladea"/>
        <w:b/>
        <w:bCs/>
        <w:sz w:val="24"/>
        <w:szCs w:val="24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keepLines/>
      <w:spacing w:before="480" w:after="120"/>
      <w:outlineLvl w:val="0"/>
    </w:pPr>
    <w:rPr>
      <w:sz w:val="48"/>
      <w:szCs w:val="48"/>
    </w:rPr>
  </w:style>
  <w:style w:type="paragraph" w:styleId="Nadpis2">
    <w:name w:val="heading 2"/>
    <w:basedOn w:val="Normln"/>
    <w:next w:val="Normln"/>
    <w:uiPriority w:val="9"/>
    <w:semiHidden/>
    <w:unhideWhenUsed/>
    <w:qFormat/>
    <w:pPr>
      <w:keepNext/>
      <w:keepLines/>
      <w:spacing w:before="360" w:after="80"/>
      <w:outlineLvl w:val="1"/>
    </w:pPr>
    <w:rPr>
      <w:sz w:val="36"/>
      <w:szCs w:val="36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40" w:after="40"/>
      <w:outlineLvl w:val="3"/>
    </w:p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before="480" w:after="120"/>
    </w:pPr>
    <w:rPr>
      <w:sz w:val="72"/>
      <w:szCs w:val="7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Revize">
    <w:name w:val="Revision"/>
    <w:hidden/>
    <w:uiPriority w:val="99"/>
    <w:semiHidden/>
    <w:rsid w:val="00587E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390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Lukáš Kadlec</cp:lastModifiedBy>
  <cp:revision>3</cp:revision>
  <dcterms:created xsi:type="dcterms:W3CDTF">2026-06-11T11:43:00Z</dcterms:created>
  <dcterms:modified xsi:type="dcterms:W3CDTF">2026-06-11T11:46:00Z</dcterms:modified>
</cp:coreProperties>
</file>