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E9CE67" w14:textId="77777777" w:rsidR="002F3503" w:rsidRDefault="002F3503" w:rsidP="00866182">
      <w:pPr>
        <w:widowControl w:val="0"/>
        <w:spacing w:before="120" w:after="120"/>
        <w:ind w:right="35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0C7DBA76" wp14:editId="6D410611">
            <wp:extent cx="704850" cy="1000125"/>
            <wp:effectExtent l="0" t="0" r="0" b="0"/>
            <wp:docPr id="1" name="image1.png" descr="Obsah obrázku skica, kresba tužkou, Perokresba, klipart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 descr="Obsah obrázku skica, kresba tužkou, Perokresba, klipart&#10;&#10;Obsah generovaný pomocí AI může být nesprávný.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485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008ED" w14:textId="77777777" w:rsidR="002F3503" w:rsidRDefault="002F3503" w:rsidP="00866182">
      <w:pPr>
        <w:widowControl w:val="0"/>
        <w:spacing w:before="120" w:after="120"/>
        <w:ind w:right="35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4835F31" w14:textId="77777777" w:rsidR="002F3503" w:rsidRDefault="002F3503" w:rsidP="00866182">
      <w:pPr>
        <w:widowControl w:val="0"/>
        <w:spacing w:before="120" w:after="120"/>
        <w:ind w:right="35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 A R L A M E N T    Č E S K É    R E P U B L I K Y</w:t>
      </w:r>
    </w:p>
    <w:p w14:paraId="5EE78E46" w14:textId="77777777" w:rsidR="002F3503" w:rsidRPr="00185506" w:rsidRDefault="002F3503" w:rsidP="00866182">
      <w:pPr>
        <w:spacing w:before="120" w:after="120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</w:p>
    <w:p w14:paraId="744A0B76" w14:textId="77777777" w:rsidR="002F3503" w:rsidRPr="003F17FE" w:rsidRDefault="002F3503" w:rsidP="00866182">
      <w:pPr>
        <w:pStyle w:val="Podnadpis"/>
        <w:pBdr>
          <w:bottom w:val="nil"/>
        </w:pBdr>
        <w:spacing w:before="120" w:after="120"/>
        <w:jc w:val="center"/>
        <w:rPr>
          <w:rFonts w:ascii="Times New Roman" w:hAnsi="Times New Roman" w:cs="Times New Roman"/>
          <w:b/>
          <w:color w:val="000000" w:themeColor="text1"/>
        </w:rPr>
      </w:pPr>
      <w:r w:rsidRPr="003F17FE">
        <w:rPr>
          <w:rFonts w:ascii="Times New Roman" w:hAnsi="Times New Roman" w:cs="Times New Roman"/>
          <w:b/>
          <w:color w:val="000000" w:themeColor="text1"/>
        </w:rPr>
        <w:t>POSLANECKÁ SNĚMOVNA</w:t>
      </w:r>
    </w:p>
    <w:p w14:paraId="57A6AD9E" w14:textId="77777777" w:rsidR="002F3503" w:rsidRPr="003F17FE" w:rsidRDefault="002F3503" w:rsidP="00866182">
      <w:pPr>
        <w:spacing w:before="120" w:after="12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3F17FE">
        <w:rPr>
          <w:rFonts w:ascii="Times New Roman" w:eastAsia="Times New Roman" w:hAnsi="Times New Roman" w:cs="Times New Roman"/>
          <w:b/>
          <w:sz w:val="28"/>
          <w:szCs w:val="28"/>
        </w:rPr>
        <w:t>2026</w:t>
      </w:r>
    </w:p>
    <w:p w14:paraId="305F7B10" w14:textId="77777777" w:rsidR="002F3503" w:rsidRPr="003F17FE" w:rsidRDefault="002F3503" w:rsidP="00866182">
      <w:pPr>
        <w:spacing w:before="120" w:after="12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3F17FE">
        <w:rPr>
          <w:rFonts w:ascii="Times New Roman" w:eastAsia="Times New Roman" w:hAnsi="Times New Roman" w:cs="Times New Roman"/>
          <w:b/>
          <w:sz w:val="28"/>
          <w:szCs w:val="28"/>
        </w:rPr>
        <w:t>X. volební období</w:t>
      </w:r>
    </w:p>
    <w:p w14:paraId="5A00E788" w14:textId="77777777" w:rsidR="002F3503" w:rsidRDefault="002F3503" w:rsidP="00866182">
      <w:pPr>
        <w:spacing w:before="120" w:after="1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-------------------------------------------------------------------------------------------------</w:t>
      </w:r>
    </w:p>
    <w:p w14:paraId="6FBF3AA0" w14:textId="77777777" w:rsidR="002F3503" w:rsidRDefault="002F3503" w:rsidP="00866182">
      <w:pPr>
        <w:spacing w:before="120" w:after="1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A65A3F8" w14:textId="77777777" w:rsidR="00B447D1" w:rsidRDefault="00B447D1" w:rsidP="00866182">
      <w:pPr>
        <w:keepNext/>
        <w:keepLines/>
        <w:spacing w:before="120" w:after="120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1638ED63" w14:textId="334648DA" w:rsidR="002F3503" w:rsidRDefault="002F3503" w:rsidP="00866182">
      <w:pPr>
        <w:keepNext/>
        <w:keepLines/>
        <w:spacing w:before="120" w:after="120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Pozměňovací návrh</w:t>
      </w:r>
    </w:p>
    <w:p w14:paraId="20F7999A" w14:textId="31BF735E" w:rsidR="002F3503" w:rsidRDefault="00A25687" w:rsidP="00866182">
      <w:pPr>
        <w:spacing w:before="120" w:after="12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poslanců </w:t>
      </w:r>
      <w:bookmarkStart w:id="0" w:name="_Hlk227051362"/>
      <w:r w:rsidR="003F17FE">
        <w:rPr>
          <w:rFonts w:ascii="Times New Roman" w:eastAsia="Times New Roman" w:hAnsi="Times New Roman" w:cs="Times New Roman"/>
          <w:b/>
          <w:sz w:val="28"/>
          <w:szCs w:val="28"/>
        </w:rPr>
        <w:t>Karla Haase</w:t>
      </w:r>
      <w:r w:rsidR="00865D0A">
        <w:rPr>
          <w:rFonts w:ascii="Times New Roman" w:eastAsia="Times New Roman" w:hAnsi="Times New Roman" w:cs="Times New Roman"/>
          <w:b/>
          <w:sz w:val="28"/>
          <w:szCs w:val="28"/>
        </w:rPr>
        <w:t xml:space="preserve"> a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Jiřího Havránka</w:t>
      </w:r>
      <w:bookmarkEnd w:id="0"/>
    </w:p>
    <w:p w14:paraId="55CC69FB" w14:textId="77777777" w:rsidR="002F3503" w:rsidRDefault="002F3503" w:rsidP="00866182">
      <w:pPr>
        <w:spacing w:before="120" w:after="12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8937CA8" w14:textId="77777777" w:rsidR="002F3503" w:rsidRDefault="002F3503" w:rsidP="00866182">
      <w:pPr>
        <w:spacing w:before="120" w:after="12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D22230E" w14:textId="77777777" w:rsidR="002F3503" w:rsidRDefault="002F3503" w:rsidP="00866182">
      <w:pPr>
        <w:spacing w:before="120" w:after="12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A184533" w14:textId="1A0F7C16" w:rsidR="00865D0A" w:rsidRPr="00865D0A" w:rsidRDefault="003D1982" w:rsidP="00866182">
      <w:pPr>
        <w:spacing w:before="120" w:after="12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k </w:t>
      </w:r>
      <w:r w:rsidR="003F17FE" w:rsidRPr="003F17FE">
        <w:rPr>
          <w:rFonts w:ascii="Times New Roman" w:eastAsia="Times New Roman" w:hAnsi="Times New Roman" w:cs="Times New Roman"/>
          <w:b/>
          <w:sz w:val="28"/>
          <w:szCs w:val="28"/>
        </w:rPr>
        <w:t>návrh</w:t>
      </w:r>
      <w:r w:rsidR="003F17FE">
        <w:rPr>
          <w:rFonts w:ascii="Times New Roman" w:eastAsia="Times New Roman" w:hAnsi="Times New Roman" w:cs="Times New Roman"/>
          <w:b/>
          <w:sz w:val="28"/>
          <w:szCs w:val="28"/>
        </w:rPr>
        <w:t>u</w:t>
      </w:r>
      <w:r w:rsidR="003F17FE" w:rsidRPr="003F17FE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bookmarkStart w:id="1" w:name="_Hlk230625269"/>
      <w:r w:rsidR="00865D0A" w:rsidRPr="00865D0A">
        <w:rPr>
          <w:rFonts w:ascii="Times New Roman" w:eastAsia="Times New Roman" w:hAnsi="Times New Roman" w:cs="Times New Roman"/>
          <w:b/>
          <w:sz w:val="28"/>
          <w:szCs w:val="28"/>
        </w:rPr>
        <w:t>poslanců Andreje Babiše, Karla Havlíčka, Tomia Okamury, Petra</w:t>
      </w:r>
    </w:p>
    <w:p w14:paraId="00238DB9" w14:textId="77777777" w:rsidR="00865D0A" w:rsidRPr="00865D0A" w:rsidRDefault="00865D0A" w:rsidP="00866182">
      <w:pPr>
        <w:spacing w:before="120" w:after="12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proofErr w:type="spellStart"/>
      <w:r w:rsidRPr="00865D0A">
        <w:rPr>
          <w:rFonts w:ascii="Times New Roman" w:eastAsia="Times New Roman" w:hAnsi="Times New Roman" w:cs="Times New Roman"/>
          <w:b/>
          <w:sz w:val="28"/>
          <w:szCs w:val="28"/>
        </w:rPr>
        <w:t>Macinky</w:t>
      </w:r>
      <w:proofErr w:type="spellEnd"/>
      <w:r w:rsidRPr="00865D0A">
        <w:rPr>
          <w:rFonts w:ascii="Times New Roman" w:eastAsia="Times New Roman" w:hAnsi="Times New Roman" w:cs="Times New Roman"/>
          <w:b/>
          <w:sz w:val="28"/>
          <w:szCs w:val="28"/>
        </w:rPr>
        <w:t>, Aleny Schillerové, Zuzany Schwarz Bařtipánové, Radima Fialy,</w:t>
      </w:r>
    </w:p>
    <w:p w14:paraId="6F009DAA" w14:textId="77777777" w:rsidR="00865D0A" w:rsidRPr="00865D0A" w:rsidRDefault="00865D0A" w:rsidP="00866182">
      <w:pPr>
        <w:spacing w:before="120" w:after="12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865D0A">
        <w:rPr>
          <w:rFonts w:ascii="Times New Roman" w:eastAsia="Times New Roman" w:hAnsi="Times New Roman" w:cs="Times New Roman"/>
          <w:b/>
          <w:sz w:val="28"/>
          <w:szCs w:val="28"/>
        </w:rPr>
        <w:t xml:space="preserve">Borise Šťastného, Vojtěcha </w:t>
      </w:r>
      <w:proofErr w:type="spellStart"/>
      <w:r w:rsidRPr="00865D0A">
        <w:rPr>
          <w:rFonts w:ascii="Times New Roman" w:eastAsia="Times New Roman" w:hAnsi="Times New Roman" w:cs="Times New Roman"/>
          <w:b/>
          <w:sz w:val="28"/>
          <w:szCs w:val="28"/>
        </w:rPr>
        <w:t>Krňanského</w:t>
      </w:r>
      <w:proofErr w:type="spellEnd"/>
      <w:r w:rsidRPr="00865D0A">
        <w:rPr>
          <w:rFonts w:ascii="Times New Roman" w:eastAsia="Times New Roman" w:hAnsi="Times New Roman" w:cs="Times New Roman"/>
          <w:b/>
          <w:sz w:val="28"/>
          <w:szCs w:val="28"/>
        </w:rPr>
        <w:t xml:space="preserve"> a Marie </w:t>
      </w:r>
      <w:proofErr w:type="spellStart"/>
      <w:r w:rsidRPr="00865D0A">
        <w:rPr>
          <w:rFonts w:ascii="Times New Roman" w:eastAsia="Times New Roman" w:hAnsi="Times New Roman" w:cs="Times New Roman"/>
          <w:b/>
          <w:sz w:val="28"/>
          <w:szCs w:val="28"/>
        </w:rPr>
        <w:t>Pošarové</w:t>
      </w:r>
      <w:proofErr w:type="spellEnd"/>
      <w:r w:rsidRPr="00865D0A">
        <w:rPr>
          <w:rFonts w:ascii="Times New Roman" w:eastAsia="Times New Roman" w:hAnsi="Times New Roman" w:cs="Times New Roman"/>
          <w:b/>
          <w:sz w:val="28"/>
          <w:szCs w:val="28"/>
        </w:rPr>
        <w:t xml:space="preserve"> na vydání</w:t>
      </w:r>
    </w:p>
    <w:p w14:paraId="05AD6A17" w14:textId="77777777" w:rsidR="00865D0A" w:rsidRPr="00865D0A" w:rsidRDefault="00865D0A" w:rsidP="00866182">
      <w:pPr>
        <w:spacing w:before="120" w:after="12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865D0A">
        <w:rPr>
          <w:rFonts w:ascii="Times New Roman" w:eastAsia="Times New Roman" w:hAnsi="Times New Roman" w:cs="Times New Roman"/>
          <w:b/>
          <w:sz w:val="28"/>
          <w:szCs w:val="28"/>
        </w:rPr>
        <w:t>zákona, kterým se mění zákon č. 283/2021 Sb., stavební zákon, ve znění</w:t>
      </w:r>
    </w:p>
    <w:p w14:paraId="223BDC16" w14:textId="77777777" w:rsidR="00865D0A" w:rsidRDefault="00865D0A" w:rsidP="00866182">
      <w:pPr>
        <w:spacing w:before="120" w:after="12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865D0A">
        <w:rPr>
          <w:rFonts w:ascii="Times New Roman" w:eastAsia="Times New Roman" w:hAnsi="Times New Roman" w:cs="Times New Roman"/>
          <w:b/>
          <w:sz w:val="28"/>
          <w:szCs w:val="28"/>
        </w:rPr>
        <w:t>pozdějších předpisů, a některé další související zákony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, </w:t>
      </w:r>
    </w:p>
    <w:p w14:paraId="31A7AAD3" w14:textId="2D1BE563" w:rsidR="002F3503" w:rsidRPr="00865D0A" w:rsidRDefault="00865D0A" w:rsidP="00866182">
      <w:pPr>
        <w:spacing w:before="120" w:after="120"/>
        <w:jc w:val="center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 w:rsidRPr="00865D0A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ve znění komplexního pozměňovacího návrhu</w:t>
      </w:r>
      <w:bookmarkEnd w:id="1"/>
    </w:p>
    <w:p w14:paraId="2F0CE7A5" w14:textId="77777777" w:rsidR="002F3503" w:rsidRDefault="002F3503" w:rsidP="00866182">
      <w:pPr>
        <w:spacing w:before="120" w:after="12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D1F77AA" w14:textId="6AFBD2FF" w:rsidR="002F3503" w:rsidRDefault="002F3503" w:rsidP="00866182">
      <w:pPr>
        <w:spacing w:before="120" w:after="1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(Sněmovní tisk č. </w:t>
      </w:r>
      <w:r w:rsidR="00865D0A">
        <w:rPr>
          <w:rFonts w:ascii="Times New Roman" w:eastAsia="Times New Roman" w:hAnsi="Times New Roman" w:cs="Times New Roman"/>
          <w:sz w:val="28"/>
          <w:szCs w:val="28"/>
        </w:rPr>
        <w:t>67</w:t>
      </w:r>
      <w:r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5B3E7C9D" w14:textId="77777777" w:rsidR="002F3503" w:rsidRDefault="002F3503" w:rsidP="00866182">
      <w:pPr>
        <w:spacing w:before="120" w:after="12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73F744C" w14:textId="77777777" w:rsidR="002F3503" w:rsidRDefault="002F3503" w:rsidP="00866182">
      <w:pPr>
        <w:spacing w:before="120" w:after="1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C1DC9C8" w14:textId="1550C153" w:rsidR="009738CA" w:rsidRDefault="002F3503" w:rsidP="00866182">
      <w:pPr>
        <w:spacing w:before="120"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br w:type="page"/>
      </w:r>
      <w:bookmarkStart w:id="2" w:name="_heading=h.gjdgxs"/>
      <w:bookmarkEnd w:id="2"/>
      <w:r w:rsidRPr="009738CA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Pozměňovací návrh posla</w:t>
      </w:r>
      <w:r w:rsidR="00A25687" w:rsidRPr="009738CA">
        <w:rPr>
          <w:rFonts w:ascii="Times New Roman" w:eastAsia="Times New Roman" w:hAnsi="Times New Roman" w:cs="Times New Roman"/>
          <w:b/>
          <w:sz w:val="24"/>
          <w:szCs w:val="24"/>
        </w:rPr>
        <w:t xml:space="preserve">nců </w:t>
      </w:r>
      <w:r w:rsidR="00865D0A" w:rsidRPr="00865D0A">
        <w:rPr>
          <w:rFonts w:ascii="Times New Roman" w:eastAsia="Times New Roman" w:hAnsi="Times New Roman" w:cs="Times New Roman"/>
          <w:b/>
          <w:sz w:val="24"/>
          <w:szCs w:val="24"/>
        </w:rPr>
        <w:t>Karla Haase</w:t>
      </w:r>
      <w:r w:rsidR="003D1982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865D0A" w:rsidRPr="00865D0A">
        <w:rPr>
          <w:rFonts w:ascii="Times New Roman" w:eastAsia="Times New Roman" w:hAnsi="Times New Roman" w:cs="Times New Roman"/>
          <w:b/>
          <w:sz w:val="24"/>
          <w:szCs w:val="24"/>
        </w:rPr>
        <w:t>a Jiřího Havránka</w:t>
      </w:r>
      <w:r w:rsidRPr="009738CA">
        <w:rPr>
          <w:rFonts w:ascii="Times New Roman" w:eastAsia="Times New Roman" w:hAnsi="Times New Roman" w:cs="Times New Roman"/>
          <w:b/>
          <w:sz w:val="24"/>
          <w:szCs w:val="24"/>
        </w:rPr>
        <w:t xml:space="preserve"> k návrhu </w:t>
      </w:r>
      <w:r w:rsidR="00865D0A" w:rsidRPr="00865D0A">
        <w:rPr>
          <w:rFonts w:ascii="Times New Roman" w:eastAsia="Times New Roman" w:hAnsi="Times New Roman" w:cs="Times New Roman"/>
          <w:b/>
          <w:sz w:val="24"/>
          <w:szCs w:val="24"/>
        </w:rPr>
        <w:t>poslanců Andreje Babiše, Karla Havlíčka, Tomia Okamury, Petra</w:t>
      </w:r>
      <w:r w:rsidR="00865D0A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865D0A" w:rsidRPr="00865D0A">
        <w:rPr>
          <w:rFonts w:ascii="Times New Roman" w:eastAsia="Times New Roman" w:hAnsi="Times New Roman" w:cs="Times New Roman"/>
          <w:b/>
          <w:sz w:val="24"/>
          <w:szCs w:val="24"/>
        </w:rPr>
        <w:t>Macinky</w:t>
      </w:r>
      <w:proofErr w:type="spellEnd"/>
      <w:r w:rsidR="00865D0A" w:rsidRPr="00865D0A">
        <w:rPr>
          <w:rFonts w:ascii="Times New Roman" w:eastAsia="Times New Roman" w:hAnsi="Times New Roman" w:cs="Times New Roman"/>
          <w:b/>
          <w:sz w:val="24"/>
          <w:szCs w:val="24"/>
        </w:rPr>
        <w:t>, Aleny Schillerové, Zuzany Schwarz Bařtipánové, Radima Fialy,</w:t>
      </w:r>
      <w:r w:rsidR="00865D0A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865D0A" w:rsidRPr="00865D0A">
        <w:rPr>
          <w:rFonts w:ascii="Times New Roman" w:eastAsia="Times New Roman" w:hAnsi="Times New Roman" w:cs="Times New Roman"/>
          <w:b/>
          <w:sz w:val="24"/>
          <w:szCs w:val="24"/>
        </w:rPr>
        <w:t xml:space="preserve">Borise Šťastného, Vojtěcha </w:t>
      </w:r>
      <w:proofErr w:type="spellStart"/>
      <w:r w:rsidR="00865D0A" w:rsidRPr="00865D0A">
        <w:rPr>
          <w:rFonts w:ascii="Times New Roman" w:eastAsia="Times New Roman" w:hAnsi="Times New Roman" w:cs="Times New Roman"/>
          <w:b/>
          <w:sz w:val="24"/>
          <w:szCs w:val="24"/>
        </w:rPr>
        <w:t>Krňanského</w:t>
      </w:r>
      <w:proofErr w:type="spellEnd"/>
      <w:r w:rsidR="00865D0A" w:rsidRPr="00865D0A">
        <w:rPr>
          <w:rFonts w:ascii="Times New Roman" w:eastAsia="Times New Roman" w:hAnsi="Times New Roman" w:cs="Times New Roman"/>
          <w:b/>
          <w:sz w:val="24"/>
          <w:szCs w:val="24"/>
        </w:rPr>
        <w:t xml:space="preserve"> a Marie </w:t>
      </w:r>
      <w:proofErr w:type="spellStart"/>
      <w:r w:rsidR="00865D0A" w:rsidRPr="005A70B9">
        <w:rPr>
          <w:rFonts w:ascii="Times New Roman" w:eastAsia="Times New Roman" w:hAnsi="Times New Roman" w:cs="Times New Roman"/>
          <w:b/>
          <w:sz w:val="24"/>
          <w:szCs w:val="24"/>
        </w:rPr>
        <w:t>Pošarové</w:t>
      </w:r>
      <w:proofErr w:type="spellEnd"/>
      <w:r w:rsidR="00865D0A" w:rsidRPr="005A70B9">
        <w:rPr>
          <w:rFonts w:ascii="Times New Roman" w:eastAsia="Times New Roman" w:hAnsi="Times New Roman" w:cs="Times New Roman"/>
          <w:b/>
          <w:sz w:val="24"/>
          <w:szCs w:val="24"/>
        </w:rPr>
        <w:t xml:space="preserve"> na vydání zákona, kterým se mění zákon č. 283/2021 Sb., stavební zákon, ve znění pozdějších předpisů, a některé další související zákony, </w:t>
      </w:r>
      <w:r w:rsidR="00865D0A" w:rsidRPr="005A70B9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ve znění komplexního pozměňovacího návrhu</w:t>
      </w:r>
      <w:r w:rsidRPr="005A70B9">
        <w:rPr>
          <w:rFonts w:ascii="Times New Roman" w:eastAsia="Times New Roman" w:hAnsi="Times New Roman" w:cs="Times New Roman"/>
          <w:b/>
          <w:sz w:val="24"/>
          <w:szCs w:val="24"/>
        </w:rPr>
        <w:t xml:space="preserve"> (</w:t>
      </w:r>
      <w:r w:rsidR="000223BC">
        <w:rPr>
          <w:rFonts w:ascii="Times New Roman" w:eastAsia="Times New Roman" w:hAnsi="Times New Roman" w:cs="Times New Roman"/>
          <w:b/>
          <w:sz w:val="24"/>
          <w:szCs w:val="24"/>
        </w:rPr>
        <w:t>s</w:t>
      </w:r>
      <w:r w:rsidRPr="005A70B9">
        <w:rPr>
          <w:rFonts w:ascii="Times New Roman" w:eastAsia="Times New Roman" w:hAnsi="Times New Roman" w:cs="Times New Roman"/>
          <w:b/>
          <w:sz w:val="24"/>
          <w:szCs w:val="24"/>
        </w:rPr>
        <w:t xml:space="preserve">němovní tisk č. </w:t>
      </w:r>
      <w:r w:rsidR="00865D0A" w:rsidRPr="005A70B9">
        <w:rPr>
          <w:rFonts w:ascii="Times New Roman" w:eastAsia="Times New Roman" w:hAnsi="Times New Roman" w:cs="Times New Roman"/>
          <w:b/>
          <w:sz w:val="24"/>
          <w:szCs w:val="24"/>
        </w:rPr>
        <w:t>67</w:t>
      </w:r>
      <w:r w:rsidRPr="005A70B9">
        <w:rPr>
          <w:rFonts w:ascii="Times New Roman" w:eastAsia="Times New Roman" w:hAnsi="Times New Roman" w:cs="Times New Roman"/>
          <w:b/>
          <w:sz w:val="24"/>
          <w:szCs w:val="24"/>
        </w:rPr>
        <w:t>)</w:t>
      </w:r>
      <w:r w:rsidR="009738CA" w:rsidRPr="005A70B9"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14:paraId="1F2857BC" w14:textId="290C3F34" w:rsidR="005A70B9" w:rsidRDefault="005A70B9" w:rsidP="00866182">
      <w:pPr>
        <w:spacing w:before="120"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6DB4F8F" w14:textId="73A3355C" w:rsidR="000223BC" w:rsidRDefault="000223BC" w:rsidP="00866182">
      <w:pPr>
        <w:spacing w:before="120" w:after="1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Komplexní pozměňovací návrh se mění takto:</w:t>
      </w:r>
    </w:p>
    <w:p w14:paraId="5363526D" w14:textId="77777777" w:rsidR="000223BC" w:rsidRPr="000A4C69" w:rsidRDefault="000223BC" w:rsidP="00866182">
      <w:pPr>
        <w:spacing w:before="120" w:after="1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6AE7E6C" w14:textId="77777777" w:rsidR="00D818D9" w:rsidRDefault="00D818D9" w:rsidP="00D818D9">
      <w:pPr>
        <w:pStyle w:val="Odstavecseseznamem"/>
        <w:numPr>
          <w:ilvl w:val="0"/>
          <w:numId w:val="13"/>
        </w:numPr>
        <w:spacing w:before="120"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 části první článku I se za dosavadní bod 422 vkládá nový bod 423, který zní:</w:t>
      </w:r>
    </w:p>
    <w:p w14:paraId="3F34C436" w14:textId="56154499" w:rsidR="00D818D9" w:rsidRDefault="00D818D9" w:rsidP="00D818D9">
      <w:pPr>
        <w:spacing w:before="120" w:after="120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„</w:t>
      </w:r>
      <w:r w:rsidRPr="00231FFF">
        <w:rPr>
          <w:rFonts w:ascii="Times New Roman" w:eastAsia="Times New Roman" w:hAnsi="Times New Roman" w:cs="Times New Roman"/>
          <w:sz w:val="24"/>
          <w:szCs w:val="24"/>
        </w:rPr>
        <w:t>42</w:t>
      </w:r>
      <w:r>
        <w:rPr>
          <w:rFonts w:ascii="Times New Roman" w:eastAsia="Times New Roman" w:hAnsi="Times New Roman" w:cs="Times New Roman"/>
          <w:sz w:val="24"/>
          <w:szCs w:val="24"/>
        </w:rPr>
        <w:t>3</w:t>
      </w:r>
      <w:r w:rsidRPr="00231FFF">
        <w:rPr>
          <w:rFonts w:ascii="Times New Roman" w:eastAsia="Times New Roman" w:hAnsi="Times New Roman" w:cs="Times New Roman"/>
          <w:sz w:val="24"/>
          <w:szCs w:val="24"/>
        </w:rPr>
        <w:t xml:space="preserve">. V § 190 se na </w:t>
      </w:r>
      <w:r>
        <w:rPr>
          <w:rFonts w:ascii="Times New Roman" w:eastAsia="Times New Roman" w:hAnsi="Times New Roman" w:cs="Times New Roman"/>
          <w:sz w:val="24"/>
          <w:szCs w:val="24"/>
        </w:rPr>
        <w:t>konci odstavce 1 doplňuje věta „</w:t>
      </w:r>
      <w:r w:rsidRPr="0044795E">
        <w:rPr>
          <w:rFonts w:ascii="Times New Roman" w:eastAsia="Times New Roman" w:hAnsi="Times New Roman" w:cs="Times New Roman"/>
          <w:sz w:val="24"/>
          <w:szCs w:val="24"/>
        </w:rPr>
        <w:t xml:space="preserve">Stavební úřad nevyzývá k odstranění nedostatků podání v řízení o záměru, který je vymezen v regulačním plánu podle § 85 odst. </w:t>
      </w:r>
      <w:r w:rsidR="00DD7A27">
        <w:rPr>
          <w:rFonts w:ascii="Times New Roman" w:eastAsia="Times New Roman" w:hAnsi="Times New Roman" w:cs="Times New Roman"/>
          <w:sz w:val="24"/>
          <w:szCs w:val="24"/>
        </w:rPr>
        <w:t>2</w:t>
      </w:r>
      <w:r w:rsidRPr="0044795E">
        <w:rPr>
          <w:rFonts w:ascii="Times New Roman" w:eastAsia="Times New Roman" w:hAnsi="Times New Roman" w:cs="Times New Roman"/>
          <w:sz w:val="24"/>
          <w:szCs w:val="24"/>
        </w:rPr>
        <w:t xml:space="preserve"> písm. b).</w:t>
      </w:r>
      <w:r>
        <w:rPr>
          <w:rFonts w:ascii="Times New Roman" w:eastAsia="Times New Roman" w:hAnsi="Times New Roman" w:cs="Times New Roman"/>
          <w:sz w:val="24"/>
          <w:szCs w:val="24"/>
        </w:rPr>
        <w:t>“.“.</w:t>
      </w:r>
    </w:p>
    <w:p w14:paraId="66581053" w14:textId="77777777" w:rsidR="00D818D9" w:rsidRDefault="00D818D9" w:rsidP="00D818D9">
      <w:pPr>
        <w:spacing w:before="120" w:after="120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Následující</w:t>
      </w:r>
      <w:r w:rsidRPr="00AD51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body se přečíslují.</w:t>
      </w:r>
    </w:p>
    <w:p w14:paraId="5B772FA5" w14:textId="77777777" w:rsidR="00D818D9" w:rsidRDefault="00D818D9" w:rsidP="00D818D9">
      <w:pPr>
        <w:spacing w:before="120" w:after="120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66BB193" w14:textId="77777777" w:rsidR="00D818D9" w:rsidRPr="00B00F5B" w:rsidRDefault="00D818D9" w:rsidP="00D818D9">
      <w:pPr>
        <w:pStyle w:val="Odstavecseseznamem"/>
        <w:numPr>
          <w:ilvl w:val="0"/>
          <w:numId w:val="13"/>
        </w:numPr>
        <w:spacing w:before="120"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 části první článku I dosavadní bod 423 zní:</w:t>
      </w:r>
    </w:p>
    <w:p w14:paraId="6C8805B4" w14:textId="08F58B4F" w:rsidR="00D818D9" w:rsidRDefault="00D818D9" w:rsidP="00D818D9">
      <w:pPr>
        <w:spacing w:before="120" w:after="120"/>
        <w:ind w:left="42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„</w:t>
      </w:r>
      <w:r w:rsidRPr="00B00F5B">
        <w:rPr>
          <w:rFonts w:ascii="Times New Roman" w:eastAsia="Times New Roman" w:hAnsi="Times New Roman" w:cs="Times New Roman"/>
          <w:sz w:val="24"/>
          <w:szCs w:val="24"/>
        </w:rPr>
        <w:t>423. V § 190 odst. 2 větě poslední se za slovo „k“ vkládají slova „námitkám účastníka řízení, které směřují proti tomu, s čím účastník řízení souhlasil, k námitkám účastníka řízení, které přesahují působnost stavebního úřadu podle § 193,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46E10">
        <w:rPr>
          <w:rFonts w:ascii="Times New Roman" w:eastAsia="Times New Roman" w:hAnsi="Times New Roman" w:cs="Times New Roman"/>
          <w:sz w:val="24"/>
          <w:szCs w:val="24"/>
        </w:rPr>
        <w:t>k námitkám účastníka řízení o pov</w:t>
      </w:r>
      <w:r>
        <w:rPr>
          <w:rFonts w:ascii="Times New Roman" w:eastAsia="Times New Roman" w:hAnsi="Times New Roman" w:cs="Times New Roman"/>
          <w:sz w:val="24"/>
          <w:szCs w:val="24"/>
        </w:rPr>
        <w:t>o</w:t>
      </w:r>
      <w:r w:rsidRPr="00B46E10">
        <w:rPr>
          <w:rFonts w:ascii="Times New Roman" w:eastAsia="Times New Roman" w:hAnsi="Times New Roman" w:cs="Times New Roman"/>
          <w:sz w:val="24"/>
          <w:szCs w:val="24"/>
        </w:rPr>
        <w:t xml:space="preserve">lení záměru vymezeného v regulačním plánu podle § 85 odst. </w:t>
      </w:r>
      <w:r w:rsidR="00DD7A27">
        <w:rPr>
          <w:rFonts w:ascii="Times New Roman" w:eastAsia="Times New Roman" w:hAnsi="Times New Roman" w:cs="Times New Roman"/>
          <w:sz w:val="24"/>
          <w:szCs w:val="24"/>
        </w:rPr>
        <w:t>2</w:t>
      </w:r>
      <w:r w:rsidRPr="00B46E10">
        <w:rPr>
          <w:rFonts w:ascii="Times New Roman" w:eastAsia="Times New Roman" w:hAnsi="Times New Roman" w:cs="Times New Roman"/>
          <w:sz w:val="24"/>
          <w:szCs w:val="24"/>
        </w:rPr>
        <w:t xml:space="preserve"> písm. b), které mohly být jako připomínky uplatněny při pořízení regulačního plánu</w:t>
      </w:r>
      <w:r w:rsidRPr="00B00F5B">
        <w:rPr>
          <w:rFonts w:ascii="Times New Roman" w:eastAsia="Times New Roman" w:hAnsi="Times New Roman" w:cs="Times New Roman"/>
          <w:sz w:val="24"/>
          <w:szCs w:val="24"/>
        </w:rPr>
        <w:t xml:space="preserve"> a k“.</w:t>
      </w:r>
      <w:r>
        <w:rPr>
          <w:rFonts w:ascii="Times New Roman" w:eastAsia="Times New Roman" w:hAnsi="Times New Roman" w:cs="Times New Roman"/>
          <w:sz w:val="24"/>
          <w:szCs w:val="24"/>
        </w:rPr>
        <w:t>“.</w:t>
      </w:r>
    </w:p>
    <w:p w14:paraId="394FB829" w14:textId="77777777" w:rsidR="00D818D9" w:rsidRDefault="00D818D9" w:rsidP="00D818D9">
      <w:pPr>
        <w:spacing w:before="120"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258DAC8" w14:textId="77777777" w:rsidR="00D818D9" w:rsidRPr="00B00F5B" w:rsidRDefault="00D818D9" w:rsidP="00D818D9">
      <w:pPr>
        <w:pStyle w:val="Odstavecseseznamem"/>
        <w:numPr>
          <w:ilvl w:val="0"/>
          <w:numId w:val="13"/>
        </w:numPr>
        <w:spacing w:before="120"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 části první článku I dosavadní bod 434 zní:</w:t>
      </w:r>
    </w:p>
    <w:p w14:paraId="65CDF4FC" w14:textId="77777777" w:rsidR="00D818D9" w:rsidRPr="007A6304" w:rsidRDefault="00D818D9" w:rsidP="00D818D9">
      <w:pPr>
        <w:spacing w:before="120" w:after="120"/>
        <w:ind w:left="42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„434. </w:t>
      </w:r>
      <w:r w:rsidRPr="007A6304">
        <w:rPr>
          <w:rFonts w:ascii="Times New Roman" w:eastAsia="Times New Roman" w:hAnsi="Times New Roman" w:cs="Times New Roman"/>
          <w:sz w:val="24"/>
          <w:szCs w:val="24"/>
        </w:rPr>
        <w:t xml:space="preserve">V § 193 se doplňují odstavce 4 až </w:t>
      </w:r>
      <w:r>
        <w:rPr>
          <w:rFonts w:ascii="Times New Roman" w:eastAsia="Times New Roman" w:hAnsi="Times New Roman" w:cs="Times New Roman"/>
          <w:sz w:val="24"/>
          <w:szCs w:val="24"/>
        </w:rPr>
        <w:t>7</w:t>
      </w:r>
      <w:r w:rsidRPr="007A6304">
        <w:rPr>
          <w:rFonts w:ascii="Times New Roman" w:eastAsia="Times New Roman" w:hAnsi="Times New Roman" w:cs="Times New Roman"/>
          <w:sz w:val="24"/>
          <w:szCs w:val="24"/>
        </w:rPr>
        <w:t>, které znějí:</w:t>
      </w:r>
    </w:p>
    <w:p w14:paraId="293C4895" w14:textId="77777777" w:rsidR="00D818D9" w:rsidRPr="007A6304" w:rsidRDefault="00D818D9" w:rsidP="00D818D9">
      <w:pPr>
        <w:spacing w:before="120" w:after="120"/>
        <w:ind w:left="42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A6304">
        <w:rPr>
          <w:rFonts w:ascii="Times New Roman" w:eastAsia="Times New Roman" w:hAnsi="Times New Roman" w:cs="Times New Roman"/>
          <w:sz w:val="24"/>
          <w:szCs w:val="24"/>
        </w:rPr>
        <w:t>„(4) Při posuzování souladu záměru s požadavky vlastníků veřejné dopravní a technické infrastruktury, s výjimkou technické infrastruktury, s níž je příslušné hospodařit Ministerstvo obrany, Ministerstvo vnitra nebo Vězeňská služba České republiky, stavební úřad vychází jimi vydaných vyjádření a z údajů uvedených v digitální technické mapě týkajících se existence sítí a vlastníků této infrastruktury. Má se za to, že sítě, které nejsou uvedeny v digitální technické mapě, neexistují, a případné následky jdou k tíži vlastníka veřejné dopravní a technické infrastruktury.</w:t>
      </w:r>
    </w:p>
    <w:p w14:paraId="08B9383A" w14:textId="77777777" w:rsidR="00D818D9" w:rsidRPr="007A6304" w:rsidRDefault="00D818D9" w:rsidP="00D818D9">
      <w:pPr>
        <w:spacing w:before="120" w:after="120"/>
        <w:ind w:left="42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A6304">
        <w:rPr>
          <w:rFonts w:ascii="Times New Roman" w:eastAsia="Times New Roman" w:hAnsi="Times New Roman" w:cs="Times New Roman"/>
          <w:sz w:val="24"/>
          <w:szCs w:val="24"/>
        </w:rPr>
        <w:t>(5) Při posuzování ochrany práv a právem chráněných zájmů účastníků řízení stavební úřad vychází z jejich vlastních včasných a přípustných námitek podle § 190 až § 191. Nepřípustné jsou námitky účastníka, k nimž se podle zákona nepřihlíží. Nepřípustné námitky stavební úřad nevypořádává. Námitky, které nespočívají v porušení právních předpisů, nejsou důvodné.</w:t>
      </w:r>
    </w:p>
    <w:p w14:paraId="44AEB01C" w14:textId="77777777" w:rsidR="00D818D9" w:rsidRDefault="00D818D9" w:rsidP="00D818D9">
      <w:pPr>
        <w:spacing w:before="120" w:after="120"/>
        <w:ind w:left="42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A6304">
        <w:rPr>
          <w:rFonts w:ascii="Times New Roman" w:eastAsia="Times New Roman" w:hAnsi="Times New Roman" w:cs="Times New Roman"/>
          <w:sz w:val="24"/>
          <w:szCs w:val="24"/>
        </w:rPr>
        <w:lastRenderedPageBreak/>
        <w:t>(6) Splnění podmínek podle odstavce 1 se posuzuje ke dni podání žádosti; to platí i v odvolacím, přezkumném, soudním a opakovaném řízení. Pokud o to stavebník požádá, posuzuje se splnění podmínek podle odstavce 1 ke dni rozhodnutí.</w:t>
      </w:r>
    </w:p>
    <w:p w14:paraId="7CA6EDFF" w14:textId="4EEE147D" w:rsidR="00D818D9" w:rsidRDefault="00D818D9" w:rsidP="00D818D9">
      <w:pPr>
        <w:spacing w:before="120" w:after="120"/>
        <w:ind w:left="42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6642">
        <w:rPr>
          <w:rFonts w:ascii="Times New Roman" w:eastAsia="Times New Roman" w:hAnsi="Times New Roman" w:cs="Times New Roman"/>
          <w:sz w:val="24"/>
          <w:szCs w:val="24"/>
        </w:rPr>
        <w:t xml:space="preserve">(7) U záměru vymezeného v regulačním plánu podle § 85 odst. </w:t>
      </w:r>
      <w:r w:rsidR="00DD7A27">
        <w:rPr>
          <w:rFonts w:ascii="Times New Roman" w:eastAsia="Times New Roman" w:hAnsi="Times New Roman" w:cs="Times New Roman"/>
          <w:sz w:val="24"/>
          <w:szCs w:val="24"/>
        </w:rPr>
        <w:t>2</w:t>
      </w:r>
      <w:r w:rsidRPr="00676642">
        <w:rPr>
          <w:rFonts w:ascii="Times New Roman" w:eastAsia="Times New Roman" w:hAnsi="Times New Roman" w:cs="Times New Roman"/>
          <w:sz w:val="24"/>
          <w:szCs w:val="24"/>
        </w:rPr>
        <w:t xml:space="preserve"> písm. b) se podle odstavce 1 písm. a) posuzuje pouze soulad s tímto regulačním plánem.</w:t>
      </w:r>
      <w:r>
        <w:rPr>
          <w:rFonts w:ascii="Times New Roman" w:eastAsia="Times New Roman" w:hAnsi="Times New Roman" w:cs="Times New Roman"/>
          <w:sz w:val="24"/>
          <w:szCs w:val="24"/>
        </w:rPr>
        <w:t>“.“.</w:t>
      </w:r>
    </w:p>
    <w:p w14:paraId="2B0548F2" w14:textId="77777777" w:rsidR="00D818D9" w:rsidRDefault="00D818D9" w:rsidP="00D818D9">
      <w:pPr>
        <w:spacing w:before="120" w:after="120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4CC48C1" w14:textId="77777777" w:rsidR="00D818D9" w:rsidRDefault="00D818D9" w:rsidP="00D818D9">
      <w:pPr>
        <w:pStyle w:val="Odstavecseseznamem"/>
        <w:numPr>
          <w:ilvl w:val="0"/>
          <w:numId w:val="13"/>
        </w:numPr>
        <w:spacing w:before="120"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 části první článku I se za dosavadní bod 438 vkládá nový bod 439, který zní:</w:t>
      </w:r>
    </w:p>
    <w:p w14:paraId="2C0FC99D" w14:textId="77777777" w:rsidR="00D818D9" w:rsidRDefault="00D818D9" w:rsidP="00D818D9">
      <w:pPr>
        <w:spacing w:before="120" w:after="120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„439. V § 196 se doplňuje odstavec 5, který zní:</w:t>
      </w:r>
    </w:p>
    <w:p w14:paraId="74B65A08" w14:textId="1E94E17E" w:rsidR="00D818D9" w:rsidRDefault="00D818D9" w:rsidP="00D818D9">
      <w:pPr>
        <w:spacing w:before="120" w:after="120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„</w:t>
      </w:r>
      <w:r w:rsidRPr="00A5563F">
        <w:rPr>
          <w:rFonts w:ascii="Times New Roman" w:eastAsia="Times New Roman" w:hAnsi="Times New Roman" w:cs="Times New Roman"/>
          <w:sz w:val="24"/>
          <w:szCs w:val="24"/>
        </w:rPr>
        <w:t xml:space="preserve">(5) Odstavce 2 a 3 se nepoužijí v případě záměru vymezeného v regulačním plánu podle § 85 odst. </w:t>
      </w:r>
      <w:r w:rsidR="00DD7A27">
        <w:rPr>
          <w:rFonts w:ascii="Times New Roman" w:eastAsia="Times New Roman" w:hAnsi="Times New Roman" w:cs="Times New Roman"/>
          <w:sz w:val="24"/>
          <w:szCs w:val="24"/>
        </w:rPr>
        <w:t>2</w:t>
      </w:r>
      <w:r w:rsidRPr="00A5563F">
        <w:rPr>
          <w:rFonts w:ascii="Times New Roman" w:eastAsia="Times New Roman" w:hAnsi="Times New Roman" w:cs="Times New Roman"/>
          <w:sz w:val="24"/>
          <w:szCs w:val="24"/>
        </w:rPr>
        <w:t xml:space="preserve"> písm. b).</w:t>
      </w:r>
      <w:r>
        <w:rPr>
          <w:rFonts w:ascii="Times New Roman" w:eastAsia="Times New Roman" w:hAnsi="Times New Roman" w:cs="Times New Roman"/>
          <w:sz w:val="24"/>
          <w:szCs w:val="24"/>
        </w:rPr>
        <w:t>“.“.</w:t>
      </w:r>
    </w:p>
    <w:p w14:paraId="12A8E87C" w14:textId="77777777" w:rsidR="00D818D9" w:rsidRDefault="00D818D9" w:rsidP="00D818D9">
      <w:pPr>
        <w:spacing w:before="120" w:after="120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Následující body se přečíslují.</w:t>
      </w:r>
    </w:p>
    <w:p w14:paraId="74EB8F05" w14:textId="77777777" w:rsidR="00D818D9" w:rsidRDefault="00D818D9" w:rsidP="00D818D9">
      <w:pPr>
        <w:spacing w:before="120" w:after="120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BDAB8F1" w14:textId="77777777" w:rsidR="00D818D9" w:rsidRDefault="00D818D9" w:rsidP="00D818D9">
      <w:pPr>
        <w:pStyle w:val="Odstavecseseznamem"/>
        <w:numPr>
          <w:ilvl w:val="0"/>
          <w:numId w:val="13"/>
        </w:numPr>
        <w:spacing w:before="120"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 části první článku I se za dosavadní bod 594 vkládá nový bod 595, který zní:</w:t>
      </w:r>
    </w:p>
    <w:p w14:paraId="60F5AE45" w14:textId="509B6FB2" w:rsidR="00D818D9" w:rsidRPr="00504CE8" w:rsidRDefault="00D818D9" w:rsidP="00D818D9">
      <w:pPr>
        <w:spacing w:before="120" w:after="120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„595.</w:t>
      </w:r>
      <w:r w:rsidRPr="00991241">
        <w:rPr>
          <w:rFonts w:ascii="Times New Roman" w:eastAsia="Times New Roman" w:hAnsi="Times New Roman" w:cs="Times New Roman"/>
          <w:sz w:val="24"/>
          <w:szCs w:val="24"/>
        </w:rPr>
        <w:t xml:space="preserve"> V § 306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se na konci odstavce 1 doplňuje věta „</w:t>
      </w:r>
      <w:r w:rsidRPr="00F46907">
        <w:rPr>
          <w:rFonts w:ascii="Times New Roman" w:eastAsia="Times New Roman" w:hAnsi="Times New Roman" w:cs="Times New Roman"/>
          <w:sz w:val="24"/>
          <w:szCs w:val="24"/>
        </w:rPr>
        <w:t>Soud nevyzývá k odstranění nedostatků podání proti rozhodnutí o záměru vymezené</w:t>
      </w:r>
      <w:r>
        <w:rPr>
          <w:rFonts w:ascii="Times New Roman" w:eastAsia="Times New Roman" w:hAnsi="Times New Roman" w:cs="Times New Roman"/>
          <w:sz w:val="24"/>
          <w:szCs w:val="24"/>
        </w:rPr>
        <w:t>m</w:t>
      </w:r>
      <w:r w:rsidRPr="00F46907">
        <w:rPr>
          <w:rFonts w:ascii="Times New Roman" w:eastAsia="Times New Roman" w:hAnsi="Times New Roman" w:cs="Times New Roman"/>
          <w:sz w:val="24"/>
          <w:szCs w:val="24"/>
        </w:rPr>
        <w:t xml:space="preserve"> v regulačním plánu podle § 85 odst. </w:t>
      </w:r>
      <w:r w:rsidR="00DD7A27">
        <w:rPr>
          <w:rFonts w:ascii="Times New Roman" w:eastAsia="Times New Roman" w:hAnsi="Times New Roman" w:cs="Times New Roman"/>
          <w:sz w:val="24"/>
          <w:szCs w:val="24"/>
        </w:rPr>
        <w:t>2</w:t>
      </w:r>
      <w:r w:rsidRPr="00F46907">
        <w:rPr>
          <w:rFonts w:ascii="Times New Roman" w:eastAsia="Times New Roman" w:hAnsi="Times New Roman" w:cs="Times New Roman"/>
          <w:sz w:val="24"/>
          <w:szCs w:val="24"/>
        </w:rPr>
        <w:t xml:space="preserve"> písm. b).</w:t>
      </w:r>
      <w:r>
        <w:rPr>
          <w:rFonts w:ascii="Times New Roman" w:eastAsia="Times New Roman" w:hAnsi="Times New Roman" w:cs="Times New Roman"/>
          <w:sz w:val="24"/>
          <w:szCs w:val="24"/>
        </w:rPr>
        <w:t>“.“.</w:t>
      </w:r>
    </w:p>
    <w:p w14:paraId="4C2B7A29" w14:textId="77777777" w:rsidR="00D818D9" w:rsidRDefault="00D818D9" w:rsidP="00D818D9">
      <w:pPr>
        <w:spacing w:before="120" w:after="120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Následující body se přečíslují.</w:t>
      </w:r>
    </w:p>
    <w:p w14:paraId="25F9CD21" w14:textId="77777777" w:rsidR="00D818D9" w:rsidRDefault="00D818D9" w:rsidP="00866182">
      <w:pPr>
        <w:spacing w:before="120"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E46E6A1" w14:textId="7618E018" w:rsidR="0040766D" w:rsidRPr="0040766D" w:rsidRDefault="00BD4036" w:rsidP="0040766D">
      <w:pPr>
        <w:spacing w:before="120"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Odůvodnění:</w:t>
      </w:r>
    </w:p>
    <w:p w14:paraId="6D5BE1D4" w14:textId="3359F028" w:rsidR="0040766D" w:rsidRPr="000A4C69" w:rsidRDefault="0040766D" w:rsidP="0040766D">
      <w:pPr>
        <w:spacing w:before="120" w:after="1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A4C69">
        <w:rPr>
          <w:rFonts w:ascii="Times New Roman" w:eastAsia="Times New Roman" w:hAnsi="Times New Roman" w:cs="Times New Roman"/>
          <w:bCs/>
          <w:sz w:val="24"/>
          <w:szCs w:val="24"/>
        </w:rPr>
        <w:t xml:space="preserve">Pozměňovací návrh zavádí zvláštní procesní a hmotněprávní pravidla pro záměry vymezené v regulačním plánu podle § 85 odst. </w:t>
      </w:r>
      <w:r w:rsidR="00DD7A27">
        <w:rPr>
          <w:rFonts w:ascii="Times New Roman" w:eastAsia="Times New Roman" w:hAnsi="Times New Roman" w:cs="Times New Roman"/>
          <w:bCs/>
          <w:sz w:val="24"/>
          <w:szCs w:val="24"/>
        </w:rPr>
        <w:t>2</w:t>
      </w:r>
      <w:r w:rsidRPr="000A4C69">
        <w:rPr>
          <w:rFonts w:ascii="Times New Roman" w:eastAsia="Times New Roman" w:hAnsi="Times New Roman" w:cs="Times New Roman"/>
          <w:bCs/>
          <w:sz w:val="24"/>
          <w:szCs w:val="24"/>
        </w:rPr>
        <w:t xml:space="preserve"> písm. b) zákona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č. 283/2021 Sb., stavební zákon, ve znění pozdějších předpisů (dále jen „stavební zákon“)</w:t>
      </w:r>
      <w:r w:rsidRPr="000A4C69">
        <w:rPr>
          <w:rFonts w:ascii="Times New Roman" w:eastAsia="Times New Roman" w:hAnsi="Times New Roman" w:cs="Times New Roman"/>
          <w:bCs/>
          <w:sz w:val="24"/>
          <w:szCs w:val="24"/>
        </w:rPr>
        <w:t>. Regulační plán tohoto druhu je územně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Pr="000A4C69">
        <w:rPr>
          <w:rFonts w:ascii="Times New Roman" w:eastAsia="Times New Roman" w:hAnsi="Times New Roman" w:cs="Times New Roman"/>
          <w:bCs/>
          <w:sz w:val="24"/>
          <w:szCs w:val="24"/>
        </w:rPr>
        <w:t>plánovací dokumentací, která konkrétní záměr v území podrobně vymezuje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.</w:t>
      </w:r>
      <w:r w:rsidRPr="000A4C69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J</w:t>
      </w:r>
      <w:r w:rsidRPr="000A4C69">
        <w:rPr>
          <w:rFonts w:ascii="Times New Roman" w:eastAsia="Times New Roman" w:hAnsi="Times New Roman" w:cs="Times New Roman"/>
          <w:bCs/>
          <w:sz w:val="24"/>
          <w:szCs w:val="24"/>
        </w:rPr>
        <w:t xml:space="preserve">eho pořizování je doprovázeno procesem, v němž 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má</w:t>
      </w:r>
      <w:r w:rsidRPr="000A4C69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veřejnost</w:t>
      </w:r>
      <w:r w:rsidRPr="000A4C69">
        <w:rPr>
          <w:rFonts w:ascii="Times New Roman" w:eastAsia="Times New Roman" w:hAnsi="Times New Roman" w:cs="Times New Roman"/>
          <w:bCs/>
          <w:sz w:val="24"/>
          <w:szCs w:val="24"/>
        </w:rPr>
        <w:t xml:space="preserve"> možnost uplatňovat připomínky. 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Hmotněprávní</w:t>
      </w:r>
      <w:r w:rsidRPr="000A4C69">
        <w:rPr>
          <w:rFonts w:ascii="Times New Roman" w:eastAsia="Times New Roman" w:hAnsi="Times New Roman" w:cs="Times New Roman"/>
          <w:bCs/>
          <w:sz w:val="24"/>
          <w:szCs w:val="24"/>
        </w:rPr>
        <w:t xml:space="preserve"> otázky spojené s takovým záměrem jsou z podstatné části vyřešeny již při pořizování </w:t>
      </w:r>
      <w:r w:rsidR="00DD7A27">
        <w:rPr>
          <w:rFonts w:ascii="Times New Roman" w:eastAsia="Times New Roman" w:hAnsi="Times New Roman" w:cs="Times New Roman"/>
          <w:bCs/>
          <w:sz w:val="24"/>
          <w:szCs w:val="24"/>
        </w:rPr>
        <w:t xml:space="preserve">tohoto druhu </w:t>
      </w:r>
      <w:r w:rsidRPr="000A4C69">
        <w:rPr>
          <w:rFonts w:ascii="Times New Roman" w:eastAsia="Times New Roman" w:hAnsi="Times New Roman" w:cs="Times New Roman"/>
          <w:bCs/>
          <w:sz w:val="24"/>
          <w:szCs w:val="24"/>
        </w:rPr>
        <w:t xml:space="preserve">regulačního plánu, a navazující 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povolovací</w:t>
      </w:r>
      <w:r w:rsidRPr="000A4C69">
        <w:rPr>
          <w:rFonts w:ascii="Times New Roman" w:eastAsia="Times New Roman" w:hAnsi="Times New Roman" w:cs="Times New Roman"/>
          <w:bCs/>
          <w:sz w:val="24"/>
          <w:szCs w:val="24"/>
        </w:rPr>
        <w:t xml:space="preserve"> řízení má proto do značné míry 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verifikační</w:t>
      </w:r>
      <w:r w:rsidRPr="000A4C69">
        <w:rPr>
          <w:rFonts w:ascii="Times New Roman" w:eastAsia="Times New Roman" w:hAnsi="Times New Roman" w:cs="Times New Roman"/>
          <w:bCs/>
          <w:sz w:val="24"/>
          <w:szCs w:val="24"/>
        </w:rPr>
        <w:t xml:space="preserve"> charakter.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Pr="000A4C69">
        <w:rPr>
          <w:rFonts w:ascii="Times New Roman" w:eastAsia="Times New Roman" w:hAnsi="Times New Roman" w:cs="Times New Roman"/>
          <w:bCs/>
          <w:sz w:val="24"/>
          <w:szCs w:val="24"/>
        </w:rPr>
        <w:t>Cílem pozměňovacího návrhu je zjednodušit procesní rámec tohoto řízení tak, aby odpovídal skutečné funkci regulačního plánu</w:t>
      </w:r>
      <w:r w:rsidR="00DD7A27">
        <w:rPr>
          <w:rFonts w:ascii="Times New Roman" w:eastAsia="Times New Roman" w:hAnsi="Times New Roman" w:cs="Times New Roman"/>
          <w:bCs/>
          <w:sz w:val="24"/>
          <w:szCs w:val="24"/>
        </w:rPr>
        <w:t xml:space="preserve"> podle </w:t>
      </w:r>
      <w:r w:rsidR="00DD7A27" w:rsidRPr="00AA25DC">
        <w:rPr>
          <w:rFonts w:ascii="Times New Roman" w:eastAsia="Times New Roman" w:hAnsi="Times New Roman" w:cs="Times New Roman"/>
          <w:bCs/>
          <w:sz w:val="24"/>
          <w:szCs w:val="24"/>
        </w:rPr>
        <w:t xml:space="preserve">§ 85 odst. </w:t>
      </w:r>
      <w:r w:rsidR="00DD7A27">
        <w:rPr>
          <w:rFonts w:ascii="Times New Roman" w:eastAsia="Times New Roman" w:hAnsi="Times New Roman" w:cs="Times New Roman"/>
          <w:bCs/>
          <w:sz w:val="24"/>
          <w:szCs w:val="24"/>
        </w:rPr>
        <w:t>2</w:t>
      </w:r>
      <w:r w:rsidR="00DD7A27" w:rsidRPr="00AA25DC">
        <w:rPr>
          <w:rFonts w:ascii="Times New Roman" w:eastAsia="Times New Roman" w:hAnsi="Times New Roman" w:cs="Times New Roman"/>
          <w:bCs/>
          <w:sz w:val="24"/>
          <w:szCs w:val="24"/>
        </w:rPr>
        <w:t xml:space="preserve"> písm. b) </w:t>
      </w:r>
      <w:r w:rsidR="00DD7A27">
        <w:rPr>
          <w:rFonts w:ascii="Times New Roman" w:eastAsia="Times New Roman" w:hAnsi="Times New Roman" w:cs="Times New Roman"/>
          <w:bCs/>
          <w:sz w:val="24"/>
          <w:szCs w:val="24"/>
        </w:rPr>
        <w:t xml:space="preserve">stavebního </w:t>
      </w:r>
      <w:r w:rsidR="00DD7A27" w:rsidRPr="00AA25DC">
        <w:rPr>
          <w:rFonts w:ascii="Times New Roman" w:eastAsia="Times New Roman" w:hAnsi="Times New Roman" w:cs="Times New Roman"/>
          <w:bCs/>
          <w:sz w:val="24"/>
          <w:szCs w:val="24"/>
        </w:rPr>
        <w:t>zákona</w:t>
      </w:r>
      <w:r w:rsidRPr="000A4C69">
        <w:rPr>
          <w:rFonts w:ascii="Times New Roman" w:eastAsia="Times New Roman" w:hAnsi="Times New Roman" w:cs="Times New Roman"/>
          <w:bCs/>
          <w:sz w:val="24"/>
          <w:szCs w:val="24"/>
        </w:rPr>
        <w:t>, předešel duplicitnímu přezkumu t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éže problematiky </w:t>
      </w:r>
      <w:r w:rsidRPr="000A4C69">
        <w:rPr>
          <w:rFonts w:ascii="Times New Roman" w:eastAsia="Times New Roman" w:hAnsi="Times New Roman" w:cs="Times New Roman"/>
          <w:bCs/>
          <w:sz w:val="24"/>
          <w:szCs w:val="24"/>
        </w:rPr>
        <w:t>a zamezil procesním obstrukcím spočívajícím v opakovaném uplatňování argumentů, které mohly nebo měly být vzneseny již v rámci pořizování regulačního plánu.</w:t>
      </w:r>
    </w:p>
    <w:p w14:paraId="78F384B0" w14:textId="6BED0D32" w:rsidR="0040766D" w:rsidRPr="000A4C69" w:rsidRDefault="0040766D" w:rsidP="0040766D">
      <w:pPr>
        <w:spacing w:before="120" w:after="1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A4C69">
        <w:rPr>
          <w:rFonts w:ascii="Times New Roman" w:eastAsia="Times New Roman" w:hAnsi="Times New Roman" w:cs="Times New Roman"/>
          <w:bCs/>
          <w:sz w:val="24"/>
          <w:szCs w:val="24"/>
        </w:rPr>
        <w:t xml:space="preserve">Navrhované doplnění § 190 odst. 1 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stavebního zákona </w:t>
      </w:r>
      <w:r w:rsidRPr="000A4C69">
        <w:rPr>
          <w:rFonts w:ascii="Times New Roman" w:eastAsia="Times New Roman" w:hAnsi="Times New Roman" w:cs="Times New Roman"/>
          <w:bCs/>
          <w:sz w:val="24"/>
          <w:szCs w:val="24"/>
        </w:rPr>
        <w:t xml:space="preserve">vylučuje u záměrů vymezených regulačním plánem povinnost stavebního úřadu vyzývat k odstraňování nedostatků </w:t>
      </w:r>
      <w:r w:rsidR="008A4E7E">
        <w:rPr>
          <w:rFonts w:ascii="Times New Roman" w:eastAsia="Times New Roman" w:hAnsi="Times New Roman" w:cs="Times New Roman"/>
          <w:bCs/>
          <w:sz w:val="24"/>
          <w:szCs w:val="24"/>
        </w:rPr>
        <w:t>podaných námitek.</w:t>
      </w:r>
      <w:r w:rsidRPr="000A4C69">
        <w:rPr>
          <w:rFonts w:ascii="Times New Roman" w:eastAsia="Times New Roman" w:hAnsi="Times New Roman" w:cs="Times New Roman"/>
          <w:bCs/>
          <w:sz w:val="24"/>
          <w:szCs w:val="24"/>
        </w:rPr>
        <w:t xml:space="preserve"> Věcné parametry záměru, požadavky na jeho obsah i relevantní procesní okruh jsou pro tuto kategorii záměrů </w:t>
      </w:r>
      <w:r w:rsidR="00DD7A27">
        <w:rPr>
          <w:rFonts w:ascii="Times New Roman" w:eastAsia="Times New Roman" w:hAnsi="Times New Roman" w:cs="Times New Roman"/>
          <w:bCs/>
          <w:sz w:val="24"/>
          <w:szCs w:val="24"/>
        </w:rPr>
        <w:t>úplně, nebo z velké části vyřešeny</w:t>
      </w:r>
      <w:r w:rsidRPr="000A4C69">
        <w:rPr>
          <w:rFonts w:ascii="Times New Roman" w:eastAsia="Times New Roman" w:hAnsi="Times New Roman" w:cs="Times New Roman"/>
          <w:bCs/>
          <w:sz w:val="24"/>
          <w:szCs w:val="24"/>
        </w:rPr>
        <w:t xml:space="preserve"> v regulačním plánu, přičemž řízení 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o povolení záměru </w:t>
      </w:r>
      <w:r w:rsidRPr="000A4C69">
        <w:rPr>
          <w:rFonts w:ascii="Times New Roman" w:eastAsia="Times New Roman" w:hAnsi="Times New Roman" w:cs="Times New Roman"/>
          <w:bCs/>
          <w:sz w:val="24"/>
          <w:szCs w:val="24"/>
        </w:rPr>
        <w:t>slouží v zásadě k ověření souladu záměru s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 </w:t>
      </w:r>
      <w:r w:rsidRPr="000A4C69">
        <w:rPr>
          <w:rFonts w:ascii="Times New Roman" w:eastAsia="Times New Roman" w:hAnsi="Times New Roman" w:cs="Times New Roman"/>
          <w:bCs/>
          <w:sz w:val="24"/>
          <w:szCs w:val="24"/>
        </w:rPr>
        <w:t>tímto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regulačním</w:t>
      </w:r>
      <w:r w:rsidRPr="000A4C69">
        <w:rPr>
          <w:rFonts w:ascii="Times New Roman" w:eastAsia="Times New Roman" w:hAnsi="Times New Roman" w:cs="Times New Roman"/>
          <w:bCs/>
          <w:sz w:val="24"/>
          <w:szCs w:val="24"/>
        </w:rPr>
        <w:t xml:space="preserve"> plánem. Plošné uplatňování výzev k odstraňování nedostatků</w:t>
      </w:r>
      <w:r w:rsidR="008A4E7E">
        <w:rPr>
          <w:rFonts w:ascii="Times New Roman" w:eastAsia="Times New Roman" w:hAnsi="Times New Roman" w:cs="Times New Roman"/>
          <w:bCs/>
          <w:sz w:val="24"/>
          <w:szCs w:val="24"/>
        </w:rPr>
        <w:t xml:space="preserve"> námitek</w:t>
      </w:r>
      <w:r w:rsidRPr="000A4C69">
        <w:rPr>
          <w:rFonts w:ascii="Times New Roman" w:eastAsia="Times New Roman" w:hAnsi="Times New Roman" w:cs="Times New Roman"/>
          <w:bCs/>
          <w:sz w:val="24"/>
          <w:szCs w:val="24"/>
        </w:rPr>
        <w:t xml:space="preserve"> by v takovém kontextu vedlo k nadbytečné procesní zátěži.</w:t>
      </w:r>
    </w:p>
    <w:p w14:paraId="31364BC0" w14:textId="00203A71" w:rsidR="0040766D" w:rsidRPr="000A4C69" w:rsidRDefault="0040766D" w:rsidP="0040766D">
      <w:pPr>
        <w:spacing w:before="120" w:after="1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A4C69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 xml:space="preserve">Změna § 190 odst. 2 </w:t>
      </w:r>
      <w:r w:rsidR="003A14BA">
        <w:rPr>
          <w:rFonts w:ascii="Times New Roman" w:eastAsia="Times New Roman" w:hAnsi="Times New Roman" w:cs="Times New Roman"/>
          <w:bCs/>
          <w:sz w:val="24"/>
          <w:szCs w:val="24"/>
        </w:rPr>
        <w:t xml:space="preserve">stavebního zákona </w:t>
      </w:r>
      <w:r w:rsidRPr="000A4C69">
        <w:rPr>
          <w:rFonts w:ascii="Times New Roman" w:eastAsia="Times New Roman" w:hAnsi="Times New Roman" w:cs="Times New Roman"/>
          <w:bCs/>
          <w:sz w:val="24"/>
          <w:szCs w:val="24"/>
        </w:rPr>
        <w:t>doplňuje k výčtu nepřípustných námitek novou kategorii</w:t>
      </w:r>
      <w:r w:rsidR="003A14BA">
        <w:rPr>
          <w:rFonts w:ascii="Times New Roman" w:eastAsia="Times New Roman" w:hAnsi="Times New Roman" w:cs="Times New Roman"/>
          <w:bCs/>
          <w:sz w:val="24"/>
          <w:szCs w:val="24"/>
        </w:rPr>
        <w:t xml:space="preserve">. </w:t>
      </w:r>
      <w:r w:rsidR="00F23797">
        <w:rPr>
          <w:rFonts w:ascii="Times New Roman" w:eastAsia="Times New Roman" w:hAnsi="Times New Roman" w:cs="Times New Roman"/>
          <w:bCs/>
          <w:sz w:val="24"/>
          <w:szCs w:val="24"/>
        </w:rPr>
        <w:t>Tou</w:t>
      </w:r>
      <w:r w:rsidR="003A14BA">
        <w:rPr>
          <w:rFonts w:ascii="Times New Roman" w:eastAsia="Times New Roman" w:hAnsi="Times New Roman" w:cs="Times New Roman"/>
          <w:bCs/>
          <w:sz w:val="24"/>
          <w:szCs w:val="24"/>
        </w:rPr>
        <w:t xml:space="preserve"> jsou nepřípustné </w:t>
      </w:r>
      <w:r w:rsidRPr="000A4C69">
        <w:rPr>
          <w:rFonts w:ascii="Times New Roman" w:eastAsia="Times New Roman" w:hAnsi="Times New Roman" w:cs="Times New Roman"/>
          <w:bCs/>
          <w:sz w:val="24"/>
          <w:szCs w:val="24"/>
        </w:rPr>
        <w:t xml:space="preserve">námitky k povolení záměru vymezeného v regulačním plánu, jestliže mohly být jako připomínky uplatněny při pořizování regulačního plánu. </w:t>
      </w:r>
      <w:r w:rsidR="003A14BA">
        <w:rPr>
          <w:rFonts w:ascii="Times New Roman" w:eastAsia="Times New Roman" w:hAnsi="Times New Roman" w:cs="Times New Roman"/>
          <w:bCs/>
          <w:sz w:val="24"/>
          <w:szCs w:val="24"/>
        </w:rPr>
        <w:t>Stavební zákon</w:t>
      </w:r>
      <w:r w:rsidRPr="000A4C69">
        <w:rPr>
          <w:rFonts w:ascii="Times New Roman" w:eastAsia="Times New Roman" w:hAnsi="Times New Roman" w:cs="Times New Roman"/>
          <w:bCs/>
          <w:sz w:val="24"/>
          <w:szCs w:val="24"/>
        </w:rPr>
        <w:t xml:space="preserve"> nemůže neomezeně připouštět, aby věci věcně řešitelné v procesu </w:t>
      </w:r>
      <w:r w:rsidR="003A14BA">
        <w:rPr>
          <w:rFonts w:ascii="Times New Roman" w:eastAsia="Times New Roman" w:hAnsi="Times New Roman" w:cs="Times New Roman"/>
          <w:bCs/>
          <w:sz w:val="24"/>
          <w:szCs w:val="24"/>
        </w:rPr>
        <w:t>pořízení</w:t>
      </w:r>
      <w:r w:rsidRPr="000A4C69">
        <w:rPr>
          <w:rFonts w:ascii="Times New Roman" w:eastAsia="Times New Roman" w:hAnsi="Times New Roman" w:cs="Times New Roman"/>
          <w:bCs/>
          <w:sz w:val="24"/>
          <w:szCs w:val="24"/>
        </w:rPr>
        <w:t xml:space="preserve"> regulačního plánu byly znovu otevírány jako námitky v navazujícím </w:t>
      </w:r>
      <w:r w:rsidR="003A14BA">
        <w:rPr>
          <w:rFonts w:ascii="Times New Roman" w:eastAsia="Times New Roman" w:hAnsi="Times New Roman" w:cs="Times New Roman"/>
          <w:bCs/>
          <w:sz w:val="24"/>
          <w:szCs w:val="24"/>
        </w:rPr>
        <w:t>povolovacím</w:t>
      </w:r>
      <w:r w:rsidRPr="000A4C69">
        <w:rPr>
          <w:rFonts w:ascii="Times New Roman" w:eastAsia="Times New Roman" w:hAnsi="Times New Roman" w:cs="Times New Roman"/>
          <w:bCs/>
          <w:sz w:val="24"/>
          <w:szCs w:val="24"/>
        </w:rPr>
        <w:t xml:space="preserve"> řízení — takový postup by popíral</w:t>
      </w:r>
      <w:r w:rsidR="003A14BA">
        <w:rPr>
          <w:rFonts w:ascii="Times New Roman" w:eastAsia="Times New Roman" w:hAnsi="Times New Roman" w:cs="Times New Roman"/>
          <w:bCs/>
          <w:sz w:val="24"/>
          <w:szCs w:val="24"/>
        </w:rPr>
        <w:t xml:space="preserve"> koncentrační zásadu</w:t>
      </w:r>
      <w:r w:rsidRPr="000A4C69">
        <w:rPr>
          <w:rFonts w:ascii="Times New Roman" w:eastAsia="Times New Roman" w:hAnsi="Times New Roman" w:cs="Times New Roman"/>
          <w:bCs/>
          <w:sz w:val="24"/>
          <w:szCs w:val="24"/>
        </w:rPr>
        <w:t xml:space="preserve"> a otevíral prostor pro procesní obstrukci. Nepřípustnost se přitom uplatní jen tehdy, kdy daná otázka jako připomínka mohla</w:t>
      </w:r>
      <w:r w:rsidR="003A14BA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="003A14BA" w:rsidRPr="00AA25DC">
        <w:rPr>
          <w:rFonts w:ascii="Times New Roman" w:eastAsia="Times New Roman" w:hAnsi="Times New Roman" w:cs="Times New Roman"/>
          <w:bCs/>
          <w:sz w:val="24"/>
          <w:szCs w:val="24"/>
        </w:rPr>
        <w:t>být</w:t>
      </w:r>
      <w:r w:rsidR="003A14BA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="003A14BA" w:rsidRPr="00AA25DC">
        <w:rPr>
          <w:rFonts w:ascii="Times New Roman" w:eastAsia="Times New Roman" w:hAnsi="Times New Roman" w:cs="Times New Roman"/>
          <w:bCs/>
          <w:sz w:val="24"/>
          <w:szCs w:val="24"/>
        </w:rPr>
        <w:t>uplatnitelná</w:t>
      </w:r>
      <w:r w:rsidR="003A14BA"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14:paraId="0B04C950" w14:textId="11CDF825" w:rsidR="0040766D" w:rsidRPr="000A4C69" w:rsidRDefault="0040766D" w:rsidP="0040766D">
      <w:pPr>
        <w:spacing w:before="120" w:after="1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A4C69">
        <w:rPr>
          <w:rFonts w:ascii="Times New Roman" w:eastAsia="Times New Roman" w:hAnsi="Times New Roman" w:cs="Times New Roman"/>
          <w:bCs/>
          <w:sz w:val="24"/>
          <w:szCs w:val="24"/>
        </w:rPr>
        <w:t>Doplnění § 193</w:t>
      </w:r>
      <w:r w:rsidR="003A14BA">
        <w:rPr>
          <w:rFonts w:ascii="Times New Roman" w:eastAsia="Times New Roman" w:hAnsi="Times New Roman" w:cs="Times New Roman"/>
          <w:bCs/>
          <w:sz w:val="24"/>
          <w:szCs w:val="24"/>
        </w:rPr>
        <w:t xml:space="preserve"> stavebního zákona</w:t>
      </w:r>
      <w:r w:rsidRPr="000A4C69">
        <w:rPr>
          <w:rFonts w:ascii="Times New Roman" w:eastAsia="Times New Roman" w:hAnsi="Times New Roman" w:cs="Times New Roman"/>
          <w:bCs/>
          <w:sz w:val="24"/>
          <w:szCs w:val="24"/>
        </w:rPr>
        <w:t xml:space="preserve"> o nový odstavec 7 vychází ze skutečnosti, že soulad záměru s nadřazenými </w:t>
      </w:r>
      <w:r w:rsidR="003A14BA">
        <w:rPr>
          <w:rFonts w:ascii="Times New Roman" w:eastAsia="Times New Roman" w:hAnsi="Times New Roman" w:cs="Times New Roman"/>
          <w:bCs/>
          <w:sz w:val="24"/>
          <w:szCs w:val="24"/>
        </w:rPr>
        <w:t>územně plánovacími dokumentacemi</w:t>
      </w:r>
      <w:r w:rsidRPr="000A4C69">
        <w:rPr>
          <w:rFonts w:ascii="Times New Roman" w:eastAsia="Times New Roman" w:hAnsi="Times New Roman" w:cs="Times New Roman"/>
          <w:bCs/>
          <w:sz w:val="24"/>
          <w:szCs w:val="24"/>
        </w:rPr>
        <w:t xml:space="preserve"> byl přezkoumán a zohledněn již při pořizování regulačního plánu, který z těchto </w:t>
      </w:r>
      <w:r w:rsidR="003A14BA">
        <w:rPr>
          <w:rFonts w:ascii="Times New Roman" w:eastAsia="Times New Roman" w:hAnsi="Times New Roman" w:cs="Times New Roman"/>
          <w:bCs/>
          <w:sz w:val="24"/>
          <w:szCs w:val="24"/>
        </w:rPr>
        <w:t>nástrojů územního plánování</w:t>
      </w:r>
      <w:r w:rsidRPr="000A4C69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="003A14BA">
        <w:rPr>
          <w:rFonts w:ascii="Times New Roman" w:eastAsia="Times New Roman" w:hAnsi="Times New Roman" w:cs="Times New Roman"/>
          <w:bCs/>
          <w:sz w:val="24"/>
          <w:szCs w:val="24"/>
        </w:rPr>
        <w:t>musí vycházet</w:t>
      </w:r>
      <w:r w:rsidRPr="000A4C69">
        <w:rPr>
          <w:rFonts w:ascii="Times New Roman" w:eastAsia="Times New Roman" w:hAnsi="Times New Roman" w:cs="Times New Roman"/>
          <w:bCs/>
          <w:sz w:val="24"/>
          <w:szCs w:val="24"/>
        </w:rPr>
        <w:t>. Opakované plné posouzení souladu záměru s celou hierarchií územně</w:t>
      </w:r>
      <w:r w:rsidR="003A14BA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Pr="000A4C69">
        <w:rPr>
          <w:rFonts w:ascii="Times New Roman" w:eastAsia="Times New Roman" w:hAnsi="Times New Roman" w:cs="Times New Roman"/>
          <w:bCs/>
          <w:sz w:val="24"/>
          <w:szCs w:val="24"/>
        </w:rPr>
        <w:t>plánovací</w:t>
      </w:r>
      <w:r w:rsidR="003A14BA">
        <w:rPr>
          <w:rFonts w:ascii="Times New Roman" w:eastAsia="Times New Roman" w:hAnsi="Times New Roman" w:cs="Times New Roman"/>
          <w:bCs/>
          <w:sz w:val="24"/>
          <w:szCs w:val="24"/>
        </w:rPr>
        <w:t>ch</w:t>
      </w:r>
      <w:r w:rsidRPr="000A4C69">
        <w:rPr>
          <w:rFonts w:ascii="Times New Roman" w:eastAsia="Times New Roman" w:hAnsi="Times New Roman" w:cs="Times New Roman"/>
          <w:bCs/>
          <w:sz w:val="24"/>
          <w:szCs w:val="24"/>
        </w:rPr>
        <w:t xml:space="preserve"> dokumentac</w:t>
      </w:r>
      <w:r w:rsidR="003A14BA">
        <w:rPr>
          <w:rFonts w:ascii="Times New Roman" w:eastAsia="Times New Roman" w:hAnsi="Times New Roman" w:cs="Times New Roman"/>
          <w:bCs/>
          <w:sz w:val="24"/>
          <w:szCs w:val="24"/>
        </w:rPr>
        <w:t>í</w:t>
      </w:r>
      <w:r w:rsidRPr="000A4C69">
        <w:rPr>
          <w:rFonts w:ascii="Times New Roman" w:eastAsia="Times New Roman" w:hAnsi="Times New Roman" w:cs="Times New Roman"/>
          <w:bCs/>
          <w:sz w:val="24"/>
          <w:szCs w:val="24"/>
        </w:rPr>
        <w:t xml:space="preserve"> nad rámec regulačního plánu samotného by proto bylo nadbytečné a neodpovídalo by funkci, kterou regulační plán v systému územního plánování plní. Navrhované ustanovení proto u záměrů vymezených regulačním plánem omezuje posuzování podle § 193 odst. 1 písm. a)</w:t>
      </w:r>
      <w:r w:rsidR="003A14BA">
        <w:rPr>
          <w:rFonts w:ascii="Times New Roman" w:eastAsia="Times New Roman" w:hAnsi="Times New Roman" w:cs="Times New Roman"/>
          <w:bCs/>
          <w:sz w:val="24"/>
          <w:szCs w:val="24"/>
        </w:rPr>
        <w:t xml:space="preserve"> stavebního zákona</w:t>
      </w:r>
      <w:r w:rsidRPr="000A4C69">
        <w:rPr>
          <w:rFonts w:ascii="Times New Roman" w:eastAsia="Times New Roman" w:hAnsi="Times New Roman" w:cs="Times New Roman"/>
          <w:bCs/>
          <w:sz w:val="24"/>
          <w:szCs w:val="24"/>
        </w:rPr>
        <w:t xml:space="preserve"> na ověření souladu výhradně s regulačním plánem.</w:t>
      </w:r>
    </w:p>
    <w:p w14:paraId="4B9D73E6" w14:textId="6F6EBD84" w:rsidR="003A14BA" w:rsidRDefault="003A14BA" w:rsidP="0040766D">
      <w:pPr>
        <w:spacing w:before="120" w:after="1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A14BA">
        <w:rPr>
          <w:rFonts w:ascii="Times New Roman" w:eastAsia="Times New Roman" w:hAnsi="Times New Roman" w:cs="Times New Roman"/>
          <w:bCs/>
          <w:sz w:val="24"/>
          <w:szCs w:val="24"/>
        </w:rPr>
        <w:t xml:space="preserve">Nový § 196 odst. 5 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stavebního zákona </w:t>
      </w:r>
      <w:r w:rsidRPr="003A14BA">
        <w:rPr>
          <w:rFonts w:ascii="Times New Roman" w:eastAsia="Times New Roman" w:hAnsi="Times New Roman" w:cs="Times New Roman"/>
          <w:bCs/>
          <w:sz w:val="24"/>
          <w:szCs w:val="24"/>
        </w:rPr>
        <w:t xml:space="preserve">vylučuje pro záměry vymezené v regulačním plánu aplikaci 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§ 196 odst.</w:t>
      </w:r>
      <w:r w:rsidRPr="003A14BA">
        <w:rPr>
          <w:rFonts w:ascii="Times New Roman" w:eastAsia="Times New Roman" w:hAnsi="Times New Roman" w:cs="Times New Roman"/>
          <w:bCs/>
          <w:sz w:val="24"/>
          <w:szCs w:val="24"/>
        </w:rPr>
        <w:t xml:space="preserve"> 2 a 3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stavebního zákona</w:t>
      </w:r>
      <w:r w:rsidRPr="003A14BA">
        <w:rPr>
          <w:rFonts w:ascii="Times New Roman" w:eastAsia="Times New Roman" w:hAnsi="Times New Roman" w:cs="Times New Roman"/>
          <w:bCs/>
          <w:sz w:val="24"/>
          <w:szCs w:val="24"/>
        </w:rPr>
        <w:t xml:space="preserve">, které stavebnímu úřadu umožňují rozhodovat ve lhůtě delší než 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té </w:t>
      </w:r>
      <w:r w:rsidRPr="003A14BA">
        <w:rPr>
          <w:rFonts w:ascii="Times New Roman" w:eastAsia="Times New Roman" w:hAnsi="Times New Roman" w:cs="Times New Roman"/>
          <w:bCs/>
          <w:sz w:val="24"/>
          <w:szCs w:val="24"/>
        </w:rPr>
        <w:t>základní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podle § 196 odst. 1 stavebního zákona</w:t>
      </w:r>
      <w:r w:rsidRPr="003A14BA">
        <w:rPr>
          <w:rFonts w:ascii="Times New Roman" w:eastAsia="Times New Roman" w:hAnsi="Times New Roman" w:cs="Times New Roman"/>
          <w:bCs/>
          <w:sz w:val="24"/>
          <w:szCs w:val="24"/>
        </w:rPr>
        <w:t>. Záměry vymezené regulačním plánem jsou z hlediska posouzení souladu s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 </w:t>
      </w:r>
      <w:r w:rsidRPr="003A14BA">
        <w:rPr>
          <w:rFonts w:ascii="Times New Roman" w:eastAsia="Times New Roman" w:hAnsi="Times New Roman" w:cs="Times New Roman"/>
          <w:bCs/>
          <w:sz w:val="24"/>
          <w:szCs w:val="24"/>
        </w:rPr>
        <w:t>územně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Pr="003A14BA">
        <w:rPr>
          <w:rFonts w:ascii="Times New Roman" w:eastAsia="Times New Roman" w:hAnsi="Times New Roman" w:cs="Times New Roman"/>
          <w:bCs/>
          <w:sz w:val="24"/>
          <w:szCs w:val="24"/>
        </w:rPr>
        <w:t xml:space="preserve">plánovací dokumentací podstatně jednodušší, neboť 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hmotněprávní</w:t>
      </w:r>
      <w:r w:rsidRPr="003A14BA">
        <w:rPr>
          <w:rFonts w:ascii="Times New Roman" w:eastAsia="Times New Roman" w:hAnsi="Times New Roman" w:cs="Times New Roman"/>
          <w:bCs/>
          <w:sz w:val="24"/>
          <w:szCs w:val="24"/>
        </w:rPr>
        <w:t xml:space="preserve"> otázky jsou pro ně vyřešeny již v regulačním plánu a úkolem stavebního úřadu je v zásadě jen ověřit soulad záměru s tímto plánem. Prodloužená lhůta pro vydání rozhodnutí tudíž u těchto záměrů není opodstatněna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. </w:t>
      </w:r>
      <w:r w:rsidRPr="003A14BA">
        <w:rPr>
          <w:rFonts w:ascii="Times New Roman" w:eastAsia="Times New Roman" w:hAnsi="Times New Roman" w:cs="Times New Roman"/>
          <w:bCs/>
          <w:sz w:val="24"/>
          <w:szCs w:val="24"/>
        </w:rPr>
        <w:t>Tím se zajišťuje, že zjednodušená věcná pravidla pro záměry vymezené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regulačním plánem podle § 85 odst. 2 písm. b) stavebního zákona</w:t>
      </w:r>
      <w:r w:rsidRPr="003A14BA">
        <w:rPr>
          <w:rFonts w:ascii="Times New Roman" w:eastAsia="Times New Roman" w:hAnsi="Times New Roman" w:cs="Times New Roman"/>
          <w:bCs/>
          <w:sz w:val="24"/>
          <w:szCs w:val="24"/>
        </w:rPr>
        <w:t xml:space="preserve"> se promítají i do zrychlení samotného řízení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o povolení záměru</w:t>
      </w:r>
      <w:r w:rsidRPr="003A14BA">
        <w:rPr>
          <w:rFonts w:ascii="Times New Roman" w:eastAsia="Times New Roman" w:hAnsi="Times New Roman" w:cs="Times New Roman"/>
          <w:bCs/>
          <w:sz w:val="24"/>
          <w:szCs w:val="24"/>
        </w:rPr>
        <w:t xml:space="preserve">. </w:t>
      </w:r>
    </w:p>
    <w:p w14:paraId="75D05806" w14:textId="13C2A724" w:rsidR="0040766D" w:rsidRPr="000A4C69" w:rsidRDefault="0040766D" w:rsidP="0040766D">
      <w:pPr>
        <w:spacing w:before="120" w:after="1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A4C69">
        <w:rPr>
          <w:rFonts w:ascii="Times New Roman" w:eastAsia="Times New Roman" w:hAnsi="Times New Roman" w:cs="Times New Roman"/>
          <w:bCs/>
          <w:sz w:val="24"/>
          <w:szCs w:val="24"/>
        </w:rPr>
        <w:t>Navrhované doplnění § 306</w:t>
      </w:r>
      <w:r w:rsidR="003A14BA">
        <w:rPr>
          <w:rFonts w:ascii="Times New Roman" w:eastAsia="Times New Roman" w:hAnsi="Times New Roman" w:cs="Times New Roman"/>
          <w:bCs/>
          <w:sz w:val="24"/>
          <w:szCs w:val="24"/>
        </w:rPr>
        <w:t xml:space="preserve"> stavebního zákona</w:t>
      </w:r>
      <w:r w:rsidRPr="000A4C69">
        <w:rPr>
          <w:rFonts w:ascii="Times New Roman" w:eastAsia="Times New Roman" w:hAnsi="Times New Roman" w:cs="Times New Roman"/>
          <w:bCs/>
          <w:sz w:val="24"/>
          <w:szCs w:val="24"/>
        </w:rPr>
        <w:t xml:space="preserve"> je </w:t>
      </w:r>
      <w:r w:rsidR="009A09E6">
        <w:rPr>
          <w:rFonts w:ascii="Times New Roman" w:eastAsia="Times New Roman" w:hAnsi="Times New Roman" w:cs="Times New Roman"/>
          <w:bCs/>
          <w:sz w:val="24"/>
          <w:szCs w:val="24"/>
        </w:rPr>
        <w:t xml:space="preserve">poté </w:t>
      </w:r>
      <w:r w:rsidRPr="000A4C69">
        <w:rPr>
          <w:rFonts w:ascii="Times New Roman" w:eastAsia="Times New Roman" w:hAnsi="Times New Roman" w:cs="Times New Roman"/>
          <w:bCs/>
          <w:sz w:val="24"/>
          <w:szCs w:val="24"/>
        </w:rPr>
        <w:t xml:space="preserve">přímou procesní paralelou k pravidlu </w:t>
      </w:r>
      <w:r w:rsidR="00F23797">
        <w:rPr>
          <w:rFonts w:ascii="Times New Roman" w:eastAsia="Times New Roman" w:hAnsi="Times New Roman" w:cs="Times New Roman"/>
          <w:bCs/>
          <w:sz w:val="24"/>
          <w:szCs w:val="24"/>
        </w:rPr>
        <w:t>zaváděnému</w:t>
      </w:r>
      <w:r w:rsidRPr="000A4C69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="003A14BA">
        <w:rPr>
          <w:rFonts w:ascii="Times New Roman" w:eastAsia="Times New Roman" w:hAnsi="Times New Roman" w:cs="Times New Roman"/>
          <w:bCs/>
          <w:sz w:val="24"/>
          <w:szCs w:val="24"/>
        </w:rPr>
        <w:t>u námitek v řízení o povolení záměru podle</w:t>
      </w:r>
      <w:r w:rsidRPr="000A4C69">
        <w:rPr>
          <w:rFonts w:ascii="Times New Roman" w:eastAsia="Times New Roman" w:hAnsi="Times New Roman" w:cs="Times New Roman"/>
          <w:bCs/>
          <w:sz w:val="24"/>
          <w:szCs w:val="24"/>
        </w:rPr>
        <w:t xml:space="preserve"> § 190 odst. 1</w:t>
      </w:r>
      <w:r w:rsidR="003A14BA">
        <w:rPr>
          <w:rFonts w:ascii="Times New Roman" w:eastAsia="Times New Roman" w:hAnsi="Times New Roman" w:cs="Times New Roman"/>
          <w:bCs/>
          <w:sz w:val="24"/>
          <w:szCs w:val="24"/>
        </w:rPr>
        <w:t xml:space="preserve"> stavebního zákona</w:t>
      </w:r>
      <w:r w:rsidRPr="000A4C69">
        <w:rPr>
          <w:rFonts w:ascii="Times New Roman" w:eastAsia="Times New Roman" w:hAnsi="Times New Roman" w:cs="Times New Roman"/>
          <w:bCs/>
          <w:sz w:val="24"/>
          <w:szCs w:val="24"/>
        </w:rPr>
        <w:t xml:space="preserve">. Jestliže stavební úřad v </w:t>
      </w:r>
      <w:r w:rsidR="003A14BA">
        <w:rPr>
          <w:rFonts w:ascii="Times New Roman" w:eastAsia="Times New Roman" w:hAnsi="Times New Roman" w:cs="Times New Roman"/>
          <w:bCs/>
          <w:sz w:val="24"/>
          <w:szCs w:val="24"/>
        </w:rPr>
        <w:t>povolovacím</w:t>
      </w:r>
      <w:r w:rsidRPr="000A4C69">
        <w:rPr>
          <w:rFonts w:ascii="Times New Roman" w:eastAsia="Times New Roman" w:hAnsi="Times New Roman" w:cs="Times New Roman"/>
          <w:bCs/>
          <w:sz w:val="24"/>
          <w:szCs w:val="24"/>
        </w:rPr>
        <w:t xml:space="preserve"> řízení nevyzývá k odstraňování nedostatků </w:t>
      </w:r>
      <w:r w:rsidR="00FE6D57">
        <w:rPr>
          <w:rFonts w:ascii="Times New Roman" w:eastAsia="Times New Roman" w:hAnsi="Times New Roman" w:cs="Times New Roman"/>
          <w:bCs/>
          <w:sz w:val="24"/>
          <w:szCs w:val="24"/>
        </w:rPr>
        <w:t>podaných námitek</w:t>
      </w:r>
      <w:r w:rsidRPr="000A4C69">
        <w:rPr>
          <w:rFonts w:ascii="Times New Roman" w:eastAsia="Times New Roman" w:hAnsi="Times New Roman" w:cs="Times New Roman"/>
          <w:bCs/>
          <w:sz w:val="24"/>
          <w:szCs w:val="24"/>
        </w:rPr>
        <w:t xml:space="preserve"> u záměrů vymezených regulačním plánem, bylo by systémově nekonzistentní, aby soud při soudním přezkumu rozhodnutí o týchž záměrech postupoval z procesního hlediska</w:t>
      </w:r>
      <w:r w:rsidR="003A14BA">
        <w:rPr>
          <w:rFonts w:ascii="Times New Roman" w:eastAsia="Times New Roman" w:hAnsi="Times New Roman" w:cs="Times New Roman"/>
          <w:bCs/>
          <w:sz w:val="24"/>
          <w:szCs w:val="24"/>
        </w:rPr>
        <w:t xml:space="preserve"> jinak</w:t>
      </w:r>
      <w:r w:rsidRPr="000A4C69">
        <w:rPr>
          <w:rFonts w:ascii="Times New Roman" w:eastAsia="Times New Roman" w:hAnsi="Times New Roman" w:cs="Times New Roman"/>
          <w:bCs/>
          <w:sz w:val="24"/>
          <w:szCs w:val="24"/>
        </w:rPr>
        <w:t>. Navrhované doplnění tuto konzistenci zajišťuje a přispívá k efektivitě soudního přezkumu</w:t>
      </w:r>
      <w:r w:rsidR="003A14BA"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14:paraId="35EFDB62" w14:textId="77777777" w:rsidR="0040766D" w:rsidRPr="00BD4036" w:rsidRDefault="0040766D" w:rsidP="00866182">
      <w:pPr>
        <w:spacing w:before="120"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1C7FF75" w14:textId="5B7C7E84" w:rsidR="00B4352E" w:rsidRDefault="00B4352E" w:rsidP="000A4C69">
      <w:pPr>
        <w:spacing w:before="120"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bookmarkStart w:id="3" w:name="_Hlk230729026"/>
      <w:r w:rsidRPr="00DD11E3">
        <w:rPr>
          <w:rFonts w:ascii="Times New Roman" w:eastAsia="Times New Roman" w:hAnsi="Times New Roman" w:cs="Times New Roman"/>
          <w:b/>
          <w:sz w:val="24"/>
          <w:szCs w:val="24"/>
        </w:rPr>
        <w:t xml:space="preserve">Dotčená ustanovení ve znění komplexního pozměňovacího návrhu s vyznačením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n</w:t>
      </w:r>
      <w:r w:rsidRPr="00DD11E3">
        <w:rPr>
          <w:rFonts w:ascii="Times New Roman" w:eastAsia="Times New Roman" w:hAnsi="Times New Roman" w:cs="Times New Roman"/>
          <w:b/>
          <w:sz w:val="24"/>
          <w:szCs w:val="24"/>
        </w:rPr>
        <w:t>avrhovaných změn</w:t>
      </w:r>
      <w:r w:rsidR="00BD4036"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bookmarkEnd w:id="3"/>
    <w:p w14:paraId="309FFDDA" w14:textId="77777777" w:rsidR="00B4352E" w:rsidRPr="00DD11E3" w:rsidRDefault="00B4352E" w:rsidP="00866182">
      <w:pPr>
        <w:spacing w:before="120" w:after="120"/>
        <w:jc w:val="center"/>
        <w:rPr>
          <w:rFonts w:ascii="Times New Roman" w:hAnsi="Times New Roman" w:cs="Times New Roman"/>
          <w:sz w:val="24"/>
          <w:szCs w:val="24"/>
        </w:rPr>
      </w:pPr>
    </w:p>
    <w:p w14:paraId="04DA5F94" w14:textId="77777777" w:rsidR="00B4352E" w:rsidRPr="00DD11E3" w:rsidRDefault="00B4352E" w:rsidP="00866182">
      <w:pPr>
        <w:spacing w:before="120" w:after="120"/>
        <w:jc w:val="both"/>
        <w:rPr>
          <w:rFonts w:ascii="Times New Roman" w:hAnsi="Times New Roman" w:cs="Times New Roman"/>
          <w:sz w:val="24"/>
          <w:szCs w:val="24"/>
        </w:rPr>
      </w:pPr>
      <w:bookmarkStart w:id="4" w:name="_Hlk180422953"/>
      <w:r w:rsidRPr="00DD11E3">
        <w:rPr>
          <w:rFonts w:ascii="Times New Roman" w:hAnsi="Times New Roman" w:cs="Times New Roman"/>
          <w:sz w:val="24"/>
          <w:szCs w:val="24"/>
        </w:rPr>
        <w:t xml:space="preserve">Černě </w:t>
      </w:r>
      <w:r w:rsidRPr="00DD11E3">
        <w:rPr>
          <w:rFonts w:ascii="Times New Roman" w:hAnsi="Times New Roman" w:cs="Times New Roman"/>
          <w:b/>
          <w:bCs/>
          <w:sz w:val="24"/>
          <w:szCs w:val="24"/>
        </w:rPr>
        <w:t>tučně</w:t>
      </w:r>
      <w:r w:rsidRPr="00DD11E3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DD11E3">
        <w:rPr>
          <w:rFonts w:ascii="Times New Roman" w:hAnsi="Times New Roman" w:cs="Times New Roman"/>
          <w:strike/>
          <w:sz w:val="24"/>
          <w:szCs w:val="24"/>
        </w:rPr>
        <w:t>přeškrtnutě</w:t>
      </w:r>
      <w:proofErr w:type="spellEnd"/>
      <w:r w:rsidRPr="00DD11E3">
        <w:rPr>
          <w:rFonts w:ascii="Times New Roman" w:hAnsi="Times New Roman" w:cs="Times New Roman"/>
          <w:sz w:val="24"/>
          <w:szCs w:val="24"/>
        </w:rPr>
        <w:t xml:space="preserve"> vyznačeny změny obsažené v komplexním PN, </w:t>
      </w:r>
      <w:r w:rsidRPr="00DD11E3">
        <w:rPr>
          <w:rFonts w:ascii="Times New Roman" w:hAnsi="Times New Roman" w:cs="Times New Roman"/>
          <w:color w:val="0070C0"/>
          <w:sz w:val="24"/>
          <w:szCs w:val="24"/>
        </w:rPr>
        <w:t xml:space="preserve">modře </w:t>
      </w:r>
      <w:r w:rsidRPr="00DD11E3">
        <w:rPr>
          <w:rFonts w:ascii="Times New Roman" w:hAnsi="Times New Roman" w:cs="Times New Roman"/>
          <w:b/>
          <w:bCs/>
          <w:color w:val="0070C0"/>
          <w:sz w:val="24"/>
          <w:szCs w:val="24"/>
        </w:rPr>
        <w:t>tučně</w:t>
      </w:r>
      <w:r w:rsidRPr="00DD11E3">
        <w:rPr>
          <w:rFonts w:ascii="Times New Roman" w:hAnsi="Times New Roman" w:cs="Times New Roman"/>
          <w:color w:val="0070C0"/>
          <w:sz w:val="24"/>
          <w:szCs w:val="24"/>
        </w:rPr>
        <w:t>/</w:t>
      </w:r>
      <w:proofErr w:type="spellStart"/>
      <w:r w:rsidRPr="00DD11E3">
        <w:rPr>
          <w:rFonts w:ascii="Times New Roman" w:hAnsi="Times New Roman" w:cs="Times New Roman"/>
          <w:strike/>
          <w:color w:val="0070C0"/>
          <w:sz w:val="24"/>
          <w:szCs w:val="24"/>
        </w:rPr>
        <w:t>přeškrtnutě</w:t>
      </w:r>
      <w:proofErr w:type="spellEnd"/>
      <w:r w:rsidRPr="00DD11E3">
        <w:rPr>
          <w:rFonts w:ascii="Times New Roman" w:hAnsi="Times New Roman" w:cs="Times New Roman"/>
          <w:sz w:val="24"/>
          <w:szCs w:val="24"/>
        </w:rPr>
        <w:t xml:space="preserve"> změny obsažené v tomto PN (</w:t>
      </w:r>
      <w:r w:rsidRPr="00DD11E3">
        <w:rPr>
          <w:rFonts w:ascii="Times New Roman" w:hAnsi="Times New Roman" w:cs="Times New Roman"/>
          <w:color w:val="0070C0"/>
          <w:sz w:val="24"/>
          <w:szCs w:val="24"/>
        </w:rPr>
        <w:t xml:space="preserve">modře </w:t>
      </w:r>
      <w:r w:rsidRPr="00DD11E3">
        <w:rPr>
          <w:rFonts w:ascii="Times New Roman" w:hAnsi="Times New Roman" w:cs="Times New Roman"/>
          <w:b/>
          <w:bCs/>
          <w:strike/>
          <w:color w:val="0070C0"/>
          <w:sz w:val="24"/>
          <w:szCs w:val="24"/>
        </w:rPr>
        <w:t xml:space="preserve">tučně a </w:t>
      </w:r>
      <w:proofErr w:type="spellStart"/>
      <w:r w:rsidRPr="00DD11E3">
        <w:rPr>
          <w:rFonts w:ascii="Times New Roman" w:hAnsi="Times New Roman" w:cs="Times New Roman"/>
          <w:b/>
          <w:bCs/>
          <w:strike/>
          <w:color w:val="0070C0"/>
          <w:sz w:val="24"/>
          <w:szCs w:val="24"/>
        </w:rPr>
        <w:t>přeškrtnutě</w:t>
      </w:r>
      <w:proofErr w:type="spellEnd"/>
      <w:r w:rsidRPr="00DD11E3">
        <w:rPr>
          <w:rFonts w:ascii="Times New Roman" w:hAnsi="Times New Roman" w:cs="Times New Roman"/>
          <w:sz w:val="24"/>
          <w:szCs w:val="24"/>
        </w:rPr>
        <w:t>, pokud je text zaváděný komplexním PN tímto PN rušen či nahrazován)</w:t>
      </w:r>
      <w:bookmarkEnd w:id="4"/>
    </w:p>
    <w:p w14:paraId="489159E7" w14:textId="77777777" w:rsidR="00B4352E" w:rsidRPr="00DD11E3" w:rsidRDefault="00B4352E" w:rsidP="00866182">
      <w:pPr>
        <w:spacing w:before="120"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B32C20C" w14:textId="77777777" w:rsidR="00B4352E" w:rsidRPr="00DD11E3" w:rsidRDefault="00B4352E" w:rsidP="00866182">
      <w:pPr>
        <w:spacing w:before="120" w:after="12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bookmarkStart w:id="5" w:name="_Hlk230729054"/>
      <w:r w:rsidRPr="00DD11E3">
        <w:rPr>
          <w:rFonts w:ascii="Times New Roman" w:hAnsi="Times New Roman" w:cs="Times New Roman"/>
          <w:b/>
          <w:bCs/>
          <w:sz w:val="24"/>
          <w:szCs w:val="24"/>
        </w:rPr>
        <w:t xml:space="preserve">Zákon č. 283/2021 Sb., </w:t>
      </w:r>
    </w:p>
    <w:p w14:paraId="354AF2A5" w14:textId="77777777" w:rsidR="00B4352E" w:rsidRPr="00DD11E3" w:rsidRDefault="00B4352E" w:rsidP="00866182">
      <w:pPr>
        <w:spacing w:before="120" w:after="12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D11E3">
        <w:rPr>
          <w:rFonts w:ascii="Times New Roman" w:hAnsi="Times New Roman" w:cs="Times New Roman"/>
          <w:b/>
          <w:bCs/>
          <w:sz w:val="24"/>
          <w:szCs w:val="24"/>
        </w:rPr>
        <w:lastRenderedPageBreak/>
        <w:t>stavební zákon</w:t>
      </w:r>
      <w:r w:rsidRPr="00DD11E3" w:rsidDel="009E74A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2EAFFF99" w14:textId="77777777" w:rsidR="00B4352E" w:rsidRDefault="00B4352E" w:rsidP="00866182">
      <w:pPr>
        <w:spacing w:before="120" w:after="120"/>
        <w:jc w:val="center"/>
        <w:rPr>
          <w:rFonts w:ascii="Times New Roman" w:hAnsi="Times New Roman" w:cs="Times New Roman"/>
          <w:sz w:val="24"/>
          <w:szCs w:val="24"/>
        </w:rPr>
      </w:pPr>
      <w:bookmarkStart w:id="6" w:name="_Hlk230729068"/>
      <w:bookmarkEnd w:id="5"/>
    </w:p>
    <w:p w14:paraId="0508F7C7" w14:textId="77777777" w:rsidR="00814F22" w:rsidRPr="000A4C69" w:rsidRDefault="00814F22" w:rsidP="00814F22">
      <w:pPr>
        <w:widowControl w:val="0"/>
        <w:spacing w:before="1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bookmarkStart w:id="7" w:name="_Hlk224924759"/>
      <w:r w:rsidRPr="000A4C69">
        <w:rPr>
          <w:rFonts w:ascii="Times New Roman" w:eastAsia="Times New Roman" w:hAnsi="Times New Roman" w:cs="Times New Roman"/>
          <w:sz w:val="24"/>
          <w:szCs w:val="24"/>
        </w:rPr>
        <w:t>§ 190</w:t>
      </w:r>
    </w:p>
    <w:p w14:paraId="441632AF" w14:textId="77777777" w:rsidR="00814F22" w:rsidRPr="000A4C69" w:rsidRDefault="00814F22" w:rsidP="00814F22">
      <w:pPr>
        <w:widowControl w:val="0"/>
        <w:spacing w:before="12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0A4C69">
        <w:rPr>
          <w:rFonts w:ascii="Times New Roman" w:eastAsia="Times New Roman" w:hAnsi="Times New Roman" w:cs="Times New Roman"/>
          <w:b/>
          <w:sz w:val="24"/>
          <w:szCs w:val="24"/>
        </w:rPr>
        <w:t>Námitky účastníků řízení</w:t>
      </w:r>
    </w:p>
    <w:p w14:paraId="22A32F8E" w14:textId="08CEF2D1" w:rsidR="00814F22" w:rsidRPr="000A4C69" w:rsidRDefault="00814F22" w:rsidP="000A4C69">
      <w:pPr>
        <w:widowControl w:val="0"/>
        <w:spacing w:before="120"/>
        <w:ind w:firstLine="567"/>
        <w:jc w:val="both"/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</w:rPr>
      </w:pPr>
      <w:r w:rsidRPr="000A4C69">
        <w:rPr>
          <w:rFonts w:ascii="Times New Roman" w:eastAsia="Times New Roman" w:hAnsi="Times New Roman" w:cs="Times New Roman"/>
          <w:sz w:val="24"/>
          <w:szCs w:val="24"/>
        </w:rPr>
        <w:t>(1) Námitky účastníků řízení musí být uplatněny nejpozději při ústním jednání, popřípadě při veřejném ústním jednání, a nebylo-li nařízeno, ve lhůtě stanovené ve vyrozumění o zahájení řízení</w:t>
      </w:r>
      <w:bookmarkStart w:id="8" w:name="_Hlk225156554"/>
      <w:r w:rsidRPr="000A4C69">
        <w:rPr>
          <w:rFonts w:ascii="Times New Roman" w:eastAsia="Times New Roman" w:hAnsi="Times New Roman" w:cs="Times New Roman"/>
          <w:b/>
          <w:sz w:val="24"/>
          <w:szCs w:val="24"/>
        </w:rPr>
        <w:t>, jinak se k nim nepřihlíží</w:t>
      </w:r>
      <w:bookmarkEnd w:id="8"/>
      <w:r w:rsidRPr="000A4C69">
        <w:rPr>
          <w:rFonts w:ascii="Times New Roman" w:eastAsia="Times New Roman" w:hAnsi="Times New Roman" w:cs="Times New Roman"/>
          <w:sz w:val="24"/>
          <w:szCs w:val="24"/>
        </w:rPr>
        <w:t>. K později uplatněným námitkám stavební úřad přihlédne a vypořádá je pouze tehdy, týkají-li se nově doplněných podkladů pro rozhodnutí, k nimž nebylo možné uplatnit námitku dříve. K námitkám o věcech, o kterých bylo rozhodnuto při vydání územně plánovací dokumentace, se nepřihlíží.</w:t>
      </w:r>
      <w:r w:rsidR="008E213A" w:rsidRPr="000A4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E213A" w:rsidRPr="000A4C69"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</w:rPr>
        <w:t xml:space="preserve">Stavební úřad </w:t>
      </w:r>
      <w:r w:rsidR="00C01A1A" w:rsidRPr="000A4C69"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</w:rPr>
        <w:t xml:space="preserve">nevyzývá </w:t>
      </w:r>
      <w:r w:rsidR="008E213A" w:rsidRPr="000A4C69"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</w:rPr>
        <w:t>k odstranění nedostatků podání</w:t>
      </w:r>
      <w:r w:rsidR="00C01A1A" w:rsidRPr="000A4C69"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</w:rPr>
        <w:t xml:space="preserve"> v řízení o záměru,</w:t>
      </w:r>
      <w:r w:rsidR="00793A82" w:rsidRPr="000A4C69">
        <w:rPr>
          <w:rFonts w:ascii="Times New Roman" w:eastAsia="Times New Roman" w:hAnsi="Times New Roman" w:cs="Times New Roman"/>
          <w:b/>
          <w:color w:val="0070C0"/>
          <w:sz w:val="24"/>
          <w:szCs w:val="24"/>
        </w:rPr>
        <w:t xml:space="preserve"> </w:t>
      </w:r>
      <w:r w:rsidR="00AF7081" w:rsidRPr="000A4C69">
        <w:rPr>
          <w:rFonts w:ascii="Times New Roman" w:eastAsia="Times New Roman" w:hAnsi="Times New Roman" w:cs="Times New Roman"/>
          <w:b/>
          <w:color w:val="0070C0"/>
          <w:sz w:val="24"/>
          <w:szCs w:val="24"/>
        </w:rPr>
        <w:t xml:space="preserve">který je vymezen v regulačním plánu podle § 85 odst. </w:t>
      </w:r>
      <w:r w:rsidR="00DD7A27">
        <w:rPr>
          <w:rFonts w:ascii="Times New Roman" w:eastAsia="Times New Roman" w:hAnsi="Times New Roman" w:cs="Times New Roman"/>
          <w:b/>
          <w:color w:val="0070C0"/>
          <w:sz w:val="24"/>
          <w:szCs w:val="24"/>
        </w:rPr>
        <w:t>2</w:t>
      </w:r>
      <w:r w:rsidR="00AF7081" w:rsidRPr="000A4C69">
        <w:rPr>
          <w:rFonts w:ascii="Times New Roman" w:eastAsia="Times New Roman" w:hAnsi="Times New Roman" w:cs="Times New Roman"/>
          <w:b/>
          <w:color w:val="0070C0"/>
          <w:sz w:val="24"/>
          <w:szCs w:val="24"/>
        </w:rPr>
        <w:t xml:space="preserve"> písm. b)</w:t>
      </w:r>
      <w:r w:rsidR="00C01A1A" w:rsidRPr="000A4C69">
        <w:rPr>
          <w:rFonts w:ascii="Times New Roman" w:eastAsia="Times New Roman" w:hAnsi="Times New Roman" w:cs="Times New Roman"/>
          <w:b/>
          <w:color w:val="0070C0"/>
          <w:sz w:val="24"/>
          <w:szCs w:val="24"/>
        </w:rPr>
        <w:t>.</w:t>
      </w:r>
    </w:p>
    <w:p w14:paraId="6964151A" w14:textId="6E5325A7" w:rsidR="00814F22" w:rsidRPr="000A4C69" w:rsidRDefault="00814F22" w:rsidP="000A4C69">
      <w:pPr>
        <w:widowControl w:val="0"/>
        <w:spacing w:before="120"/>
        <w:ind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A4C69">
        <w:rPr>
          <w:rFonts w:ascii="Times New Roman" w:eastAsia="Times New Roman" w:hAnsi="Times New Roman" w:cs="Times New Roman"/>
          <w:sz w:val="24"/>
          <w:szCs w:val="24"/>
        </w:rPr>
        <w:t>(2) Účastníci řízení mohou uplatňovat námitky směřující k hájení jejich procesních práv; další námitky pouze v rozsahu uvedeném v odstavci 3. K námitkám, které přesahují rozsah odstavce 3, stavební úřad nepřihlíží. Stavební úřad dále nepřihlíží k</w:t>
      </w:r>
      <w:r w:rsidRPr="000A4C69">
        <w:rPr>
          <w:rFonts w:ascii="Times New Roman" w:eastAsia="Times New Roman" w:hAnsi="Times New Roman" w:cs="Times New Roman"/>
          <w:b/>
          <w:sz w:val="24"/>
          <w:szCs w:val="24"/>
        </w:rPr>
        <w:t> </w:t>
      </w:r>
      <w:bookmarkStart w:id="9" w:name="_Hlk225156615"/>
      <w:r w:rsidRPr="000A4C69">
        <w:rPr>
          <w:rFonts w:ascii="Times New Roman" w:eastAsia="Times New Roman" w:hAnsi="Times New Roman" w:cs="Times New Roman"/>
          <w:b/>
          <w:sz w:val="24"/>
          <w:szCs w:val="24"/>
        </w:rPr>
        <w:t xml:space="preserve">námitkám účastníka řízení, které směřují proti tomu, s čím účastník řízení souhlasil, k námitkám účastníka řízení, které přesahují působnost stavebního úřadu podle § 193, </w:t>
      </w:r>
      <w:r w:rsidR="00153D85" w:rsidRPr="000A4C69">
        <w:rPr>
          <w:rFonts w:ascii="Times New Roman" w:eastAsia="Times New Roman" w:hAnsi="Times New Roman" w:cs="Times New Roman"/>
          <w:b/>
          <w:color w:val="0070C0"/>
          <w:sz w:val="24"/>
          <w:szCs w:val="24"/>
        </w:rPr>
        <w:t>k námitkám</w:t>
      </w:r>
      <w:r w:rsidR="00153D85" w:rsidRPr="000A4C69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153D85" w:rsidRPr="000A4C69">
        <w:rPr>
          <w:rFonts w:ascii="Times New Roman" w:eastAsia="Times New Roman" w:hAnsi="Times New Roman" w:cs="Times New Roman"/>
          <w:b/>
          <w:color w:val="0070C0"/>
          <w:sz w:val="24"/>
          <w:szCs w:val="24"/>
        </w:rPr>
        <w:t>účastníka řízení</w:t>
      </w:r>
      <w:r w:rsidR="00AF7081" w:rsidRPr="000A4C69">
        <w:rPr>
          <w:rFonts w:ascii="Times New Roman" w:eastAsia="Times New Roman" w:hAnsi="Times New Roman" w:cs="Times New Roman"/>
          <w:b/>
          <w:color w:val="0070C0"/>
          <w:sz w:val="24"/>
          <w:szCs w:val="24"/>
        </w:rPr>
        <w:t xml:space="preserve"> o </w:t>
      </w:r>
      <w:proofErr w:type="spellStart"/>
      <w:r w:rsidR="00AF7081" w:rsidRPr="000A4C69">
        <w:rPr>
          <w:rFonts w:ascii="Times New Roman" w:eastAsia="Times New Roman" w:hAnsi="Times New Roman" w:cs="Times New Roman"/>
          <w:b/>
          <w:color w:val="0070C0"/>
          <w:sz w:val="24"/>
          <w:szCs w:val="24"/>
        </w:rPr>
        <w:t>povlení</w:t>
      </w:r>
      <w:proofErr w:type="spellEnd"/>
      <w:r w:rsidR="00AF7081" w:rsidRPr="000A4C69">
        <w:rPr>
          <w:rFonts w:ascii="Times New Roman" w:eastAsia="Times New Roman" w:hAnsi="Times New Roman" w:cs="Times New Roman"/>
          <w:b/>
          <w:color w:val="0070C0"/>
          <w:sz w:val="24"/>
          <w:szCs w:val="24"/>
        </w:rPr>
        <w:t xml:space="preserve"> záměru vymezeného v regulačním plánu podle § 85 odst. </w:t>
      </w:r>
      <w:r w:rsidR="00DD7A27">
        <w:rPr>
          <w:rFonts w:ascii="Times New Roman" w:eastAsia="Times New Roman" w:hAnsi="Times New Roman" w:cs="Times New Roman"/>
          <w:b/>
          <w:color w:val="0070C0"/>
          <w:sz w:val="24"/>
          <w:szCs w:val="24"/>
        </w:rPr>
        <w:t>2</w:t>
      </w:r>
      <w:r w:rsidR="00AF7081" w:rsidRPr="000A4C69">
        <w:rPr>
          <w:rFonts w:ascii="Times New Roman" w:eastAsia="Times New Roman" w:hAnsi="Times New Roman" w:cs="Times New Roman"/>
          <w:b/>
          <w:color w:val="0070C0"/>
          <w:sz w:val="24"/>
          <w:szCs w:val="24"/>
        </w:rPr>
        <w:t xml:space="preserve"> písm. b)</w:t>
      </w:r>
      <w:r w:rsidR="00153D85" w:rsidRPr="000A4C69">
        <w:rPr>
          <w:rFonts w:ascii="Times New Roman" w:eastAsia="Times New Roman" w:hAnsi="Times New Roman" w:cs="Times New Roman"/>
          <w:b/>
          <w:color w:val="0070C0"/>
          <w:sz w:val="24"/>
          <w:szCs w:val="24"/>
        </w:rPr>
        <w:t xml:space="preserve">, které </w:t>
      </w:r>
      <w:r w:rsidR="00F51E2C" w:rsidRPr="000A4C69">
        <w:rPr>
          <w:rFonts w:ascii="Times New Roman" w:eastAsia="Times New Roman" w:hAnsi="Times New Roman" w:cs="Times New Roman"/>
          <w:b/>
          <w:color w:val="0070C0"/>
          <w:sz w:val="24"/>
          <w:szCs w:val="24"/>
        </w:rPr>
        <w:t>mohly být jako připomínky</w:t>
      </w:r>
      <w:r w:rsidR="00CF0C5E" w:rsidRPr="000A4C69">
        <w:rPr>
          <w:rFonts w:ascii="Times New Roman" w:eastAsia="Times New Roman" w:hAnsi="Times New Roman" w:cs="Times New Roman"/>
          <w:b/>
          <w:color w:val="0070C0"/>
          <w:sz w:val="24"/>
          <w:szCs w:val="24"/>
        </w:rPr>
        <w:t xml:space="preserve"> </w:t>
      </w:r>
      <w:r w:rsidR="007B3635" w:rsidRPr="000A4C69">
        <w:rPr>
          <w:rFonts w:ascii="Times New Roman" w:eastAsia="Times New Roman" w:hAnsi="Times New Roman" w:cs="Times New Roman"/>
          <w:b/>
          <w:color w:val="0070C0"/>
          <w:sz w:val="24"/>
          <w:szCs w:val="24"/>
        </w:rPr>
        <w:t>uplatněny</w:t>
      </w:r>
      <w:r w:rsidR="00CF0C5E" w:rsidRPr="000A4C69">
        <w:rPr>
          <w:rFonts w:ascii="Times New Roman" w:eastAsia="Times New Roman" w:hAnsi="Times New Roman" w:cs="Times New Roman"/>
          <w:b/>
          <w:color w:val="0070C0"/>
          <w:sz w:val="24"/>
          <w:szCs w:val="24"/>
        </w:rPr>
        <w:t xml:space="preserve"> při pořízení regulačního plánu </w:t>
      </w:r>
      <w:r w:rsidRPr="000A4C69">
        <w:rPr>
          <w:rFonts w:ascii="Times New Roman" w:eastAsia="Times New Roman" w:hAnsi="Times New Roman" w:cs="Times New Roman"/>
          <w:b/>
          <w:sz w:val="24"/>
          <w:szCs w:val="24"/>
        </w:rPr>
        <w:t>a k</w:t>
      </w:r>
      <w:bookmarkEnd w:id="9"/>
      <w:r w:rsidRPr="000A4C69">
        <w:rPr>
          <w:rFonts w:ascii="Times New Roman" w:eastAsia="Times New Roman" w:hAnsi="Times New Roman" w:cs="Times New Roman"/>
          <w:sz w:val="24"/>
          <w:szCs w:val="24"/>
        </w:rPr>
        <w:t> námitkám účastníka řízení, které jsou v rozporu s uzavřenou plánovací smlouvou, jejíž smluvní stranou je tento účastník řízení.</w:t>
      </w:r>
    </w:p>
    <w:p w14:paraId="3F8A8154" w14:textId="77777777" w:rsidR="00814F22" w:rsidRPr="000A4C69" w:rsidRDefault="00814F22" w:rsidP="000A4C69">
      <w:pPr>
        <w:widowControl w:val="0"/>
        <w:spacing w:before="120"/>
        <w:ind w:firstLine="567"/>
        <w:jc w:val="both"/>
        <w:rPr>
          <w:rFonts w:ascii="Times New Roman" w:eastAsia="Times New Roman" w:hAnsi="Times New Roman" w:cs="Times New Roman"/>
          <w:strike/>
          <w:sz w:val="24"/>
          <w:szCs w:val="24"/>
        </w:rPr>
      </w:pPr>
      <w:r w:rsidRPr="000A4C69">
        <w:rPr>
          <w:rFonts w:ascii="Times New Roman" w:eastAsia="Times New Roman" w:hAnsi="Times New Roman" w:cs="Times New Roman"/>
          <w:sz w:val="24"/>
          <w:szCs w:val="24"/>
        </w:rPr>
        <w:t xml:space="preserve">(3) Obec jako účastník řízení může uplatňovat námitky pouze v rozsahu </w:t>
      </w:r>
      <w:r w:rsidRPr="000A4C69">
        <w:rPr>
          <w:rFonts w:ascii="Times New Roman" w:eastAsia="Times New Roman" w:hAnsi="Times New Roman" w:cs="Times New Roman"/>
          <w:strike/>
          <w:sz w:val="24"/>
          <w:szCs w:val="24"/>
        </w:rPr>
        <w:t>své</w:t>
      </w:r>
      <w:r w:rsidRPr="000A4C69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bookmarkStart w:id="10" w:name="_Hlk225156669"/>
      <w:r w:rsidRPr="000A4C69">
        <w:rPr>
          <w:rFonts w:ascii="Times New Roman" w:eastAsia="Times New Roman" w:hAnsi="Times New Roman" w:cs="Times New Roman"/>
          <w:b/>
          <w:sz w:val="24"/>
          <w:szCs w:val="24"/>
        </w:rPr>
        <w:t>územně plánovací dokumentace, kterou schválila, a ochrany dalších hodnot v její</w:t>
      </w:r>
      <w:bookmarkEnd w:id="10"/>
      <w:r w:rsidRPr="000A4C69">
        <w:rPr>
          <w:rFonts w:ascii="Times New Roman" w:eastAsia="Times New Roman" w:hAnsi="Times New Roman" w:cs="Times New Roman"/>
          <w:sz w:val="24"/>
          <w:szCs w:val="24"/>
        </w:rPr>
        <w:t xml:space="preserve"> samostatné působnosti. Účastník řízení podle § 182 </w:t>
      </w:r>
      <w:r w:rsidRPr="000A4C69">
        <w:rPr>
          <w:rFonts w:ascii="Times New Roman" w:eastAsia="Times New Roman" w:hAnsi="Times New Roman" w:cs="Times New Roman"/>
          <w:b/>
          <w:bCs/>
          <w:sz w:val="24"/>
          <w:szCs w:val="24"/>
        </w:rPr>
        <w:t>odst. 1</w:t>
      </w:r>
      <w:r w:rsidRPr="000A4C69">
        <w:rPr>
          <w:rFonts w:ascii="Times New Roman" w:eastAsia="Times New Roman" w:hAnsi="Times New Roman" w:cs="Times New Roman"/>
          <w:sz w:val="24"/>
          <w:szCs w:val="24"/>
        </w:rPr>
        <w:t xml:space="preserve"> písm. c) a d) může uplatňovat námitky pouze v rozsahu možného přímého dotčení </w:t>
      </w:r>
      <w:r w:rsidRPr="000A4C69">
        <w:rPr>
          <w:rFonts w:ascii="Times New Roman" w:eastAsia="Times New Roman" w:hAnsi="Times New Roman" w:cs="Times New Roman"/>
          <w:strike/>
          <w:sz w:val="24"/>
          <w:szCs w:val="24"/>
        </w:rPr>
        <w:t>svých práv</w:t>
      </w:r>
      <w:r w:rsidRPr="000A4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bookmarkStart w:id="11" w:name="_Hlk225156763"/>
      <w:r w:rsidRPr="000A4C69">
        <w:rPr>
          <w:rFonts w:ascii="Times New Roman" w:eastAsia="Times New Roman" w:hAnsi="Times New Roman" w:cs="Times New Roman"/>
          <w:b/>
          <w:sz w:val="24"/>
          <w:szCs w:val="24"/>
        </w:rPr>
        <w:t>svého vlastnického nebo jiného věcného práva</w:t>
      </w:r>
      <w:bookmarkEnd w:id="11"/>
      <w:r w:rsidRPr="000A4C69">
        <w:rPr>
          <w:rFonts w:ascii="Times New Roman" w:eastAsia="Times New Roman" w:hAnsi="Times New Roman" w:cs="Times New Roman"/>
          <w:sz w:val="24"/>
          <w:szCs w:val="24"/>
        </w:rPr>
        <w:t xml:space="preserve">. Účastník řízení podle § 182 </w:t>
      </w:r>
      <w:r w:rsidRPr="000A4C69">
        <w:rPr>
          <w:rFonts w:ascii="Times New Roman" w:eastAsia="Times New Roman" w:hAnsi="Times New Roman" w:cs="Times New Roman"/>
          <w:b/>
          <w:bCs/>
          <w:sz w:val="24"/>
          <w:szCs w:val="24"/>
        </w:rPr>
        <w:t>odst. 1</w:t>
      </w:r>
      <w:r w:rsidRPr="000A4C69">
        <w:rPr>
          <w:rFonts w:ascii="Times New Roman" w:eastAsia="Times New Roman" w:hAnsi="Times New Roman" w:cs="Times New Roman"/>
          <w:sz w:val="24"/>
          <w:szCs w:val="24"/>
        </w:rPr>
        <w:t xml:space="preserve"> písm. e) může uplatňovat námitky pouze v rozsahu, v jakém se projednávaný záměr dotýká zájmů chráněných jiným právním předpisem, který zakládá jeho účastenství v řízení podle tohoto zákona. </w:t>
      </w:r>
      <w:r w:rsidRPr="000A4C69">
        <w:rPr>
          <w:rFonts w:ascii="Times New Roman" w:eastAsia="Times New Roman" w:hAnsi="Times New Roman" w:cs="Times New Roman"/>
          <w:strike/>
          <w:sz w:val="24"/>
          <w:szCs w:val="24"/>
        </w:rPr>
        <w:t>Účastník řízení je povinen v námitce uvést důvody podání námitky.</w:t>
      </w:r>
    </w:p>
    <w:p w14:paraId="3F904929" w14:textId="77777777" w:rsidR="00814F22" w:rsidRPr="000A4C69" w:rsidRDefault="00814F22" w:rsidP="000A4C69">
      <w:pPr>
        <w:widowControl w:val="0"/>
        <w:spacing w:before="120"/>
        <w:ind w:firstLine="567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bookmarkStart w:id="12" w:name="_Hlk225156789"/>
      <w:r w:rsidRPr="000A4C69">
        <w:rPr>
          <w:rFonts w:ascii="Times New Roman" w:eastAsia="Times New Roman" w:hAnsi="Times New Roman" w:cs="Times New Roman"/>
          <w:b/>
          <w:sz w:val="24"/>
          <w:szCs w:val="24"/>
        </w:rPr>
        <w:t>(4) Účastník řízení je povinen v námitce uvést důvody podání námitky</w:t>
      </w:r>
      <w:r w:rsidRPr="000A4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A4C69">
        <w:rPr>
          <w:rFonts w:ascii="Times New Roman" w:eastAsia="Times New Roman" w:hAnsi="Times New Roman" w:cs="Times New Roman"/>
          <w:b/>
          <w:sz w:val="24"/>
          <w:szCs w:val="24"/>
        </w:rPr>
        <w:t xml:space="preserve">a rozsah, v jakém jsou dotčeny jeho práva nebo zájmy, které jsou chráněny podle odstavce 3, jinak k ní stavební úřad nepřihlíží. </w:t>
      </w:r>
    </w:p>
    <w:bookmarkEnd w:id="12"/>
    <w:p w14:paraId="1D5374FA" w14:textId="77777777" w:rsidR="00814F22" w:rsidRPr="000A4C69" w:rsidRDefault="00814F22" w:rsidP="000A4C69">
      <w:pPr>
        <w:widowControl w:val="0"/>
        <w:spacing w:before="120"/>
        <w:ind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A4C69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0A4C69">
        <w:rPr>
          <w:rFonts w:ascii="Times New Roman" w:eastAsia="Times New Roman" w:hAnsi="Times New Roman" w:cs="Times New Roman"/>
          <w:strike/>
          <w:sz w:val="24"/>
          <w:szCs w:val="24"/>
        </w:rPr>
        <w:t>4)</w:t>
      </w:r>
      <w:r w:rsidRPr="000A4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A4C69">
        <w:rPr>
          <w:rFonts w:ascii="Times New Roman" w:eastAsia="Times New Roman" w:hAnsi="Times New Roman" w:cs="Times New Roman"/>
          <w:b/>
          <w:sz w:val="24"/>
          <w:szCs w:val="24"/>
        </w:rPr>
        <w:t xml:space="preserve">(5) </w:t>
      </w:r>
      <w:r w:rsidRPr="000A4C69">
        <w:rPr>
          <w:rFonts w:ascii="Times New Roman" w:eastAsia="Times New Roman" w:hAnsi="Times New Roman" w:cs="Times New Roman"/>
          <w:sz w:val="24"/>
          <w:szCs w:val="24"/>
        </w:rPr>
        <w:t>Shledá-li stavební úřad námitku důvodnou, umožní stavebníkovi se k ní vyjádřit, k čemuž mu poskytne přiměřenou lhůtu. Výzvu k vyjádření stavebníka může stavební úřad spojit s jiným úkonem v řízení.</w:t>
      </w:r>
    </w:p>
    <w:p w14:paraId="73ED0C76" w14:textId="3D1E57F0" w:rsidR="00814F22" w:rsidRPr="000A4C69" w:rsidRDefault="00814F22" w:rsidP="000A4C69">
      <w:pPr>
        <w:widowControl w:val="0"/>
        <w:spacing w:before="120"/>
        <w:ind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13" w:name="_Hlk225156820"/>
      <w:r w:rsidRPr="000A4C69">
        <w:rPr>
          <w:rFonts w:ascii="Times New Roman" w:eastAsia="Times New Roman" w:hAnsi="Times New Roman" w:cs="Times New Roman"/>
          <w:b/>
          <w:sz w:val="24"/>
          <w:szCs w:val="24"/>
        </w:rPr>
        <w:t>(6) Souhlas účastníka řízení se záměrem nelze vzít po podání žádosti o povolení záměru zpět ani jej změnit, nedojde-li k podstatné změně záměru.</w:t>
      </w:r>
      <w:bookmarkEnd w:id="13"/>
    </w:p>
    <w:p w14:paraId="6DE72245" w14:textId="77777777" w:rsidR="00814F22" w:rsidRPr="000A4C69" w:rsidRDefault="00814F22" w:rsidP="00B159B5">
      <w:pPr>
        <w:widowControl w:val="0"/>
        <w:spacing w:before="12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2FA32B2" w14:textId="0E231BC5" w:rsidR="00B159B5" w:rsidRPr="000A4C69" w:rsidRDefault="00B159B5" w:rsidP="00B159B5">
      <w:pPr>
        <w:widowControl w:val="0"/>
        <w:spacing w:before="1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0A4C69">
        <w:rPr>
          <w:rFonts w:ascii="Times New Roman" w:eastAsia="Times New Roman" w:hAnsi="Times New Roman" w:cs="Times New Roman"/>
          <w:sz w:val="24"/>
          <w:szCs w:val="24"/>
        </w:rPr>
        <w:lastRenderedPageBreak/>
        <w:t>§ 193</w:t>
      </w:r>
    </w:p>
    <w:p w14:paraId="0377C08B" w14:textId="77777777" w:rsidR="00B159B5" w:rsidRPr="000A4C69" w:rsidRDefault="00B159B5" w:rsidP="00B159B5">
      <w:pPr>
        <w:widowControl w:val="0"/>
        <w:spacing w:before="12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0A4C69">
        <w:rPr>
          <w:rFonts w:ascii="Times New Roman" w:eastAsia="Times New Roman" w:hAnsi="Times New Roman" w:cs="Times New Roman"/>
          <w:b/>
          <w:sz w:val="24"/>
          <w:szCs w:val="24"/>
        </w:rPr>
        <w:t>Posuzování záměru</w:t>
      </w:r>
    </w:p>
    <w:p w14:paraId="242251DD" w14:textId="77777777" w:rsidR="00B159B5" w:rsidRPr="000A4C69" w:rsidRDefault="00B159B5" w:rsidP="000A4C69">
      <w:pPr>
        <w:widowControl w:val="0"/>
        <w:spacing w:before="120"/>
        <w:ind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A4C69">
        <w:rPr>
          <w:rFonts w:ascii="Times New Roman" w:eastAsia="Times New Roman" w:hAnsi="Times New Roman" w:cs="Times New Roman"/>
          <w:sz w:val="24"/>
          <w:szCs w:val="24"/>
        </w:rPr>
        <w:t>(1) Stavební úřad posuzuje, zda je záměr v souladu s</w:t>
      </w:r>
    </w:p>
    <w:p w14:paraId="53AB5C0F" w14:textId="77777777" w:rsidR="00B159B5" w:rsidRPr="000A4C69" w:rsidRDefault="00B159B5" w:rsidP="000A4C69">
      <w:pPr>
        <w:widowControl w:val="0"/>
        <w:spacing w:before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0A4C69">
        <w:rPr>
          <w:rFonts w:ascii="Times New Roman" w:eastAsia="Times New Roman" w:hAnsi="Times New Roman" w:cs="Times New Roman"/>
          <w:sz w:val="24"/>
          <w:szCs w:val="24"/>
        </w:rPr>
        <w:t xml:space="preserve">a) územně plánovací dokumentací, územními opatřeními a vymezením </w:t>
      </w:r>
      <w:r w:rsidRPr="000A4C69">
        <w:rPr>
          <w:rFonts w:ascii="Times New Roman" w:eastAsia="Times New Roman" w:hAnsi="Times New Roman" w:cs="Times New Roman"/>
          <w:strike/>
          <w:sz w:val="24"/>
          <w:szCs w:val="24"/>
        </w:rPr>
        <w:t>zastavěného</w:t>
      </w:r>
      <w:r w:rsidRPr="000A4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A4C69">
        <w:rPr>
          <w:rFonts w:ascii="Times New Roman" w:eastAsia="Times New Roman" w:hAnsi="Times New Roman" w:cs="Times New Roman"/>
          <w:b/>
          <w:sz w:val="24"/>
          <w:szCs w:val="24"/>
        </w:rPr>
        <w:t>zastavitelného</w:t>
      </w:r>
      <w:r w:rsidRPr="000A4C69">
        <w:rPr>
          <w:rFonts w:ascii="Times New Roman" w:eastAsia="Times New Roman" w:hAnsi="Times New Roman" w:cs="Times New Roman"/>
          <w:sz w:val="24"/>
          <w:szCs w:val="24"/>
        </w:rPr>
        <w:t xml:space="preserve"> území, </w:t>
      </w:r>
    </w:p>
    <w:p w14:paraId="6FF77DF1" w14:textId="77777777" w:rsidR="00B159B5" w:rsidRPr="000A4C69" w:rsidRDefault="00B159B5" w:rsidP="000A4C69">
      <w:pPr>
        <w:widowControl w:val="0"/>
        <w:spacing w:before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A4C69">
        <w:rPr>
          <w:rFonts w:ascii="Times New Roman" w:eastAsia="Times New Roman" w:hAnsi="Times New Roman" w:cs="Times New Roman"/>
          <w:sz w:val="24"/>
          <w:szCs w:val="24"/>
        </w:rPr>
        <w:t xml:space="preserve">b) cíli a úkoly územního plánování, zejména s charakterem území a s požadavky na ochranu kulturně historických, architektonických a urbanistických hodnot v území, nemá-li obec </w:t>
      </w:r>
      <w:r w:rsidRPr="000A4C69">
        <w:rPr>
          <w:rFonts w:ascii="Times New Roman" w:eastAsia="Times New Roman" w:hAnsi="Times New Roman" w:cs="Times New Roman"/>
          <w:strike/>
          <w:sz w:val="24"/>
          <w:szCs w:val="24"/>
        </w:rPr>
        <w:t xml:space="preserve">vydán </w:t>
      </w:r>
      <w:r w:rsidRPr="000A4C69">
        <w:rPr>
          <w:rFonts w:ascii="Times New Roman" w:eastAsia="Times New Roman" w:hAnsi="Times New Roman" w:cs="Times New Roman"/>
          <w:b/>
          <w:sz w:val="24"/>
          <w:szCs w:val="24"/>
        </w:rPr>
        <w:t>pro dané území</w:t>
      </w:r>
      <w:r w:rsidRPr="000A4C69">
        <w:rPr>
          <w:rFonts w:ascii="Times New Roman" w:eastAsia="Times New Roman" w:hAnsi="Times New Roman" w:cs="Times New Roman"/>
          <w:sz w:val="24"/>
          <w:szCs w:val="24"/>
        </w:rPr>
        <w:t xml:space="preserve"> územní plán </w:t>
      </w:r>
      <w:r w:rsidRPr="000A4C69">
        <w:rPr>
          <w:rFonts w:ascii="Times New Roman" w:eastAsia="Times New Roman" w:hAnsi="Times New Roman" w:cs="Times New Roman"/>
          <w:b/>
          <w:sz w:val="24"/>
          <w:szCs w:val="24"/>
        </w:rPr>
        <w:t>nebo regulační plán</w:t>
      </w:r>
      <w:r w:rsidRPr="000A4C69">
        <w:rPr>
          <w:rFonts w:ascii="Times New Roman" w:eastAsia="Times New Roman" w:hAnsi="Times New Roman" w:cs="Times New Roman"/>
          <w:sz w:val="24"/>
          <w:szCs w:val="24"/>
        </w:rPr>
        <w:t>,</w:t>
      </w:r>
    </w:p>
    <w:p w14:paraId="04A7863C" w14:textId="77777777" w:rsidR="00B159B5" w:rsidRPr="000A4C69" w:rsidRDefault="00B159B5" w:rsidP="000A4C69">
      <w:pPr>
        <w:widowControl w:val="0"/>
        <w:spacing w:before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A4C69">
        <w:rPr>
          <w:rFonts w:ascii="Times New Roman" w:eastAsia="Times New Roman" w:hAnsi="Times New Roman" w:cs="Times New Roman"/>
          <w:sz w:val="24"/>
          <w:szCs w:val="24"/>
        </w:rPr>
        <w:t>c) požadavky tohoto zákona a jeho prováděcích právních předpisů</w:t>
      </w:r>
      <w:bookmarkStart w:id="14" w:name="_Hlk225156983"/>
      <w:r w:rsidRPr="000A4C69">
        <w:rPr>
          <w:rFonts w:ascii="Times New Roman" w:eastAsia="Times New Roman" w:hAnsi="Times New Roman" w:cs="Times New Roman"/>
          <w:b/>
          <w:sz w:val="24"/>
          <w:szCs w:val="24"/>
        </w:rPr>
        <w:t>,</w:t>
      </w:r>
      <w:r w:rsidRPr="000A4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bookmarkStart w:id="15" w:name="_Hlk225859830"/>
      <w:r w:rsidRPr="000A4C69">
        <w:rPr>
          <w:rFonts w:ascii="Times New Roman" w:eastAsia="Times New Roman" w:hAnsi="Times New Roman" w:cs="Times New Roman"/>
          <w:b/>
          <w:sz w:val="24"/>
          <w:szCs w:val="24"/>
        </w:rPr>
        <w:t xml:space="preserve">s výjimkou </w:t>
      </w:r>
      <w:bookmarkEnd w:id="14"/>
      <w:r w:rsidRPr="000A4C69">
        <w:rPr>
          <w:rFonts w:ascii="Times New Roman" w:eastAsia="Times New Roman" w:hAnsi="Times New Roman" w:cs="Times New Roman"/>
          <w:b/>
          <w:sz w:val="24"/>
          <w:szCs w:val="24"/>
        </w:rPr>
        <w:t>technických požadavků na stavby, za jejichž splnění v dokumentaci pro povolení záměru odpovídá projektant nebo osoba uvedená v § 156 odst. 2</w:t>
      </w:r>
      <w:bookmarkEnd w:id="15"/>
      <w:r w:rsidRPr="000A4C69">
        <w:rPr>
          <w:rFonts w:ascii="Times New Roman" w:eastAsia="Times New Roman" w:hAnsi="Times New Roman" w:cs="Times New Roman"/>
          <w:sz w:val="24"/>
          <w:szCs w:val="24"/>
        </w:rPr>
        <w:t>,</w:t>
      </w:r>
    </w:p>
    <w:p w14:paraId="29D54CB1" w14:textId="77777777" w:rsidR="00B159B5" w:rsidRPr="000A4C69" w:rsidRDefault="00B159B5" w:rsidP="000A4C69">
      <w:pPr>
        <w:widowControl w:val="0"/>
        <w:spacing w:before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A4C69">
        <w:rPr>
          <w:rFonts w:ascii="Times New Roman" w:eastAsia="Times New Roman" w:hAnsi="Times New Roman" w:cs="Times New Roman"/>
          <w:sz w:val="24"/>
          <w:szCs w:val="24"/>
        </w:rPr>
        <w:t>d) požadavky jiných právních předpisů chránících dotčené veřejné zájmy,</w:t>
      </w:r>
    </w:p>
    <w:p w14:paraId="76EBF22C" w14:textId="77777777" w:rsidR="00B159B5" w:rsidRPr="000A4C69" w:rsidRDefault="00B159B5" w:rsidP="000A4C69">
      <w:pPr>
        <w:widowControl w:val="0"/>
        <w:spacing w:before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A4C69">
        <w:rPr>
          <w:rFonts w:ascii="Times New Roman" w:eastAsia="Times New Roman" w:hAnsi="Times New Roman" w:cs="Times New Roman"/>
          <w:sz w:val="24"/>
          <w:szCs w:val="24"/>
        </w:rPr>
        <w:t>e) požadavky na veřejnou dopravní nebo technickou infrastrukturu,</w:t>
      </w:r>
    </w:p>
    <w:p w14:paraId="54B673F3" w14:textId="77777777" w:rsidR="00B159B5" w:rsidRPr="000A4C69" w:rsidRDefault="00B159B5" w:rsidP="000A4C69">
      <w:pPr>
        <w:widowControl w:val="0"/>
        <w:spacing w:before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A4C69">
        <w:rPr>
          <w:rFonts w:ascii="Times New Roman" w:eastAsia="Times New Roman" w:hAnsi="Times New Roman" w:cs="Times New Roman"/>
          <w:sz w:val="24"/>
          <w:szCs w:val="24"/>
        </w:rPr>
        <w:t>f) ochranou práv a právem chráněných zájmů účastníků řízení,</w:t>
      </w:r>
    </w:p>
    <w:p w14:paraId="768B15C1" w14:textId="77777777" w:rsidR="00B159B5" w:rsidRPr="000A4C69" w:rsidRDefault="00B159B5" w:rsidP="000A4C69">
      <w:pPr>
        <w:widowControl w:val="0"/>
        <w:spacing w:before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A4C69">
        <w:rPr>
          <w:rFonts w:ascii="Times New Roman" w:eastAsia="Times New Roman" w:hAnsi="Times New Roman" w:cs="Times New Roman"/>
          <w:sz w:val="24"/>
          <w:szCs w:val="24"/>
        </w:rPr>
        <w:t xml:space="preserve">které hodnotí a poměřuje ve vzájemných souvislostech </w:t>
      </w:r>
      <w:bookmarkStart w:id="16" w:name="_Hlk225157018"/>
      <w:r w:rsidRPr="000A4C69">
        <w:rPr>
          <w:rFonts w:ascii="Times New Roman" w:eastAsia="Times New Roman" w:hAnsi="Times New Roman" w:cs="Times New Roman"/>
          <w:b/>
          <w:sz w:val="24"/>
          <w:szCs w:val="24"/>
        </w:rPr>
        <w:t>podle zásad uvedených v § 1a</w:t>
      </w:r>
      <w:bookmarkEnd w:id="16"/>
      <w:r w:rsidRPr="000A4C69">
        <w:rPr>
          <w:rFonts w:ascii="Times New Roman" w:eastAsia="Times New Roman" w:hAnsi="Times New Roman" w:cs="Times New Roman"/>
          <w:b/>
          <w:bCs/>
          <w:sz w:val="24"/>
          <w:szCs w:val="24"/>
        </w:rPr>
        <w:t>. Soulad záměru s požadavky jiných právních předpisů chránících dotčené veřejné zájmy posoudí oprávněná úřední osoba splňující příslušné kvalifikační požadavky podle § 37 odstavce 3.</w:t>
      </w:r>
    </w:p>
    <w:p w14:paraId="50CE7D35" w14:textId="77777777" w:rsidR="00B159B5" w:rsidRPr="000A4C69" w:rsidRDefault="00B159B5" w:rsidP="000A4C69">
      <w:pPr>
        <w:widowControl w:val="0"/>
        <w:spacing w:before="120"/>
        <w:ind w:firstLine="567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bookmarkStart w:id="17" w:name="_Hlk219989935"/>
      <w:r w:rsidRPr="000A4C69">
        <w:rPr>
          <w:rFonts w:ascii="Times New Roman" w:eastAsia="Times New Roman" w:hAnsi="Times New Roman" w:cs="Times New Roman"/>
          <w:b/>
          <w:sz w:val="24"/>
          <w:szCs w:val="24"/>
        </w:rPr>
        <w:t>(2) Se souhlasem toho, kdo územně plánovací dokumentaci, územní opatření nebo vymezení zastavitelného území vydal, a se souhlasem vlastníka pozemku, pokud by se jinak vyžadoval podle § 187, se záměr může odchýlit od územně plánovací dokumentace, územního opatření nebo vymezení zastavitelného území, pokud nenaruší veřejné zájmy a nedotkne se jiných osob, ochranných pásem nebo koridorů</w:t>
      </w:r>
      <w:r w:rsidRPr="000A4C69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  <w:r w:rsidRPr="000A4C69">
        <w:rPr>
          <w:rFonts w:ascii="Times New Roman" w:eastAsia="Times New Roman" w:hAnsi="Times New Roman" w:cs="Times New Roman"/>
          <w:b/>
          <w:sz w:val="24"/>
          <w:szCs w:val="24"/>
        </w:rPr>
        <w:t xml:space="preserve"> Pro ochranná pásma platí možnost odchýlení se od jejich vymezení se souhlasem toho, v jehož zájmu jsou vymezena, přiměřeně.</w:t>
      </w:r>
    </w:p>
    <w:bookmarkEnd w:id="17"/>
    <w:p w14:paraId="1CA629E8" w14:textId="77777777" w:rsidR="00B159B5" w:rsidRPr="000A4C69" w:rsidRDefault="00B159B5" w:rsidP="000A4C69">
      <w:pPr>
        <w:widowControl w:val="0"/>
        <w:spacing w:before="120"/>
        <w:ind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A4C69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0A4C69">
        <w:rPr>
          <w:rFonts w:ascii="Times New Roman" w:eastAsia="Times New Roman" w:hAnsi="Times New Roman" w:cs="Times New Roman"/>
          <w:strike/>
          <w:sz w:val="24"/>
          <w:szCs w:val="24"/>
        </w:rPr>
        <w:t>2)</w:t>
      </w:r>
      <w:r w:rsidRPr="000A4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A4C69">
        <w:rPr>
          <w:rFonts w:ascii="Times New Roman" w:eastAsia="Times New Roman" w:hAnsi="Times New Roman" w:cs="Times New Roman"/>
          <w:b/>
          <w:sz w:val="24"/>
          <w:szCs w:val="24"/>
        </w:rPr>
        <w:t>(3)</w:t>
      </w:r>
      <w:r w:rsidRPr="000A4C69">
        <w:rPr>
          <w:rFonts w:ascii="Times New Roman" w:eastAsia="Times New Roman" w:hAnsi="Times New Roman" w:cs="Times New Roman"/>
          <w:sz w:val="24"/>
          <w:szCs w:val="24"/>
        </w:rPr>
        <w:t xml:space="preserve"> Při posuzování souladu záměru s požadavky jiných právních předpisů</w:t>
      </w:r>
      <w:bookmarkStart w:id="18" w:name="_Hlk225157110"/>
      <w:r w:rsidRPr="000A4C69">
        <w:rPr>
          <w:rFonts w:ascii="Times New Roman" w:eastAsia="Times New Roman" w:hAnsi="Times New Roman" w:cs="Times New Roman"/>
          <w:b/>
          <w:sz w:val="24"/>
          <w:szCs w:val="24"/>
        </w:rPr>
        <w:t>, které není oprávněn posoudit sám,</w:t>
      </w:r>
      <w:bookmarkEnd w:id="18"/>
      <w:r w:rsidRPr="000A4C69">
        <w:rPr>
          <w:rFonts w:ascii="Times New Roman" w:eastAsia="Times New Roman" w:hAnsi="Times New Roman" w:cs="Times New Roman"/>
          <w:sz w:val="24"/>
          <w:szCs w:val="24"/>
        </w:rPr>
        <w:t xml:space="preserve"> vychází stavební úřad z vyjádření nebo závazného stanoviska dotčeného orgánu nebo z výsledků řešení rozporů</w:t>
      </w:r>
      <w:bookmarkStart w:id="19" w:name="_Hlk225157127"/>
      <w:r w:rsidRPr="000A4C6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0A4C69">
        <w:rPr>
          <w:rFonts w:ascii="Times New Roman" w:eastAsia="Times New Roman" w:hAnsi="Times New Roman" w:cs="Times New Roman"/>
          <w:b/>
          <w:sz w:val="24"/>
          <w:szCs w:val="24"/>
        </w:rPr>
        <w:t>Stavební úřad nepřihlíží k vyjádřením a závazným stanoviskům dotčených orgánů v částech, v nichž překračují jejich působnost, a ve věcech, o nichž bylo rozhodnuto již při vydání územně plánovací dokumentace.</w:t>
      </w:r>
      <w:r w:rsidRPr="000A4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bookmarkEnd w:id="19"/>
      <w:r w:rsidRPr="000A4C69">
        <w:rPr>
          <w:rFonts w:ascii="Times New Roman" w:eastAsia="Times New Roman" w:hAnsi="Times New Roman" w:cs="Times New Roman"/>
          <w:sz w:val="24"/>
          <w:szCs w:val="24"/>
        </w:rPr>
        <w:t>Na vyžádání stavebního úřadu vydá dotčený orgán do 5 dnů sdělení k návrhům, námitkám, vyjádřením nebo návrhům důkazů účastníků řízení, které se týkají jím chráněného veřejného zájmu.</w:t>
      </w:r>
    </w:p>
    <w:p w14:paraId="2DA25FFB" w14:textId="77777777" w:rsidR="00B159B5" w:rsidRPr="000A4C69" w:rsidRDefault="00B159B5" w:rsidP="000A4C69">
      <w:pPr>
        <w:widowControl w:val="0"/>
        <w:spacing w:before="120"/>
        <w:ind w:firstLine="567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bookmarkStart w:id="20" w:name="_Hlk225157156"/>
      <w:r w:rsidRPr="000A4C69">
        <w:rPr>
          <w:rFonts w:ascii="Times New Roman" w:eastAsia="Times New Roman" w:hAnsi="Times New Roman" w:cs="Times New Roman"/>
          <w:b/>
          <w:sz w:val="24"/>
          <w:szCs w:val="24"/>
        </w:rPr>
        <w:t xml:space="preserve">(4) Při posuzování souladu záměru s požadavky vlastníků veřejné dopravní a technické infrastruktury, s výjimkou technické infrastruktury, s níž je příslušné hospodařit Ministerstvo obrany, Ministerstvo vnitra nebo Vězeňská služba České republiky, stavební úřad vychází z jimi vydaných vyjádření a z údajů uvedených </w:t>
      </w:r>
      <w:r w:rsidRPr="000A4C69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v digitální technické mapě týkajících se existence sítí a vlastníků této infrastruktury. Má se za to, že sítě, které nejsou uvedeny v digitální technické mapě, neexistují, a případné následky jdou k tíži vlastníka veřejné dopravní a technické infrastruktury.</w:t>
      </w:r>
    </w:p>
    <w:p w14:paraId="4948EA96" w14:textId="77777777" w:rsidR="00B159B5" w:rsidRPr="000A4C69" w:rsidRDefault="00B159B5" w:rsidP="000A4C69">
      <w:pPr>
        <w:widowControl w:val="0"/>
        <w:spacing w:before="120"/>
        <w:ind w:firstLine="567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0A4C69">
        <w:rPr>
          <w:rFonts w:ascii="Times New Roman" w:eastAsia="Times New Roman" w:hAnsi="Times New Roman" w:cs="Times New Roman"/>
          <w:b/>
          <w:sz w:val="24"/>
          <w:szCs w:val="24"/>
        </w:rPr>
        <w:t>(5) Při posuzování ochrany práv a právem chráněných zájmů účastníků řízení stavební úřad vychází z jejich vlastních včasných a přípustných námitek podle § 190 až § 191. Nepřípustné jsou námitky účastníka, k nimž se podle zákona nepřihlíží. Nepřípustné námitky stavební úřad nevypořádává. Námitky, které nespočívají v porušení právních předpisů, nejsou důvodné.</w:t>
      </w:r>
    </w:p>
    <w:p w14:paraId="0D5C647F" w14:textId="77777777" w:rsidR="00B159B5" w:rsidRPr="000A4C69" w:rsidRDefault="00B159B5" w:rsidP="000A4C69">
      <w:pPr>
        <w:widowControl w:val="0"/>
        <w:spacing w:before="120"/>
        <w:ind w:firstLine="567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0A4C69">
        <w:rPr>
          <w:rFonts w:ascii="Times New Roman" w:eastAsia="Times New Roman" w:hAnsi="Times New Roman" w:cs="Times New Roman"/>
          <w:b/>
          <w:sz w:val="24"/>
          <w:szCs w:val="24"/>
        </w:rPr>
        <w:t xml:space="preserve">(6) </w:t>
      </w:r>
      <w:bookmarkStart w:id="21" w:name="_Hlk225860030"/>
      <w:r w:rsidRPr="000A4C69">
        <w:rPr>
          <w:rFonts w:ascii="Times New Roman" w:eastAsia="Times New Roman" w:hAnsi="Times New Roman" w:cs="Times New Roman"/>
          <w:b/>
          <w:sz w:val="24"/>
          <w:szCs w:val="24"/>
        </w:rPr>
        <w:t>Splnění podmínek podle odstavce 1 se posuzuje ke dni podání žádosti; to platí i v odvolacím, přezkumném, soudním a opakovaném řízení. Pokud o to stavebník požádá, posuzuje se splnění podmínek podle odstavce 1 ke dni rozhodnutí</w:t>
      </w:r>
      <w:bookmarkEnd w:id="21"/>
      <w:r w:rsidRPr="000A4C69">
        <w:rPr>
          <w:rFonts w:ascii="Times New Roman" w:eastAsia="Times New Roman" w:hAnsi="Times New Roman" w:cs="Times New Roman"/>
          <w:b/>
          <w:sz w:val="24"/>
          <w:szCs w:val="24"/>
        </w:rPr>
        <w:t>.</w:t>
      </w:r>
    </w:p>
    <w:bookmarkEnd w:id="20"/>
    <w:p w14:paraId="4DBC9DA0" w14:textId="534F696B" w:rsidR="006D01E9" w:rsidRPr="000A4C69" w:rsidRDefault="00B159B5" w:rsidP="000A4C69">
      <w:pPr>
        <w:widowControl w:val="0"/>
        <w:spacing w:before="120"/>
        <w:ind w:firstLine="567"/>
        <w:jc w:val="both"/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</w:rPr>
      </w:pPr>
      <w:r w:rsidRPr="000A4C69">
        <w:rPr>
          <w:rFonts w:ascii="Times New Roman" w:eastAsia="Times New Roman" w:hAnsi="Times New Roman" w:cs="Times New Roman"/>
          <w:b/>
          <w:color w:val="0070C0"/>
          <w:sz w:val="24"/>
          <w:szCs w:val="24"/>
        </w:rPr>
        <w:t xml:space="preserve">(7) </w:t>
      </w:r>
      <w:r w:rsidR="00AF7081" w:rsidRPr="000A4C69">
        <w:rPr>
          <w:rFonts w:ascii="Times New Roman" w:eastAsia="Times New Roman" w:hAnsi="Times New Roman" w:cs="Times New Roman"/>
          <w:b/>
          <w:color w:val="0070C0"/>
          <w:sz w:val="24"/>
          <w:szCs w:val="24"/>
        </w:rPr>
        <w:t xml:space="preserve">U </w:t>
      </w:r>
      <w:r w:rsidRPr="000A4C69">
        <w:rPr>
          <w:rFonts w:ascii="Times New Roman" w:eastAsia="Times New Roman" w:hAnsi="Times New Roman" w:cs="Times New Roman"/>
          <w:b/>
          <w:color w:val="0070C0"/>
          <w:sz w:val="24"/>
          <w:szCs w:val="24"/>
        </w:rPr>
        <w:t>záměru</w:t>
      </w:r>
      <w:r w:rsidR="00AF7081" w:rsidRPr="000A4C69">
        <w:rPr>
          <w:rFonts w:ascii="Times New Roman" w:eastAsia="Times New Roman" w:hAnsi="Times New Roman" w:cs="Times New Roman"/>
          <w:b/>
          <w:color w:val="0070C0"/>
          <w:sz w:val="24"/>
          <w:szCs w:val="24"/>
        </w:rPr>
        <w:t xml:space="preserve"> vymezeného v regulačním plánu podle § 85 odst. </w:t>
      </w:r>
      <w:r w:rsidR="00DD7A27">
        <w:rPr>
          <w:rFonts w:ascii="Times New Roman" w:eastAsia="Times New Roman" w:hAnsi="Times New Roman" w:cs="Times New Roman"/>
          <w:b/>
          <w:color w:val="0070C0"/>
          <w:sz w:val="24"/>
          <w:szCs w:val="24"/>
        </w:rPr>
        <w:t xml:space="preserve">2 </w:t>
      </w:r>
      <w:r w:rsidR="00AF7081" w:rsidRPr="000A4C69">
        <w:rPr>
          <w:rFonts w:ascii="Times New Roman" w:eastAsia="Times New Roman" w:hAnsi="Times New Roman" w:cs="Times New Roman"/>
          <w:b/>
          <w:color w:val="0070C0"/>
          <w:sz w:val="24"/>
          <w:szCs w:val="24"/>
        </w:rPr>
        <w:t xml:space="preserve">písm. b) </w:t>
      </w:r>
      <w:r w:rsidR="00D205D7" w:rsidRPr="000A4C69">
        <w:rPr>
          <w:rFonts w:ascii="Times New Roman" w:eastAsia="Times New Roman" w:hAnsi="Times New Roman" w:cs="Times New Roman"/>
          <w:b/>
          <w:color w:val="0070C0"/>
          <w:sz w:val="24"/>
          <w:szCs w:val="24"/>
        </w:rPr>
        <w:t xml:space="preserve">se </w:t>
      </w:r>
      <w:r w:rsidR="00360AB0" w:rsidRPr="000A4C69">
        <w:rPr>
          <w:rFonts w:ascii="Times New Roman" w:eastAsia="Times New Roman" w:hAnsi="Times New Roman" w:cs="Times New Roman"/>
          <w:b/>
          <w:color w:val="0070C0"/>
          <w:sz w:val="24"/>
          <w:szCs w:val="24"/>
        </w:rPr>
        <w:t>podle odstavce 1 písm. a)</w:t>
      </w:r>
      <w:r w:rsidR="00AF7081" w:rsidRPr="000A4C69">
        <w:rPr>
          <w:rFonts w:ascii="Times New Roman" w:eastAsia="Times New Roman" w:hAnsi="Times New Roman" w:cs="Times New Roman"/>
          <w:b/>
          <w:color w:val="0070C0"/>
          <w:sz w:val="24"/>
          <w:szCs w:val="24"/>
        </w:rPr>
        <w:t xml:space="preserve"> </w:t>
      </w:r>
      <w:r w:rsidR="00112CDD" w:rsidRPr="000A4C69">
        <w:rPr>
          <w:rFonts w:ascii="Times New Roman" w:eastAsia="Times New Roman" w:hAnsi="Times New Roman" w:cs="Times New Roman"/>
          <w:b/>
          <w:color w:val="0070C0"/>
          <w:sz w:val="24"/>
          <w:szCs w:val="24"/>
        </w:rPr>
        <w:t>posuzuje pouze soulad s tímto regulačním plánem</w:t>
      </w:r>
      <w:r w:rsidR="00360AB0" w:rsidRPr="000A4C69">
        <w:rPr>
          <w:rFonts w:ascii="Times New Roman" w:eastAsia="Times New Roman" w:hAnsi="Times New Roman" w:cs="Times New Roman"/>
          <w:b/>
          <w:color w:val="0070C0"/>
          <w:sz w:val="24"/>
          <w:szCs w:val="24"/>
        </w:rPr>
        <w:t>.</w:t>
      </w:r>
    </w:p>
    <w:p w14:paraId="5B9E9D40" w14:textId="77777777" w:rsidR="000A3AA1" w:rsidRPr="000A4C69" w:rsidRDefault="000A3AA1" w:rsidP="000A3AA1">
      <w:pPr>
        <w:widowControl w:val="0"/>
        <w:spacing w:before="1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0A4C69">
        <w:rPr>
          <w:rFonts w:ascii="Times New Roman" w:eastAsia="Times New Roman" w:hAnsi="Times New Roman" w:cs="Times New Roman"/>
          <w:sz w:val="24"/>
          <w:szCs w:val="24"/>
        </w:rPr>
        <w:t>§ 196</w:t>
      </w:r>
    </w:p>
    <w:p w14:paraId="6F03857A" w14:textId="77777777" w:rsidR="000A3AA1" w:rsidRPr="000A4C69" w:rsidRDefault="000A3AA1" w:rsidP="000A3AA1">
      <w:pPr>
        <w:widowControl w:val="0"/>
        <w:spacing w:before="12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0A4C69">
        <w:rPr>
          <w:rFonts w:ascii="Times New Roman" w:eastAsia="Times New Roman" w:hAnsi="Times New Roman" w:cs="Times New Roman"/>
          <w:b/>
          <w:sz w:val="24"/>
          <w:szCs w:val="24"/>
        </w:rPr>
        <w:t>Lhůta pro vydání rozhodnutí</w:t>
      </w:r>
    </w:p>
    <w:p w14:paraId="7524825E" w14:textId="77777777" w:rsidR="000A3AA1" w:rsidRPr="000A4C69" w:rsidRDefault="000A3AA1" w:rsidP="000A4C69">
      <w:pPr>
        <w:widowControl w:val="0"/>
        <w:spacing w:before="120"/>
        <w:ind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A4C69">
        <w:rPr>
          <w:rFonts w:ascii="Times New Roman" w:eastAsia="Times New Roman" w:hAnsi="Times New Roman" w:cs="Times New Roman"/>
          <w:sz w:val="24"/>
          <w:szCs w:val="24"/>
        </w:rPr>
        <w:t>(1) Stavební úřad rozhodne o žádosti nejpozději do</w:t>
      </w:r>
    </w:p>
    <w:p w14:paraId="14AA4351" w14:textId="77777777" w:rsidR="000A3AA1" w:rsidRPr="000A4C69" w:rsidRDefault="000A3AA1" w:rsidP="000A4C69">
      <w:pPr>
        <w:widowControl w:val="0"/>
        <w:spacing w:before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A4C69">
        <w:rPr>
          <w:rFonts w:ascii="Times New Roman" w:eastAsia="Times New Roman" w:hAnsi="Times New Roman" w:cs="Times New Roman"/>
          <w:sz w:val="24"/>
          <w:szCs w:val="24"/>
        </w:rPr>
        <w:t xml:space="preserve">a) 30 dnů ode dne zahájení řízení v případě jednoduché stavby </w:t>
      </w:r>
      <w:bookmarkStart w:id="22" w:name="_Hlk225157296"/>
      <w:r w:rsidRPr="000A4C69">
        <w:rPr>
          <w:rFonts w:ascii="Times New Roman" w:eastAsia="Times New Roman" w:hAnsi="Times New Roman" w:cs="Times New Roman"/>
          <w:b/>
          <w:sz w:val="24"/>
          <w:szCs w:val="24"/>
        </w:rPr>
        <w:t>a v případech, kdy je rozhodnutí prvním úkonem stavebního úřadu v řízení</w:t>
      </w:r>
      <w:bookmarkEnd w:id="22"/>
      <w:r w:rsidRPr="000A4C69">
        <w:rPr>
          <w:rFonts w:ascii="Times New Roman" w:eastAsia="Times New Roman" w:hAnsi="Times New Roman" w:cs="Times New Roman"/>
          <w:sz w:val="24"/>
          <w:szCs w:val="24"/>
        </w:rPr>
        <w:t>,</w:t>
      </w:r>
    </w:p>
    <w:p w14:paraId="62E534F1" w14:textId="77777777" w:rsidR="000A3AA1" w:rsidRPr="000A4C69" w:rsidRDefault="000A3AA1" w:rsidP="000A4C69">
      <w:pPr>
        <w:widowControl w:val="0"/>
        <w:spacing w:before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A4C69">
        <w:rPr>
          <w:rFonts w:ascii="Times New Roman" w:eastAsia="Times New Roman" w:hAnsi="Times New Roman" w:cs="Times New Roman"/>
          <w:sz w:val="24"/>
          <w:szCs w:val="24"/>
        </w:rPr>
        <w:t>b) 60 dnů ode dne zahájení řízení v ostatních případech.</w:t>
      </w:r>
    </w:p>
    <w:p w14:paraId="0E2CFC70" w14:textId="77777777" w:rsidR="000A3AA1" w:rsidRPr="000A4C69" w:rsidRDefault="000A3AA1" w:rsidP="000A4C69">
      <w:pPr>
        <w:widowControl w:val="0"/>
        <w:spacing w:before="120"/>
        <w:ind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A4C69">
        <w:rPr>
          <w:rFonts w:ascii="Times New Roman" w:eastAsia="Times New Roman" w:hAnsi="Times New Roman" w:cs="Times New Roman"/>
          <w:sz w:val="24"/>
          <w:szCs w:val="24"/>
        </w:rPr>
        <w:t>(2) Lhůty podle odstavce 1 může stavební úřad před jejich uplynutím usnesením prodloužit</w:t>
      </w:r>
    </w:p>
    <w:p w14:paraId="6EDD03F7" w14:textId="77777777" w:rsidR="000A3AA1" w:rsidRPr="000A4C69" w:rsidRDefault="000A3AA1" w:rsidP="000A4C69">
      <w:pPr>
        <w:widowControl w:val="0"/>
        <w:spacing w:before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A4C69">
        <w:rPr>
          <w:rFonts w:ascii="Times New Roman" w:eastAsia="Times New Roman" w:hAnsi="Times New Roman" w:cs="Times New Roman"/>
          <w:sz w:val="24"/>
          <w:szCs w:val="24"/>
        </w:rPr>
        <w:t>a) až o 30 dnů ve zvlášť složitých případech nebo je-li nařízeno ústní jednání, nebo</w:t>
      </w:r>
    </w:p>
    <w:p w14:paraId="2FEE0C2C" w14:textId="77777777" w:rsidR="000A3AA1" w:rsidRPr="000A4C69" w:rsidRDefault="000A3AA1" w:rsidP="000A4C69">
      <w:pPr>
        <w:widowControl w:val="0"/>
        <w:spacing w:before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A4C69">
        <w:rPr>
          <w:rFonts w:ascii="Times New Roman" w:eastAsia="Times New Roman" w:hAnsi="Times New Roman" w:cs="Times New Roman"/>
          <w:sz w:val="24"/>
          <w:szCs w:val="24"/>
        </w:rPr>
        <w:t>b) až o 60 dnů v řízení s velkým počtem účastníků, nebo je-li třeba doručovat veřejnou vyhláškou osobám, jimž se prokazatelně nedaří doručovat, nebo je-li třeba doručovat do ciziny.</w:t>
      </w:r>
    </w:p>
    <w:p w14:paraId="5A55CDF9" w14:textId="77777777" w:rsidR="000A3AA1" w:rsidRPr="000A4C69" w:rsidRDefault="000A3AA1" w:rsidP="000A4C69">
      <w:pPr>
        <w:widowControl w:val="0"/>
        <w:spacing w:before="120"/>
        <w:ind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A4C69">
        <w:rPr>
          <w:rFonts w:ascii="Times New Roman" w:eastAsia="Times New Roman" w:hAnsi="Times New Roman" w:cs="Times New Roman"/>
          <w:sz w:val="24"/>
          <w:szCs w:val="24"/>
        </w:rPr>
        <w:t xml:space="preserve">(3) V usnesení o prodloužení lhůty stavební úřad uvede, z jakých důvodů nelze rozhodnout ve lhůtách podle odstavce 1 </w:t>
      </w:r>
      <w:r w:rsidRPr="000A4C69">
        <w:rPr>
          <w:rFonts w:ascii="Times New Roman" w:eastAsia="Times New Roman" w:hAnsi="Times New Roman" w:cs="Times New Roman"/>
          <w:strike/>
          <w:sz w:val="24"/>
          <w:szCs w:val="24"/>
        </w:rPr>
        <w:t>nebo 2</w:t>
      </w:r>
      <w:r w:rsidRPr="000A4C69">
        <w:rPr>
          <w:rFonts w:ascii="Times New Roman" w:eastAsia="Times New Roman" w:hAnsi="Times New Roman" w:cs="Times New Roman"/>
          <w:sz w:val="24"/>
          <w:szCs w:val="24"/>
        </w:rPr>
        <w:t>; toto usnesení stavební úřad pouze poznamená do spisu a vyrozumí o prodloužení lhůty pouze stavebníka.</w:t>
      </w:r>
    </w:p>
    <w:p w14:paraId="28CBA911" w14:textId="77777777" w:rsidR="000A3AA1" w:rsidRPr="000A4C69" w:rsidRDefault="000A3AA1" w:rsidP="000A4C69">
      <w:pPr>
        <w:widowControl w:val="0"/>
        <w:spacing w:before="120"/>
        <w:ind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A4C69">
        <w:rPr>
          <w:rFonts w:ascii="Times New Roman" w:eastAsia="Times New Roman" w:hAnsi="Times New Roman" w:cs="Times New Roman"/>
          <w:sz w:val="24"/>
          <w:szCs w:val="24"/>
        </w:rPr>
        <w:t>(4) Lhůta pro vydání rozhodnutí se v případě přerušení řízení z důvodu vad žádosti přerušuje a začne znovu běžet od počátku po jejich odstranění.</w:t>
      </w:r>
    </w:p>
    <w:p w14:paraId="3D0D118C" w14:textId="689A22E2" w:rsidR="00DB0339" w:rsidRPr="000A4C69" w:rsidRDefault="00DB0339" w:rsidP="000A4C69">
      <w:pPr>
        <w:widowControl w:val="0"/>
        <w:spacing w:before="120"/>
        <w:ind w:firstLine="567"/>
        <w:jc w:val="both"/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</w:rPr>
      </w:pPr>
      <w:r w:rsidRPr="000A4C69"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</w:rPr>
        <w:t xml:space="preserve">(5) Odstavce 2 a 3 se </w:t>
      </w:r>
      <w:r w:rsidR="00112CDD" w:rsidRPr="000A4C69"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</w:rPr>
        <w:t xml:space="preserve">nepoužijí v případě </w:t>
      </w:r>
      <w:r w:rsidRPr="000A4C69"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</w:rPr>
        <w:t>záměr</w:t>
      </w:r>
      <w:r w:rsidR="00112CDD" w:rsidRPr="000A4C69"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</w:rPr>
        <w:t>u</w:t>
      </w:r>
      <w:r w:rsidR="00112CDD" w:rsidRPr="000A4C69">
        <w:rPr>
          <w:rFonts w:ascii="Times New Roman" w:eastAsia="Times New Roman" w:hAnsi="Times New Roman" w:cs="Times New Roman"/>
          <w:b/>
          <w:color w:val="0070C0"/>
          <w:sz w:val="24"/>
          <w:szCs w:val="24"/>
        </w:rPr>
        <w:t xml:space="preserve"> vymezeného v regulačním plánu podle § 85 odst. </w:t>
      </w:r>
      <w:r w:rsidR="00DD7A27">
        <w:rPr>
          <w:rFonts w:ascii="Times New Roman" w:eastAsia="Times New Roman" w:hAnsi="Times New Roman" w:cs="Times New Roman"/>
          <w:b/>
          <w:color w:val="0070C0"/>
          <w:sz w:val="24"/>
          <w:szCs w:val="24"/>
        </w:rPr>
        <w:t>2</w:t>
      </w:r>
      <w:r w:rsidR="00112CDD" w:rsidRPr="000A4C69">
        <w:rPr>
          <w:rFonts w:ascii="Times New Roman" w:eastAsia="Times New Roman" w:hAnsi="Times New Roman" w:cs="Times New Roman"/>
          <w:b/>
          <w:color w:val="0070C0"/>
          <w:sz w:val="24"/>
          <w:szCs w:val="24"/>
        </w:rPr>
        <w:t xml:space="preserve"> písm. b)</w:t>
      </w:r>
      <w:r w:rsidR="00A61539" w:rsidRPr="000A4C69"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</w:rPr>
        <w:t>.</w:t>
      </w:r>
    </w:p>
    <w:p w14:paraId="2886C0F8" w14:textId="77777777" w:rsidR="00F12BAC" w:rsidRPr="000A4C69" w:rsidRDefault="00F12BAC" w:rsidP="000A4C69">
      <w:pPr>
        <w:widowControl w:val="0"/>
        <w:spacing w:before="120"/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</w:rPr>
      </w:pPr>
    </w:p>
    <w:bookmarkEnd w:id="6"/>
    <w:bookmarkEnd w:id="7"/>
    <w:p w14:paraId="5702BF78" w14:textId="77777777" w:rsidR="008E213A" w:rsidRPr="000A4C69" w:rsidRDefault="008E213A" w:rsidP="008E213A">
      <w:pPr>
        <w:widowControl w:val="0"/>
        <w:spacing w:before="120" w:after="1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0A4C69">
        <w:rPr>
          <w:rFonts w:ascii="Times New Roman" w:eastAsia="Times New Roman" w:hAnsi="Times New Roman" w:cs="Times New Roman"/>
          <w:sz w:val="24"/>
          <w:szCs w:val="24"/>
        </w:rPr>
        <w:t>§ 306</w:t>
      </w:r>
    </w:p>
    <w:p w14:paraId="1F784F5D" w14:textId="77777777" w:rsidR="008E213A" w:rsidRPr="000A4C69" w:rsidRDefault="008E213A" w:rsidP="008E213A">
      <w:pPr>
        <w:widowControl w:val="0"/>
        <w:spacing w:before="120" w:after="12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0A4C69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Lhůta pro podání žaloby</w:t>
      </w:r>
    </w:p>
    <w:p w14:paraId="6589646C" w14:textId="6463B825" w:rsidR="008E213A" w:rsidRPr="000A4C69" w:rsidRDefault="008E213A" w:rsidP="000A4C69">
      <w:pPr>
        <w:widowControl w:val="0"/>
        <w:spacing w:before="120"/>
        <w:ind w:firstLine="567"/>
        <w:jc w:val="both"/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</w:rPr>
      </w:pPr>
      <w:r w:rsidRPr="000A4C69">
        <w:rPr>
          <w:rFonts w:ascii="Times New Roman" w:eastAsia="Times New Roman" w:hAnsi="Times New Roman" w:cs="Times New Roman"/>
          <w:strike/>
          <w:sz w:val="24"/>
          <w:szCs w:val="24"/>
        </w:rPr>
        <w:t>(1)</w:t>
      </w:r>
      <w:r w:rsidRPr="000A4C69">
        <w:rPr>
          <w:rFonts w:ascii="Times New Roman" w:eastAsia="Times New Roman" w:hAnsi="Times New Roman" w:cs="Times New Roman"/>
          <w:sz w:val="24"/>
          <w:szCs w:val="24"/>
        </w:rPr>
        <w:t xml:space="preserve"> Žalobu proti rozhodnutí stavebního úřadu, s výjimkou rozhodnutí o přestupku, lze podat do 1 měsíce poté, kdy bylo rozhodnutí žalobci oznámeno. </w:t>
      </w:r>
      <w:r w:rsidRPr="000A4C69"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</w:rPr>
        <w:t xml:space="preserve">Soud </w:t>
      </w:r>
      <w:r w:rsidR="00C01A1A" w:rsidRPr="000A4C69"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</w:rPr>
        <w:t xml:space="preserve">nevyzývá k odstranění nedostatků </w:t>
      </w:r>
      <w:r w:rsidR="008C578E" w:rsidRPr="000A4C69"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</w:rPr>
        <w:t>podání</w:t>
      </w:r>
      <w:r w:rsidR="00C01A1A" w:rsidRPr="000A4C69"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</w:rPr>
        <w:t xml:space="preserve"> proti rozhodnutí o záměru</w:t>
      </w:r>
      <w:r w:rsidR="00112CDD" w:rsidRPr="000A4C69">
        <w:rPr>
          <w:rFonts w:ascii="Times New Roman" w:eastAsia="Times New Roman" w:hAnsi="Times New Roman" w:cs="Times New Roman"/>
          <w:b/>
          <w:color w:val="0070C0"/>
          <w:sz w:val="24"/>
          <w:szCs w:val="24"/>
        </w:rPr>
        <w:t xml:space="preserve"> vymezeného v regulačním plánu podle § 85 odst. </w:t>
      </w:r>
      <w:r w:rsidR="00DD7A27">
        <w:rPr>
          <w:rFonts w:ascii="Times New Roman" w:eastAsia="Times New Roman" w:hAnsi="Times New Roman" w:cs="Times New Roman"/>
          <w:b/>
          <w:color w:val="0070C0"/>
          <w:sz w:val="24"/>
          <w:szCs w:val="24"/>
        </w:rPr>
        <w:t>2</w:t>
      </w:r>
      <w:r w:rsidR="00112CDD" w:rsidRPr="000A4C69">
        <w:rPr>
          <w:rFonts w:ascii="Times New Roman" w:eastAsia="Times New Roman" w:hAnsi="Times New Roman" w:cs="Times New Roman"/>
          <w:b/>
          <w:color w:val="0070C0"/>
          <w:sz w:val="24"/>
          <w:szCs w:val="24"/>
        </w:rPr>
        <w:t xml:space="preserve"> písm. b)</w:t>
      </w:r>
      <w:r w:rsidR="00C01A1A" w:rsidRPr="000A4C69">
        <w:rPr>
          <w:rFonts w:ascii="Times New Roman" w:eastAsia="Times New Roman" w:hAnsi="Times New Roman" w:cs="Times New Roman"/>
          <w:b/>
          <w:color w:val="0070C0"/>
          <w:sz w:val="24"/>
          <w:szCs w:val="24"/>
        </w:rPr>
        <w:t>.</w:t>
      </w:r>
    </w:p>
    <w:p w14:paraId="62DE6191" w14:textId="77777777" w:rsidR="008E213A" w:rsidRPr="000A4C69" w:rsidRDefault="008E213A" w:rsidP="008E213A">
      <w:pPr>
        <w:widowControl w:val="0"/>
        <w:spacing w:before="120" w:after="120"/>
        <w:ind w:firstLine="567"/>
        <w:rPr>
          <w:rFonts w:ascii="Times New Roman" w:eastAsia="Times New Roman" w:hAnsi="Times New Roman" w:cs="Times New Roman"/>
          <w:strike/>
          <w:sz w:val="24"/>
          <w:szCs w:val="24"/>
        </w:rPr>
      </w:pPr>
      <w:r w:rsidRPr="000A4C69">
        <w:rPr>
          <w:rFonts w:ascii="Times New Roman" w:eastAsia="Times New Roman" w:hAnsi="Times New Roman" w:cs="Times New Roman"/>
          <w:strike/>
          <w:sz w:val="24"/>
          <w:szCs w:val="24"/>
        </w:rPr>
        <w:t>(2) Rozšířit žalobu na dosud nenapadené výroky nebo ji rozšířit o další žalobní body může žalobce jen ve lhůtě 2 měsíců poté, kdy mu bylo rozhodnutí oznámeno.</w:t>
      </w:r>
    </w:p>
    <w:p w14:paraId="08AA3CE7" w14:textId="77777777" w:rsidR="008E213A" w:rsidRPr="00D818D9" w:rsidRDefault="008E213A" w:rsidP="00866182">
      <w:pPr>
        <w:widowControl w:val="0"/>
        <w:spacing w:before="120" w:after="120"/>
        <w:ind w:firstLine="567"/>
        <w:jc w:val="both"/>
        <w:rPr>
          <w:rFonts w:ascii="Times New Roman" w:eastAsia="Times New Roman" w:hAnsi="Times New Roman" w:cs="Times New Roman"/>
          <w:strike/>
          <w:sz w:val="24"/>
          <w:szCs w:val="24"/>
          <w:lang w:eastAsia="en-US" w:bidi="ar-SA"/>
        </w:rPr>
      </w:pPr>
    </w:p>
    <w:p w14:paraId="4FECD547" w14:textId="77777777" w:rsidR="00B37EBD" w:rsidRPr="00D818D9" w:rsidRDefault="00B37EBD" w:rsidP="00B37EBD">
      <w:pPr>
        <w:spacing w:before="120"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CA1BACB" w14:textId="77777777" w:rsidR="00E62695" w:rsidRPr="00D818D9" w:rsidRDefault="00E62695" w:rsidP="00866182">
      <w:pPr>
        <w:spacing w:before="120" w:after="120"/>
        <w:jc w:val="both"/>
        <w:rPr>
          <w:rFonts w:ascii="Times New Roman" w:hAnsi="Times New Roman" w:cs="Times New Roman"/>
          <w:sz w:val="24"/>
          <w:szCs w:val="24"/>
        </w:rPr>
      </w:pPr>
      <w:r w:rsidRPr="00D818D9">
        <w:rPr>
          <w:rFonts w:ascii="Times New Roman" w:hAnsi="Times New Roman" w:cs="Times New Roman"/>
          <w:sz w:val="24"/>
          <w:szCs w:val="24"/>
        </w:rPr>
        <w:t>Karel Haas</w:t>
      </w:r>
    </w:p>
    <w:p w14:paraId="0C8049D1" w14:textId="77777777" w:rsidR="00E62695" w:rsidRPr="00D818D9" w:rsidRDefault="00E62695" w:rsidP="00866182">
      <w:pPr>
        <w:spacing w:before="120" w:after="120"/>
        <w:jc w:val="both"/>
        <w:rPr>
          <w:rFonts w:ascii="Times New Roman" w:hAnsi="Times New Roman" w:cs="Times New Roman"/>
          <w:sz w:val="24"/>
          <w:szCs w:val="24"/>
        </w:rPr>
      </w:pPr>
      <w:r w:rsidRPr="00D818D9">
        <w:rPr>
          <w:rFonts w:ascii="Times New Roman" w:hAnsi="Times New Roman" w:cs="Times New Roman"/>
          <w:sz w:val="24"/>
          <w:szCs w:val="24"/>
        </w:rPr>
        <w:t>Jiří Havránek</w:t>
      </w:r>
    </w:p>
    <w:sectPr w:rsidR="00E62695" w:rsidRPr="00D818D9" w:rsidSect="002F3503">
      <w:pgSz w:w="11906" w:h="16838"/>
      <w:pgMar w:top="1417" w:right="1417" w:bottom="1417" w:left="1417" w:header="0" w:footer="0" w:gutter="0"/>
      <w:pgNumType w:start="1"/>
      <w:cols w:space="708"/>
      <w:formProt w:val="0"/>
      <w:docGrid w:linePitch="100" w:charSpace="1228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4A8823" w14:textId="77777777" w:rsidR="00D644EE" w:rsidRDefault="00D644EE" w:rsidP="00F74BD5">
      <w:pPr>
        <w:spacing w:after="0" w:line="240" w:lineRule="auto"/>
      </w:pPr>
      <w:r>
        <w:separator/>
      </w:r>
    </w:p>
  </w:endnote>
  <w:endnote w:type="continuationSeparator" w:id="0">
    <w:p w14:paraId="4D6A3D1F" w14:textId="77777777" w:rsidR="00D644EE" w:rsidRDefault="00D644EE" w:rsidP="00F74B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E6A483" w14:textId="77777777" w:rsidR="00D644EE" w:rsidRDefault="00D644EE" w:rsidP="00F74BD5">
      <w:pPr>
        <w:spacing w:after="0" w:line="240" w:lineRule="auto"/>
      </w:pPr>
      <w:r>
        <w:separator/>
      </w:r>
    </w:p>
  </w:footnote>
  <w:footnote w:type="continuationSeparator" w:id="0">
    <w:p w14:paraId="3F4E2105" w14:textId="77777777" w:rsidR="00D644EE" w:rsidRDefault="00D644EE" w:rsidP="00F74BD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1545"/>
    <w:multiLevelType w:val="multilevel"/>
    <w:tmpl w:val="60F63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09244B95"/>
    <w:multiLevelType w:val="multilevel"/>
    <w:tmpl w:val="B9FA1B96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" w15:restartNumberingAfterBreak="0">
    <w:nsid w:val="12E20C46"/>
    <w:multiLevelType w:val="hybridMultilevel"/>
    <w:tmpl w:val="4F341736"/>
    <w:lvl w:ilvl="0" w:tplc="CCF671CE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9F4BDD"/>
    <w:multiLevelType w:val="hybridMultilevel"/>
    <w:tmpl w:val="1CA07806"/>
    <w:lvl w:ilvl="0" w:tplc="F2C88B1A">
      <w:start w:val="1"/>
      <w:numFmt w:val="decimal"/>
      <w:lvlText w:val="%1)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9255A5"/>
    <w:multiLevelType w:val="hybridMultilevel"/>
    <w:tmpl w:val="5352D348"/>
    <w:lvl w:ilvl="0" w:tplc="4E240EE2">
      <w:start w:val="2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EFA6F62"/>
    <w:multiLevelType w:val="hybridMultilevel"/>
    <w:tmpl w:val="02DE6630"/>
    <w:lvl w:ilvl="0" w:tplc="0405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788" w:hanging="360"/>
      </w:pPr>
    </w:lvl>
    <w:lvl w:ilvl="2" w:tplc="0405001B" w:tentative="1">
      <w:start w:val="1"/>
      <w:numFmt w:val="lowerRoman"/>
      <w:lvlText w:val="%3."/>
      <w:lvlJc w:val="right"/>
      <w:pPr>
        <w:ind w:left="2508" w:hanging="180"/>
      </w:pPr>
    </w:lvl>
    <w:lvl w:ilvl="3" w:tplc="0405000F" w:tentative="1">
      <w:start w:val="1"/>
      <w:numFmt w:val="decimal"/>
      <w:lvlText w:val="%4."/>
      <w:lvlJc w:val="left"/>
      <w:pPr>
        <w:ind w:left="3228" w:hanging="360"/>
      </w:pPr>
    </w:lvl>
    <w:lvl w:ilvl="4" w:tplc="04050019" w:tentative="1">
      <w:start w:val="1"/>
      <w:numFmt w:val="lowerLetter"/>
      <w:lvlText w:val="%5."/>
      <w:lvlJc w:val="left"/>
      <w:pPr>
        <w:ind w:left="3948" w:hanging="360"/>
      </w:pPr>
    </w:lvl>
    <w:lvl w:ilvl="5" w:tplc="0405001B" w:tentative="1">
      <w:start w:val="1"/>
      <w:numFmt w:val="lowerRoman"/>
      <w:lvlText w:val="%6."/>
      <w:lvlJc w:val="right"/>
      <w:pPr>
        <w:ind w:left="4668" w:hanging="180"/>
      </w:pPr>
    </w:lvl>
    <w:lvl w:ilvl="6" w:tplc="0405000F" w:tentative="1">
      <w:start w:val="1"/>
      <w:numFmt w:val="decimal"/>
      <w:lvlText w:val="%7."/>
      <w:lvlJc w:val="left"/>
      <w:pPr>
        <w:ind w:left="5388" w:hanging="360"/>
      </w:pPr>
    </w:lvl>
    <w:lvl w:ilvl="7" w:tplc="04050019" w:tentative="1">
      <w:start w:val="1"/>
      <w:numFmt w:val="lowerLetter"/>
      <w:lvlText w:val="%8."/>
      <w:lvlJc w:val="left"/>
      <w:pPr>
        <w:ind w:left="6108" w:hanging="360"/>
      </w:pPr>
    </w:lvl>
    <w:lvl w:ilvl="8" w:tplc="0405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3C8F6799"/>
    <w:multiLevelType w:val="hybridMultilevel"/>
    <w:tmpl w:val="9C529100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BFB32EE"/>
    <w:multiLevelType w:val="hybridMultilevel"/>
    <w:tmpl w:val="83F60D54"/>
    <w:lvl w:ilvl="0" w:tplc="4D6CADD0">
      <w:start w:val="2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91824D9"/>
    <w:multiLevelType w:val="hybridMultilevel"/>
    <w:tmpl w:val="A1BA0B54"/>
    <w:lvl w:ilvl="0" w:tplc="90DA9D00">
      <w:start w:val="1"/>
      <w:numFmt w:val="decimal"/>
      <w:lvlText w:val="(%1)"/>
      <w:lvlJc w:val="left"/>
      <w:pPr>
        <w:ind w:left="1065" w:hanging="360"/>
      </w:pPr>
    </w:lvl>
    <w:lvl w:ilvl="1" w:tplc="04050019">
      <w:start w:val="1"/>
      <w:numFmt w:val="lowerLetter"/>
      <w:lvlText w:val="%2."/>
      <w:lvlJc w:val="left"/>
      <w:pPr>
        <w:ind w:left="1785" w:hanging="360"/>
      </w:pPr>
    </w:lvl>
    <w:lvl w:ilvl="2" w:tplc="0405001B">
      <w:start w:val="1"/>
      <w:numFmt w:val="lowerRoman"/>
      <w:lvlText w:val="%3."/>
      <w:lvlJc w:val="right"/>
      <w:pPr>
        <w:ind w:left="2505" w:hanging="180"/>
      </w:pPr>
    </w:lvl>
    <w:lvl w:ilvl="3" w:tplc="0405000F">
      <w:start w:val="1"/>
      <w:numFmt w:val="decimal"/>
      <w:lvlText w:val="%4."/>
      <w:lvlJc w:val="left"/>
      <w:pPr>
        <w:ind w:left="3225" w:hanging="360"/>
      </w:pPr>
    </w:lvl>
    <w:lvl w:ilvl="4" w:tplc="04050019">
      <w:start w:val="1"/>
      <w:numFmt w:val="lowerLetter"/>
      <w:lvlText w:val="%5."/>
      <w:lvlJc w:val="left"/>
      <w:pPr>
        <w:ind w:left="3945" w:hanging="360"/>
      </w:pPr>
    </w:lvl>
    <w:lvl w:ilvl="5" w:tplc="0405001B">
      <w:start w:val="1"/>
      <w:numFmt w:val="lowerRoman"/>
      <w:lvlText w:val="%6."/>
      <w:lvlJc w:val="right"/>
      <w:pPr>
        <w:ind w:left="4665" w:hanging="180"/>
      </w:pPr>
    </w:lvl>
    <w:lvl w:ilvl="6" w:tplc="0405000F">
      <w:start w:val="1"/>
      <w:numFmt w:val="decimal"/>
      <w:lvlText w:val="%7."/>
      <w:lvlJc w:val="left"/>
      <w:pPr>
        <w:ind w:left="5385" w:hanging="360"/>
      </w:pPr>
    </w:lvl>
    <w:lvl w:ilvl="7" w:tplc="04050019">
      <w:start w:val="1"/>
      <w:numFmt w:val="lowerLetter"/>
      <w:lvlText w:val="%8."/>
      <w:lvlJc w:val="left"/>
      <w:pPr>
        <w:ind w:left="6105" w:hanging="360"/>
      </w:pPr>
    </w:lvl>
    <w:lvl w:ilvl="8" w:tplc="0405001B">
      <w:start w:val="1"/>
      <w:numFmt w:val="lowerRoman"/>
      <w:lvlText w:val="%9."/>
      <w:lvlJc w:val="right"/>
      <w:pPr>
        <w:ind w:left="6825" w:hanging="180"/>
      </w:pPr>
    </w:lvl>
  </w:abstractNum>
  <w:abstractNum w:abstractNumId="9" w15:restartNumberingAfterBreak="0">
    <w:nsid w:val="6A9C3A10"/>
    <w:multiLevelType w:val="hybridMultilevel"/>
    <w:tmpl w:val="A1BA0B54"/>
    <w:lvl w:ilvl="0" w:tplc="FFFFFFFF">
      <w:start w:val="1"/>
      <w:numFmt w:val="decimal"/>
      <w:lvlText w:val="(%1)"/>
      <w:lvlJc w:val="left"/>
      <w:pPr>
        <w:ind w:left="1065" w:hanging="360"/>
      </w:pPr>
    </w:lvl>
    <w:lvl w:ilvl="1" w:tplc="FFFFFFFF">
      <w:start w:val="1"/>
      <w:numFmt w:val="lowerLetter"/>
      <w:lvlText w:val="%2."/>
      <w:lvlJc w:val="left"/>
      <w:pPr>
        <w:ind w:left="1785" w:hanging="360"/>
      </w:pPr>
    </w:lvl>
    <w:lvl w:ilvl="2" w:tplc="FFFFFFFF">
      <w:start w:val="1"/>
      <w:numFmt w:val="lowerRoman"/>
      <w:lvlText w:val="%3."/>
      <w:lvlJc w:val="right"/>
      <w:pPr>
        <w:ind w:left="2505" w:hanging="180"/>
      </w:pPr>
    </w:lvl>
    <w:lvl w:ilvl="3" w:tplc="FFFFFFFF">
      <w:start w:val="1"/>
      <w:numFmt w:val="decimal"/>
      <w:lvlText w:val="%4."/>
      <w:lvlJc w:val="left"/>
      <w:pPr>
        <w:ind w:left="3225" w:hanging="360"/>
      </w:pPr>
    </w:lvl>
    <w:lvl w:ilvl="4" w:tplc="FFFFFFFF">
      <w:start w:val="1"/>
      <w:numFmt w:val="lowerLetter"/>
      <w:lvlText w:val="%5."/>
      <w:lvlJc w:val="left"/>
      <w:pPr>
        <w:ind w:left="3945" w:hanging="360"/>
      </w:pPr>
    </w:lvl>
    <w:lvl w:ilvl="5" w:tplc="FFFFFFFF">
      <w:start w:val="1"/>
      <w:numFmt w:val="lowerRoman"/>
      <w:lvlText w:val="%6."/>
      <w:lvlJc w:val="right"/>
      <w:pPr>
        <w:ind w:left="4665" w:hanging="180"/>
      </w:pPr>
    </w:lvl>
    <w:lvl w:ilvl="6" w:tplc="FFFFFFFF">
      <w:start w:val="1"/>
      <w:numFmt w:val="decimal"/>
      <w:lvlText w:val="%7."/>
      <w:lvlJc w:val="left"/>
      <w:pPr>
        <w:ind w:left="5385" w:hanging="360"/>
      </w:pPr>
    </w:lvl>
    <w:lvl w:ilvl="7" w:tplc="FFFFFFFF">
      <w:start w:val="1"/>
      <w:numFmt w:val="lowerLetter"/>
      <w:lvlText w:val="%8."/>
      <w:lvlJc w:val="left"/>
      <w:pPr>
        <w:ind w:left="6105" w:hanging="360"/>
      </w:pPr>
    </w:lvl>
    <w:lvl w:ilvl="8" w:tplc="FFFFFFFF">
      <w:start w:val="1"/>
      <w:numFmt w:val="lowerRoman"/>
      <w:lvlText w:val="%9."/>
      <w:lvlJc w:val="right"/>
      <w:pPr>
        <w:ind w:left="6825" w:hanging="180"/>
      </w:pPr>
    </w:lvl>
  </w:abstractNum>
  <w:abstractNum w:abstractNumId="10" w15:restartNumberingAfterBreak="0">
    <w:nsid w:val="70012EB1"/>
    <w:multiLevelType w:val="hybridMultilevel"/>
    <w:tmpl w:val="F79A767C"/>
    <w:lvl w:ilvl="0" w:tplc="23D4D6E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800" w:hanging="360"/>
      </w:pPr>
    </w:lvl>
    <w:lvl w:ilvl="2" w:tplc="0405001B" w:tentative="1">
      <w:start w:val="1"/>
      <w:numFmt w:val="lowerRoman"/>
      <w:lvlText w:val="%3."/>
      <w:lvlJc w:val="right"/>
      <w:pPr>
        <w:ind w:left="2520" w:hanging="180"/>
      </w:pPr>
    </w:lvl>
    <w:lvl w:ilvl="3" w:tplc="0405000F" w:tentative="1">
      <w:start w:val="1"/>
      <w:numFmt w:val="decimal"/>
      <w:lvlText w:val="%4."/>
      <w:lvlJc w:val="left"/>
      <w:pPr>
        <w:ind w:left="3240" w:hanging="360"/>
      </w:pPr>
    </w:lvl>
    <w:lvl w:ilvl="4" w:tplc="04050019" w:tentative="1">
      <w:start w:val="1"/>
      <w:numFmt w:val="lowerLetter"/>
      <w:lvlText w:val="%5."/>
      <w:lvlJc w:val="left"/>
      <w:pPr>
        <w:ind w:left="3960" w:hanging="360"/>
      </w:pPr>
    </w:lvl>
    <w:lvl w:ilvl="5" w:tplc="0405001B" w:tentative="1">
      <w:start w:val="1"/>
      <w:numFmt w:val="lowerRoman"/>
      <w:lvlText w:val="%6."/>
      <w:lvlJc w:val="right"/>
      <w:pPr>
        <w:ind w:left="4680" w:hanging="180"/>
      </w:pPr>
    </w:lvl>
    <w:lvl w:ilvl="6" w:tplc="0405000F" w:tentative="1">
      <w:start w:val="1"/>
      <w:numFmt w:val="decimal"/>
      <w:lvlText w:val="%7."/>
      <w:lvlJc w:val="left"/>
      <w:pPr>
        <w:ind w:left="5400" w:hanging="360"/>
      </w:pPr>
    </w:lvl>
    <w:lvl w:ilvl="7" w:tplc="04050019" w:tentative="1">
      <w:start w:val="1"/>
      <w:numFmt w:val="lowerLetter"/>
      <w:lvlText w:val="%8."/>
      <w:lvlJc w:val="left"/>
      <w:pPr>
        <w:ind w:left="6120" w:hanging="360"/>
      </w:pPr>
    </w:lvl>
    <w:lvl w:ilvl="8" w:tplc="040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7A0A280C"/>
    <w:multiLevelType w:val="hybridMultilevel"/>
    <w:tmpl w:val="FD7042DC"/>
    <w:lvl w:ilvl="0" w:tplc="0405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D5E5AD0"/>
    <w:multiLevelType w:val="hybridMultilevel"/>
    <w:tmpl w:val="9A461580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53804460">
    <w:abstractNumId w:val="0"/>
  </w:num>
  <w:num w:numId="2" w16cid:durableId="1119252319">
    <w:abstractNumId w:val="12"/>
  </w:num>
  <w:num w:numId="3" w16cid:durableId="926159642">
    <w:abstractNumId w:val="11"/>
  </w:num>
  <w:num w:numId="4" w16cid:durableId="1013724023">
    <w:abstractNumId w:val="10"/>
  </w:num>
  <w:num w:numId="5" w16cid:durableId="762189207">
    <w:abstractNumId w:val="5"/>
  </w:num>
  <w:num w:numId="6" w16cid:durableId="2094205377">
    <w:abstractNumId w:val="2"/>
  </w:num>
  <w:num w:numId="7" w16cid:durableId="189353656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580747692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700982519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137841632">
    <w:abstractNumId w:val="3"/>
  </w:num>
  <w:num w:numId="11" w16cid:durableId="115032092">
    <w:abstractNumId w:val="7"/>
  </w:num>
  <w:num w:numId="12" w16cid:durableId="1816021177">
    <w:abstractNumId w:val="4"/>
  </w:num>
  <w:num w:numId="13" w16cid:durableId="106090466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removePersonalInformation/>
  <w:removeDateAndTime/>
  <w:hideSpellingErrors/>
  <w:hideGrammaticalErrors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3503"/>
    <w:rsid w:val="00000B1F"/>
    <w:rsid w:val="00015F00"/>
    <w:rsid w:val="000223BC"/>
    <w:rsid w:val="0003481F"/>
    <w:rsid w:val="00040BBA"/>
    <w:rsid w:val="00043A01"/>
    <w:rsid w:val="00051397"/>
    <w:rsid w:val="000601B2"/>
    <w:rsid w:val="000834F2"/>
    <w:rsid w:val="00093654"/>
    <w:rsid w:val="000945AE"/>
    <w:rsid w:val="000A3AA1"/>
    <w:rsid w:val="000A4C69"/>
    <w:rsid w:val="000A6FD2"/>
    <w:rsid w:val="000A7A4D"/>
    <w:rsid w:val="000C4E6C"/>
    <w:rsid w:val="000D2CA0"/>
    <w:rsid w:val="000D4DC3"/>
    <w:rsid w:val="000D5878"/>
    <w:rsid w:val="000F1980"/>
    <w:rsid w:val="0010391F"/>
    <w:rsid w:val="001079EE"/>
    <w:rsid w:val="001129E8"/>
    <w:rsid w:val="00112CDD"/>
    <w:rsid w:val="001138BA"/>
    <w:rsid w:val="0013544F"/>
    <w:rsid w:val="00136653"/>
    <w:rsid w:val="00136EED"/>
    <w:rsid w:val="00143768"/>
    <w:rsid w:val="001461CE"/>
    <w:rsid w:val="00153D85"/>
    <w:rsid w:val="00160A62"/>
    <w:rsid w:val="00162ED1"/>
    <w:rsid w:val="00185506"/>
    <w:rsid w:val="00191375"/>
    <w:rsid w:val="001A2AD6"/>
    <w:rsid w:val="001A5E97"/>
    <w:rsid w:val="001B5A19"/>
    <w:rsid w:val="001F3FC3"/>
    <w:rsid w:val="00207E8E"/>
    <w:rsid w:val="002274C3"/>
    <w:rsid w:val="0022791C"/>
    <w:rsid w:val="00241D74"/>
    <w:rsid w:val="0024276A"/>
    <w:rsid w:val="00246CDA"/>
    <w:rsid w:val="00263997"/>
    <w:rsid w:val="00280E6C"/>
    <w:rsid w:val="0029439D"/>
    <w:rsid w:val="00294651"/>
    <w:rsid w:val="002950C5"/>
    <w:rsid w:val="002A236B"/>
    <w:rsid w:val="002E0744"/>
    <w:rsid w:val="002F3503"/>
    <w:rsid w:val="0030463F"/>
    <w:rsid w:val="003313A6"/>
    <w:rsid w:val="0033515B"/>
    <w:rsid w:val="00356215"/>
    <w:rsid w:val="00360AB0"/>
    <w:rsid w:val="00370F42"/>
    <w:rsid w:val="00383F41"/>
    <w:rsid w:val="003867EB"/>
    <w:rsid w:val="00390E77"/>
    <w:rsid w:val="003A14BA"/>
    <w:rsid w:val="003B7576"/>
    <w:rsid w:val="003D1982"/>
    <w:rsid w:val="003D47F8"/>
    <w:rsid w:val="003F17FE"/>
    <w:rsid w:val="004019F8"/>
    <w:rsid w:val="0040766D"/>
    <w:rsid w:val="00415A59"/>
    <w:rsid w:val="00420564"/>
    <w:rsid w:val="00421ACF"/>
    <w:rsid w:val="00426154"/>
    <w:rsid w:val="00446575"/>
    <w:rsid w:val="00473338"/>
    <w:rsid w:val="00485102"/>
    <w:rsid w:val="004965EF"/>
    <w:rsid w:val="004A4437"/>
    <w:rsid w:val="004B3317"/>
    <w:rsid w:val="004B6659"/>
    <w:rsid w:val="004C5C0D"/>
    <w:rsid w:val="004E609B"/>
    <w:rsid w:val="00501712"/>
    <w:rsid w:val="005051CD"/>
    <w:rsid w:val="00515A40"/>
    <w:rsid w:val="00525762"/>
    <w:rsid w:val="0053682A"/>
    <w:rsid w:val="005558E0"/>
    <w:rsid w:val="005710B7"/>
    <w:rsid w:val="00573649"/>
    <w:rsid w:val="00574D64"/>
    <w:rsid w:val="00592638"/>
    <w:rsid w:val="005A70B9"/>
    <w:rsid w:val="005B60A4"/>
    <w:rsid w:val="005B71EE"/>
    <w:rsid w:val="005C0C03"/>
    <w:rsid w:val="005C6B2A"/>
    <w:rsid w:val="005F1981"/>
    <w:rsid w:val="005F2E3F"/>
    <w:rsid w:val="005F5D69"/>
    <w:rsid w:val="005F6BF6"/>
    <w:rsid w:val="0060156B"/>
    <w:rsid w:val="0060450E"/>
    <w:rsid w:val="0064240D"/>
    <w:rsid w:val="0065280B"/>
    <w:rsid w:val="006539EA"/>
    <w:rsid w:val="00657B67"/>
    <w:rsid w:val="00660EA3"/>
    <w:rsid w:val="00665F11"/>
    <w:rsid w:val="00676806"/>
    <w:rsid w:val="00692302"/>
    <w:rsid w:val="006B1DB5"/>
    <w:rsid w:val="006C632A"/>
    <w:rsid w:val="006C7951"/>
    <w:rsid w:val="006D01E9"/>
    <w:rsid w:val="006D522A"/>
    <w:rsid w:val="006E0472"/>
    <w:rsid w:val="006E6DEE"/>
    <w:rsid w:val="006F4B73"/>
    <w:rsid w:val="0071534F"/>
    <w:rsid w:val="00736AAA"/>
    <w:rsid w:val="007535CC"/>
    <w:rsid w:val="007541C1"/>
    <w:rsid w:val="00754BD9"/>
    <w:rsid w:val="0076429A"/>
    <w:rsid w:val="00767836"/>
    <w:rsid w:val="00776176"/>
    <w:rsid w:val="00786579"/>
    <w:rsid w:val="00793A82"/>
    <w:rsid w:val="007A40AF"/>
    <w:rsid w:val="007A5B72"/>
    <w:rsid w:val="007A6DD0"/>
    <w:rsid w:val="007B3635"/>
    <w:rsid w:val="007B3B9A"/>
    <w:rsid w:val="007B5C14"/>
    <w:rsid w:val="007C0AF2"/>
    <w:rsid w:val="007D1703"/>
    <w:rsid w:val="007D36A8"/>
    <w:rsid w:val="007D7BB6"/>
    <w:rsid w:val="007F1597"/>
    <w:rsid w:val="008023DD"/>
    <w:rsid w:val="0081293E"/>
    <w:rsid w:val="00814F22"/>
    <w:rsid w:val="00861F77"/>
    <w:rsid w:val="00865D0A"/>
    <w:rsid w:val="00866182"/>
    <w:rsid w:val="008702C1"/>
    <w:rsid w:val="008707CD"/>
    <w:rsid w:val="0087572D"/>
    <w:rsid w:val="008A4E7E"/>
    <w:rsid w:val="008C578E"/>
    <w:rsid w:val="008D6E8F"/>
    <w:rsid w:val="008E213A"/>
    <w:rsid w:val="008E7FF7"/>
    <w:rsid w:val="008F0640"/>
    <w:rsid w:val="008F1B27"/>
    <w:rsid w:val="008F5D54"/>
    <w:rsid w:val="009070DA"/>
    <w:rsid w:val="00920D85"/>
    <w:rsid w:val="00936FC5"/>
    <w:rsid w:val="009738CA"/>
    <w:rsid w:val="00993023"/>
    <w:rsid w:val="009956BD"/>
    <w:rsid w:val="009A09E6"/>
    <w:rsid w:val="009B2201"/>
    <w:rsid w:val="009C5152"/>
    <w:rsid w:val="009C6984"/>
    <w:rsid w:val="009D23A6"/>
    <w:rsid w:val="009D4969"/>
    <w:rsid w:val="00A12575"/>
    <w:rsid w:val="00A15397"/>
    <w:rsid w:val="00A203A4"/>
    <w:rsid w:val="00A25687"/>
    <w:rsid w:val="00A25CC7"/>
    <w:rsid w:val="00A40957"/>
    <w:rsid w:val="00A44D09"/>
    <w:rsid w:val="00A4516B"/>
    <w:rsid w:val="00A61539"/>
    <w:rsid w:val="00A63CC7"/>
    <w:rsid w:val="00A749D2"/>
    <w:rsid w:val="00A946D0"/>
    <w:rsid w:val="00AA047A"/>
    <w:rsid w:val="00AA25FE"/>
    <w:rsid w:val="00AA69B4"/>
    <w:rsid w:val="00AC26FF"/>
    <w:rsid w:val="00AC2DF9"/>
    <w:rsid w:val="00AD0B2A"/>
    <w:rsid w:val="00AE2241"/>
    <w:rsid w:val="00AE296D"/>
    <w:rsid w:val="00AF7081"/>
    <w:rsid w:val="00B00BB0"/>
    <w:rsid w:val="00B14AFD"/>
    <w:rsid w:val="00B159B5"/>
    <w:rsid w:val="00B25B90"/>
    <w:rsid w:val="00B34097"/>
    <w:rsid w:val="00B35479"/>
    <w:rsid w:val="00B37EBD"/>
    <w:rsid w:val="00B4352E"/>
    <w:rsid w:val="00B447D1"/>
    <w:rsid w:val="00B6502B"/>
    <w:rsid w:val="00B76345"/>
    <w:rsid w:val="00BA345C"/>
    <w:rsid w:val="00BB233C"/>
    <w:rsid w:val="00BD0ED8"/>
    <w:rsid w:val="00BD4036"/>
    <w:rsid w:val="00BF179D"/>
    <w:rsid w:val="00BF71E7"/>
    <w:rsid w:val="00C01A1A"/>
    <w:rsid w:val="00C12050"/>
    <w:rsid w:val="00C1622B"/>
    <w:rsid w:val="00C16E81"/>
    <w:rsid w:val="00C23999"/>
    <w:rsid w:val="00C25B4F"/>
    <w:rsid w:val="00C26881"/>
    <w:rsid w:val="00C31979"/>
    <w:rsid w:val="00C418E1"/>
    <w:rsid w:val="00C57181"/>
    <w:rsid w:val="00C650BA"/>
    <w:rsid w:val="00C67BE9"/>
    <w:rsid w:val="00C874DA"/>
    <w:rsid w:val="00C90F08"/>
    <w:rsid w:val="00C94A33"/>
    <w:rsid w:val="00C96991"/>
    <w:rsid w:val="00CB7A6C"/>
    <w:rsid w:val="00CD3F68"/>
    <w:rsid w:val="00CE69C1"/>
    <w:rsid w:val="00CF0C5E"/>
    <w:rsid w:val="00D07883"/>
    <w:rsid w:val="00D205D7"/>
    <w:rsid w:val="00D275E1"/>
    <w:rsid w:val="00D41C71"/>
    <w:rsid w:val="00D51875"/>
    <w:rsid w:val="00D62298"/>
    <w:rsid w:val="00D6415A"/>
    <w:rsid w:val="00D644EE"/>
    <w:rsid w:val="00D818D9"/>
    <w:rsid w:val="00DA2461"/>
    <w:rsid w:val="00DA29FA"/>
    <w:rsid w:val="00DA602C"/>
    <w:rsid w:val="00DB0339"/>
    <w:rsid w:val="00DB2C22"/>
    <w:rsid w:val="00DB36B1"/>
    <w:rsid w:val="00DB428B"/>
    <w:rsid w:val="00DC43C8"/>
    <w:rsid w:val="00DC5FE2"/>
    <w:rsid w:val="00DD7A27"/>
    <w:rsid w:val="00DF0D58"/>
    <w:rsid w:val="00DF412E"/>
    <w:rsid w:val="00E015B0"/>
    <w:rsid w:val="00E0281E"/>
    <w:rsid w:val="00E07254"/>
    <w:rsid w:val="00E30679"/>
    <w:rsid w:val="00E37DBC"/>
    <w:rsid w:val="00E437FB"/>
    <w:rsid w:val="00E62695"/>
    <w:rsid w:val="00E62E18"/>
    <w:rsid w:val="00E70C11"/>
    <w:rsid w:val="00E7125E"/>
    <w:rsid w:val="00E90112"/>
    <w:rsid w:val="00EB036D"/>
    <w:rsid w:val="00EB6440"/>
    <w:rsid w:val="00EC56A9"/>
    <w:rsid w:val="00EE0A13"/>
    <w:rsid w:val="00EE2C75"/>
    <w:rsid w:val="00EF28DF"/>
    <w:rsid w:val="00EF6BD7"/>
    <w:rsid w:val="00F05078"/>
    <w:rsid w:val="00F12BAC"/>
    <w:rsid w:val="00F1798E"/>
    <w:rsid w:val="00F23797"/>
    <w:rsid w:val="00F2691D"/>
    <w:rsid w:val="00F474DB"/>
    <w:rsid w:val="00F51E2C"/>
    <w:rsid w:val="00F7183A"/>
    <w:rsid w:val="00F74BD5"/>
    <w:rsid w:val="00F82175"/>
    <w:rsid w:val="00F87697"/>
    <w:rsid w:val="00F96AA2"/>
    <w:rsid w:val="00FA38A5"/>
    <w:rsid w:val="00FA3A8D"/>
    <w:rsid w:val="00FA5CBA"/>
    <w:rsid w:val="00FB6599"/>
    <w:rsid w:val="00FC5297"/>
    <w:rsid w:val="00FD340B"/>
    <w:rsid w:val="00FD41A4"/>
    <w:rsid w:val="00FD62BE"/>
    <w:rsid w:val="00FE6D57"/>
    <w:rsid w:val="00FF2982"/>
    <w:rsid w:val="00FF57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B8F42B4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2F3503"/>
    <w:pPr>
      <w:suppressAutoHyphens/>
      <w:spacing w:after="200" w:line="276" w:lineRule="auto"/>
    </w:pPr>
    <w:rPr>
      <w:rFonts w:ascii="Calibri" w:eastAsia="Calibri" w:hAnsi="Calibri" w:cs="Calibri"/>
      <w:kern w:val="0"/>
      <w:sz w:val="22"/>
      <w:szCs w:val="22"/>
      <w:lang w:eastAsia="zh-CN" w:bidi="hi-IN"/>
      <w14:ligatures w14:val="none"/>
    </w:rPr>
  </w:style>
  <w:style w:type="paragraph" w:styleId="Nadpis1">
    <w:name w:val="heading 1"/>
    <w:basedOn w:val="Normln"/>
    <w:next w:val="Normln"/>
    <w:link w:val="Nadpis1Char"/>
    <w:uiPriority w:val="9"/>
    <w:qFormat/>
    <w:rsid w:val="002F35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2F35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2F35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2F35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2F35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2F35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2F35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2F35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2F35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2F35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2F35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2F35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2F3503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2F3503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2F3503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2F3503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2F3503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2F3503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2F35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2F35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2F35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2F35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2F35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2F3503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2F3503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2F3503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2F35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2F3503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2F3503"/>
    <w:rPr>
      <w:b/>
      <w:bCs/>
      <w:smallCaps/>
      <w:color w:val="0F4761" w:themeColor="accent1" w:themeShade="BF"/>
      <w:spacing w:val="5"/>
    </w:rPr>
  </w:style>
  <w:style w:type="paragraph" w:styleId="Zhlav">
    <w:name w:val="header"/>
    <w:basedOn w:val="Normln"/>
    <w:link w:val="ZhlavChar"/>
    <w:uiPriority w:val="99"/>
    <w:unhideWhenUsed/>
    <w:rsid w:val="00F74BD5"/>
    <w:pPr>
      <w:tabs>
        <w:tab w:val="center" w:pos="4536"/>
        <w:tab w:val="right" w:pos="9072"/>
      </w:tabs>
      <w:spacing w:after="0" w:line="240" w:lineRule="auto"/>
    </w:pPr>
    <w:rPr>
      <w:rFonts w:cs="Mangal"/>
      <w:szCs w:val="20"/>
    </w:rPr>
  </w:style>
  <w:style w:type="character" w:customStyle="1" w:styleId="ZhlavChar">
    <w:name w:val="Záhlaví Char"/>
    <w:basedOn w:val="Standardnpsmoodstavce"/>
    <w:link w:val="Zhlav"/>
    <w:uiPriority w:val="99"/>
    <w:rsid w:val="00F74BD5"/>
    <w:rPr>
      <w:rFonts w:ascii="Calibri" w:eastAsia="Calibri" w:hAnsi="Calibri" w:cs="Mangal"/>
      <w:kern w:val="0"/>
      <w:sz w:val="22"/>
      <w:szCs w:val="20"/>
      <w:lang w:eastAsia="zh-CN" w:bidi="hi-IN"/>
      <w14:ligatures w14:val="none"/>
    </w:rPr>
  </w:style>
  <w:style w:type="paragraph" w:styleId="Zpat">
    <w:name w:val="footer"/>
    <w:basedOn w:val="Normln"/>
    <w:link w:val="ZpatChar"/>
    <w:uiPriority w:val="99"/>
    <w:unhideWhenUsed/>
    <w:rsid w:val="00F74BD5"/>
    <w:pPr>
      <w:tabs>
        <w:tab w:val="center" w:pos="4536"/>
        <w:tab w:val="right" w:pos="9072"/>
      </w:tabs>
      <w:spacing w:after="0" w:line="240" w:lineRule="auto"/>
    </w:pPr>
    <w:rPr>
      <w:rFonts w:cs="Mangal"/>
      <w:szCs w:val="20"/>
    </w:rPr>
  </w:style>
  <w:style w:type="character" w:customStyle="1" w:styleId="ZpatChar">
    <w:name w:val="Zápatí Char"/>
    <w:basedOn w:val="Standardnpsmoodstavce"/>
    <w:link w:val="Zpat"/>
    <w:uiPriority w:val="99"/>
    <w:rsid w:val="00F74BD5"/>
    <w:rPr>
      <w:rFonts w:ascii="Calibri" w:eastAsia="Calibri" w:hAnsi="Calibri" w:cs="Mangal"/>
      <w:kern w:val="0"/>
      <w:sz w:val="22"/>
      <w:szCs w:val="20"/>
      <w:lang w:eastAsia="zh-CN" w:bidi="hi-IN"/>
      <w14:ligatures w14:val="none"/>
    </w:rPr>
  </w:style>
  <w:style w:type="paragraph" w:styleId="Revize">
    <w:name w:val="Revision"/>
    <w:hidden/>
    <w:uiPriority w:val="99"/>
    <w:semiHidden/>
    <w:rsid w:val="006D522A"/>
    <w:pPr>
      <w:spacing w:after="0" w:line="240" w:lineRule="auto"/>
    </w:pPr>
    <w:rPr>
      <w:rFonts w:ascii="Calibri" w:eastAsia="Calibri" w:hAnsi="Calibri" w:cs="Mangal"/>
      <w:kern w:val="0"/>
      <w:sz w:val="22"/>
      <w:szCs w:val="20"/>
      <w:lang w:eastAsia="zh-CN" w:bidi="hi-IN"/>
      <w14:ligatures w14:val="none"/>
    </w:rPr>
  </w:style>
  <w:style w:type="character" w:styleId="Odkaznakoment">
    <w:name w:val="annotation reference"/>
    <w:basedOn w:val="Standardnpsmoodstavce"/>
    <w:uiPriority w:val="99"/>
    <w:semiHidden/>
    <w:unhideWhenUsed/>
    <w:rsid w:val="00AF7081"/>
    <w:rPr>
      <w:sz w:val="16"/>
      <w:szCs w:val="16"/>
    </w:rPr>
  </w:style>
  <w:style w:type="paragraph" w:styleId="Textkomente">
    <w:name w:val="annotation text"/>
    <w:basedOn w:val="Normln"/>
    <w:link w:val="TextkomenteChar"/>
    <w:uiPriority w:val="99"/>
    <w:semiHidden/>
    <w:unhideWhenUsed/>
    <w:rsid w:val="00AF7081"/>
    <w:pPr>
      <w:spacing w:line="240" w:lineRule="auto"/>
    </w:pPr>
    <w:rPr>
      <w:rFonts w:cs="Mangal"/>
      <w:sz w:val="20"/>
      <w:szCs w:val="18"/>
    </w:rPr>
  </w:style>
  <w:style w:type="character" w:customStyle="1" w:styleId="TextkomenteChar">
    <w:name w:val="Text komentáře Char"/>
    <w:basedOn w:val="Standardnpsmoodstavce"/>
    <w:link w:val="Textkomente"/>
    <w:uiPriority w:val="99"/>
    <w:semiHidden/>
    <w:rsid w:val="00AF7081"/>
    <w:rPr>
      <w:rFonts w:ascii="Calibri" w:eastAsia="Calibri" w:hAnsi="Calibri" w:cs="Mangal"/>
      <w:kern w:val="0"/>
      <w:sz w:val="20"/>
      <w:szCs w:val="18"/>
      <w:lang w:eastAsia="zh-CN" w:bidi="hi-IN"/>
      <w14:ligatures w14:val="none"/>
    </w:rPr>
  </w:style>
  <w:style w:type="paragraph" w:styleId="Pedmtkomente">
    <w:name w:val="annotation subject"/>
    <w:basedOn w:val="Textkomente"/>
    <w:next w:val="Textkomente"/>
    <w:link w:val="PedmtkomenteChar"/>
    <w:uiPriority w:val="99"/>
    <w:semiHidden/>
    <w:unhideWhenUsed/>
    <w:rsid w:val="00AF7081"/>
    <w:rPr>
      <w:b/>
      <w:bCs/>
    </w:rPr>
  </w:style>
  <w:style w:type="character" w:customStyle="1" w:styleId="PedmtkomenteChar">
    <w:name w:val="Předmět komentáře Char"/>
    <w:basedOn w:val="TextkomenteChar"/>
    <w:link w:val="Pedmtkomente"/>
    <w:uiPriority w:val="99"/>
    <w:semiHidden/>
    <w:rsid w:val="00AF7081"/>
    <w:rPr>
      <w:rFonts w:ascii="Calibri" w:eastAsia="Calibri" w:hAnsi="Calibri" w:cs="Mangal"/>
      <w:b/>
      <w:bCs/>
      <w:kern w:val="0"/>
      <w:sz w:val="20"/>
      <w:szCs w:val="18"/>
      <w:lang w:eastAsia="zh-CN"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90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3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01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45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39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4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21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1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4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43FD92-9A20-42A0-B3AB-BCA592CFAA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2441</Words>
  <Characters>13770</Characters>
  <Application>Microsoft Office Word</Application>
  <DocSecurity>0</DocSecurity>
  <Lines>259</Lines>
  <Paragraphs>100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2026-06-10T17:38:00Z</dcterms:created>
  <dcterms:modified xsi:type="dcterms:W3CDTF">2026-06-11T08:04:00Z</dcterms:modified>
</cp:coreProperties>
</file>