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080260" cy="1082040"/>
            <wp:effectExtent b="0" l="0" r="0" t="0"/>
            <wp:docPr descr="Obsah obrázku Písmo, skica, klipart, Perokresba&#10;&#10;Obsah generovaný pomocí AI může být nesprávný." id="1" name="image1.jpg"/>
            <a:graphic>
              <a:graphicData uri="http://schemas.openxmlformats.org/drawingml/2006/picture">
                <pic:pic>
                  <pic:nvPicPr>
                    <pic:cNvPr descr="Obsah obrázku Písmo, skica, klipart, Perokresba&#10;&#10;Obsah generovaný pomocí AI může být nesprávný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Poslanecká sněmovna</w:t>
      </w:r>
    </w:p>
    <w:p w:rsidR="00000000" w:rsidDel="00000000" w:rsidP="00000000" w:rsidRDefault="00000000" w:rsidRPr="00000000" w14:paraId="00000005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Pozměňovací návrh poslance Jana Papajanovského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ve znění komplexního pozměňovacího návrhu a dalších schválených pozměňovacích návrhů, schválených na 8. schůzi Hospodářského výboru dne 30. dubna 2026,</w:t>
      </w:r>
    </w:p>
    <w:p w:rsidR="00000000" w:rsidDel="00000000" w:rsidP="00000000" w:rsidRDefault="00000000" w:rsidRPr="00000000" w14:paraId="0000000C">
      <w:pPr>
        <w:spacing w:after="120" w:before="120" w:line="276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/sněmovní tisk 67/11/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Detašovaná pracoviště úřadů rozvoje území krajů v obcích s pověřeným obecním úřadem</w:t>
      </w:r>
    </w:p>
    <w:p w:rsidR="00000000" w:rsidDel="00000000" w:rsidP="00000000" w:rsidRDefault="00000000" w:rsidRPr="00000000" w14:paraId="0000000E">
      <w:pPr>
        <w:pStyle w:val="Heading3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bodě </w:t>
      </w:r>
      <w:r w:rsidDel="00000000" w:rsidR="00000000" w:rsidRPr="00000000">
        <w:rPr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v § 17b od</w:t>
      </w:r>
      <w:r w:rsidDel="00000000" w:rsidR="00000000" w:rsidRPr="00000000">
        <w:rPr>
          <w:rtl w:val="0"/>
        </w:rPr>
        <w:t xml:space="preserve">st. 3 nahrazuje novým zněním: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„Územní pracoviště úřadů rozvoje území krajů (dále jen „územní pracoviště“) jsou územními správními orgány ve věcech stavebního řádu. Územní pracoviště jsou v obcích s rozšířenou působností. Úřad může zřídit detašovaná pracoviště územních pracovišť i v jiných obcích, je-li to potřebné. Detašované pracoviště je součástí územního pracoviště. Úřad dále vždy zřídí detašovaná pracoviště územních pracovišť v obcích s pověřeným obecním úřadem, požádá-li o to příslušná obec s pověřeným obecním úřadem a zajistí-li pro detašované pracoviště bezúplatně odpovídající prostory.“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Odůvodnění: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Novelizační bod 36 upravuje soustavu orgánů státní stavební správy, tedy konkrétně Úřad rozvoje území České republiky, jeho krajské pobočky a dále detašovaná pracoviště. Konkrétně skrze § 17b je navrženo zřídit úřady rozvoje území krajů s tím, že podle odst. 3 se zřídí v obcích s rozšířenou působností územní pracoviště těchto úřadů. § 17b odst. 3 dále umožňuje zřídit detašovaná pracoviště těchto územních pracovišť v případě, že to je potřeba, což vyhodnotí Úřad, případně jako nadřízený orgán Vláda České republiky.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Účelem tohoto pozměňovacího návrhu je posílit územní dimenzi státní stavební správy. Konkrétně navržená úprava § 17b odst. 3 stanoví, že detašovaná pracoviště územních pracovišť úřadů rozvoje území se vždy zřídí v obcích s pověřeným obecním úřadem v případě, že o to taková obec požádá.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Tím bude zajištěno, že soustava stavebních úřadů zůstane v území dostupná tam, kde to je potřeba, což vždy posoudí příslušná obec s pověřeným obecním úřadem (např. s ohledem na vzdálenost obce s rozšířenou působností a její dopravní dostupnost). Aby nedocházelo ke zneužívání této kompetence obcemi s pověřeným obecním úřadem a zároveň byla snížena zátěž státního rozpočtu, stanoví se pro využítí této možnosti podmínka – obec s pověřeným obecním úřadem má povinnost v poskytnout bezúplatně prostory pro fungování takového detašovaného pracoviště, bez toho není možné detašované pracoviště zřídit. </w:t>
      </w:r>
    </w:p>
    <w:p w:rsidR="00000000" w:rsidDel="00000000" w:rsidP="00000000" w:rsidRDefault="00000000" w:rsidRPr="00000000" w14:paraId="0000001A">
      <w:pPr>
        <w:pStyle w:val="Heading1"/>
        <w:pageBreakBefore w:val="1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PLATNÉ ZNĚNÍ DOTČENÝCH USTANOVENÍ ZÁKON Č. 283/2021 SB., STAVEBNÍ ZÁKON, VE ZNĚNÍ POZDĚJŠÍCH PŘEDPISŮ, S VYZNAČENÍM NAVRHOVANÝCH ZMĚN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b w:val="1"/>
          <w:bCs w:val="1"/>
          <w:rtl w:val="0"/>
        </w:rPr>
        <w:t xml:space="preserve">17b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Územní pracoviště úřadů rozvoje území krajů (dále jen „územní pracoviště“) jsou územními správními orgány ve věcech stavebního řádu. Územní pracoviště jsou v obcích s rozšířenou působností. Úřad může zřídit detašovaná pracoviště územních pracovišť i v jiných obcích, je-li to potřebné. Detašované pracoviště je součástí územního pracoviště. Úřad dále vždy zřídí detašovaná pracoviště územních pracovišť v obcích s pověřeným obecním úřadem, požádá-li o to příslušná obec s pověřeným obecním úřadem a zajistí-li pro detašované pracoviště bezúplatně odpovídající prostory.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Oo3bv/+RUW4F50T2Fw010B7Gmw==">CgMxLjA4AHIhMVgwZzlURU91dU91T2xKNFRjUk5zdG16VHgyM1draG9F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