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ADB34" w14:textId="77777777" w:rsidR="00A63DB3" w:rsidRDefault="00000000">
      <w:pPr>
        <w:keepNext/>
        <w:widowControl w:val="0"/>
        <w:spacing w:before="200" w:after="200" w:line="276" w:lineRule="auto"/>
        <w:jc w:val="center"/>
        <w:rPr>
          <w:sz w:val="36"/>
          <w:szCs w:val="36"/>
        </w:rPr>
      </w:pPr>
      <w:bookmarkStart w:id="0" w:name="_gjdgxs"/>
      <w:bookmarkEnd w:id="0"/>
      <w:r>
        <w:rPr>
          <w:sz w:val="36"/>
          <w:szCs w:val="36"/>
        </w:rPr>
        <w:t>P</w:t>
      </w:r>
      <w:r>
        <w:rPr>
          <w:sz w:val="36"/>
          <w:szCs w:val="36"/>
          <w:lang w:val="de-DE"/>
        </w:rPr>
        <w:t xml:space="preserve">ARLAMENT </w:t>
      </w:r>
      <w:r>
        <w:rPr>
          <w:sz w:val="36"/>
          <w:szCs w:val="36"/>
        </w:rPr>
        <w:t>Č</w:t>
      </w:r>
      <w:r>
        <w:rPr>
          <w:sz w:val="36"/>
          <w:szCs w:val="36"/>
          <w:lang w:val="pt-PT"/>
        </w:rPr>
        <w:t xml:space="preserve">ESKÉ </w:t>
      </w:r>
      <w:r>
        <w:rPr>
          <w:sz w:val="36"/>
          <w:szCs w:val="36"/>
        </w:rPr>
        <w:t>REPUBLIKY</w:t>
      </w:r>
    </w:p>
    <w:p w14:paraId="4E382C16" w14:textId="77777777" w:rsidR="00A63DB3" w:rsidRDefault="00000000">
      <w:pPr>
        <w:widowControl w:val="0"/>
        <w:tabs>
          <w:tab w:val="center" w:pos="4536"/>
          <w:tab w:val="right" w:pos="9046"/>
        </w:tabs>
        <w:spacing w:before="200" w:after="200" w:line="276" w:lineRule="auto"/>
        <w:rPr>
          <w:sz w:val="36"/>
          <w:szCs w:val="36"/>
        </w:rPr>
      </w:pPr>
      <w:r>
        <w:rPr>
          <w:sz w:val="36"/>
          <w:szCs w:val="36"/>
        </w:rPr>
        <w:tab/>
        <w:t>Poslanecká sněmovna</w:t>
      </w:r>
      <w:r>
        <w:rPr>
          <w:sz w:val="36"/>
          <w:szCs w:val="36"/>
        </w:rPr>
        <w:tab/>
      </w:r>
    </w:p>
    <w:p w14:paraId="5C002BCC" w14:textId="77777777" w:rsidR="00A63DB3" w:rsidRDefault="00000000">
      <w:pPr>
        <w:widowControl w:val="0"/>
        <w:spacing w:before="200" w:after="20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2026</w:t>
      </w:r>
    </w:p>
    <w:p w14:paraId="0D9D08DB" w14:textId="77777777" w:rsidR="00A63DB3" w:rsidRDefault="00000000">
      <w:pPr>
        <w:widowControl w:val="0"/>
        <w:spacing w:before="200" w:after="20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X. volební období</w:t>
      </w:r>
    </w:p>
    <w:p w14:paraId="5C696192" w14:textId="77777777" w:rsidR="00A63DB3" w:rsidRDefault="00000000">
      <w:pPr>
        <w:widowControl w:val="0"/>
        <w:spacing w:before="200"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___________________________________________________________</w:t>
      </w:r>
    </w:p>
    <w:p w14:paraId="51D0F7BA" w14:textId="77777777" w:rsidR="00A63DB3" w:rsidRDefault="00A63DB3">
      <w:pPr>
        <w:widowControl w:val="0"/>
        <w:spacing w:before="200" w:after="200" w:line="276" w:lineRule="auto"/>
        <w:rPr>
          <w:sz w:val="28"/>
          <w:szCs w:val="28"/>
        </w:rPr>
      </w:pPr>
    </w:p>
    <w:p w14:paraId="58BC84AB" w14:textId="77777777" w:rsidR="00A63DB3" w:rsidRDefault="00A63DB3">
      <w:pPr>
        <w:widowControl w:val="0"/>
        <w:spacing w:before="200" w:after="200" w:line="276" w:lineRule="auto"/>
        <w:jc w:val="center"/>
        <w:rPr>
          <w:b/>
          <w:bCs/>
          <w:sz w:val="28"/>
          <w:szCs w:val="28"/>
        </w:rPr>
      </w:pPr>
    </w:p>
    <w:p w14:paraId="533A75C0" w14:textId="724CAE67" w:rsidR="00A63DB3" w:rsidRPr="00420204" w:rsidRDefault="00000000" w:rsidP="00420204">
      <w:pPr>
        <w:keepNext/>
        <w:keepLines/>
        <w:widowControl w:val="0"/>
        <w:spacing w:before="200" w:after="200" w:line="276" w:lineRule="auto"/>
        <w:jc w:val="center"/>
        <w:rPr>
          <w:sz w:val="32"/>
          <w:szCs w:val="32"/>
        </w:rPr>
      </w:pPr>
      <w:r w:rsidRPr="00420204">
        <w:rPr>
          <w:sz w:val="32"/>
          <w:szCs w:val="32"/>
        </w:rPr>
        <w:t>Pozměňovací návrh</w:t>
      </w:r>
    </w:p>
    <w:p w14:paraId="04C43A98" w14:textId="1DB91B41" w:rsidR="00A63DB3" w:rsidRPr="00420204" w:rsidRDefault="00000000" w:rsidP="00420204">
      <w:pPr>
        <w:jc w:val="center"/>
        <w:rPr>
          <w:sz w:val="36"/>
          <w:szCs w:val="36"/>
        </w:rPr>
      </w:pPr>
      <w:r w:rsidRPr="00420204">
        <w:rPr>
          <w:sz w:val="36"/>
          <w:szCs w:val="36"/>
        </w:rPr>
        <w:t>poslanc</w:t>
      </w:r>
      <w:r w:rsidR="00BD5930" w:rsidRPr="00420204">
        <w:rPr>
          <w:sz w:val="36"/>
          <w:szCs w:val="36"/>
        </w:rPr>
        <w:t>e</w:t>
      </w:r>
    </w:p>
    <w:p w14:paraId="770885A6" w14:textId="65978195" w:rsidR="00A63DB3" w:rsidRPr="00420204" w:rsidRDefault="0073399D" w:rsidP="00420204">
      <w:pPr>
        <w:jc w:val="center"/>
        <w:rPr>
          <w:sz w:val="36"/>
          <w:szCs w:val="36"/>
        </w:rPr>
      </w:pPr>
      <w:r w:rsidRPr="00420204">
        <w:rPr>
          <w:sz w:val="36"/>
          <w:szCs w:val="36"/>
        </w:rPr>
        <w:t>Martina Kolovratníka</w:t>
      </w:r>
    </w:p>
    <w:p w14:paraId="1CFC267F" w14:textId="77777777" w:rsidR="00A63DB3" w:rsidRDefault="00A63DB3">
      <w:pPr>
        <w:widowControl w:val="0"/>
        <w:spacing w:before="200" w:after="200" w:line="276" w:lineRule="auto"/>
        <w:jc w:val="center"/>
        <w:rPr>
          <w:b/>
          <w:bCs/>
          <w:sz w:val="28"/>
          <w:szCs w:val="28"/>
        </w:rPr>
      </w:pPr>
    </w:p>
    <w:p w14:paraId="105D8CEA" w14:textId="77777777" w:rsidR="00A63DB3" w:rsidRDefault="00000000">
      <w:pPr>
        <w:spacing w:before="200" w:after="200" w:line="276" w:lineRule="auto"/>
        <w:jc w:val="center"/>
      </w:pPr>
      <w:r>
        <w:t xml:space="preserve">k návrhu poslanců Andreje Babiše, Karla Havlíčka, Tomia Okamury, Petra </w:t>
      </w:r>
      <w:proofErr w:type="spellStart"/>
      <w:r>
        <w:t>Macinky</w:t>
      </w:r>
      <w:proofErr w:type="spellEnd"/>
      <w:r>
        <w:t xml:space="preserve">, Aleny </w:t>
      </w:r>
      <w:proofErr w:type="spellStart"/>
      <w:r>
        <w:t>Schillerov</w:t>
      </w:r>
      <w:proofErr w:type="spellEnd"/>
      <w:r>
        <w:rPr>
          <w:lang w:val="fr-FR"/>
        </w:rPr>
        <w:t>é</w:t>
      </w:r>
      <w:r>
        <w:t xml:space="preserve">, Zuzany Schwarz </w:t>
      </w:r>
      <w:proofErr w:type="spellStart"/>
      <w:r>
        <w:t>Bařtipánov</w:t>
      </w:r>
      <w:proofErr w:type="spellEnd"/>
      <w:r>
        <w:rPr>
          <w:lang w:val="fr-FR"/>
        </w:rPr>
        <w:t>é</w:t>
      </w:r>
      <w:r>
        <w:t xml:space="preserve">, Radima Fialy, Borise </w:t>
      </w:r>
      <w:proofErr w:type="spellStart"/>
      <w:r>
        <w:t>Šťastn</w:t>
      </w:r>
      <w:proofErr w:type="spellEnd"/>
      <w:r>
        <w:rPr>
          <w:lang w:val="fr-FR"/>
        </w:rPr>
        <w:t>é</w:t>
      </w:r>
      <w:r>
        <w:t xml:space="preserve">ho, </w:t>
      </w:r>
      <w:proofErr w:type="spellStart"/>
      <w:r>
        <w:t>Vojtě</w:t>
      </w:r>
      <w:r>
        <w:rPr>
          <w:lang w:val="es-ES_tradnl"/>
        </w:rPr>
        <w:t>cha</w:t>
      </w:r>
      <w:proofErr w:type="spellEnd"/>
      <w:r>
        <w:rPr>
          <w:lang w:val="es-ES_tradnl"/>
        </w:rPr>
        <w:t xml:space="preserve"> Kr</w:t>
      </w:r>
      <w:r>
        <w:t>ň</w:t>
      </w:r>
      <w:proofErr w:type="spellStart"/>
      <w:r>
        <w:rPr>
          <w:lang w:val="da-DK"/>
        </w:rPr>
        <w:t>ansk</w:t>
      </w:r>
      <w:proofErr w:type="spellEnd"/>
      <w:r>
        <w:rPr>
          <w:lang w:val="fr-FR"/>
        </w:rPr>
        <w:t>é</w:t>
      </w:r>
      <w:proofErr w:type="spellStart"/>
      <w:r>
        <w:rPr>
          <w:lang w:val="pt-PT"/>
        </w:rPr>
        <w:t>ho</w:t>
      </w:r>
      <w:proofErr w:type="spellEnd"/>
      <w:r>
        <w:rPr>
          <w:lang w:val="pt-PT"/>
        </w:rPr>
        <w:t xml:space="preserve"> a Marie </w:t>
      </w:r>
      <w:proofErr w:type="spellStart"/>
      <w:r>
        <w:rPr>
          <w:lang w:val="pt-PT"/>
        </w:rPr>
        <w:t>Po</w:t>
      </w:r>
      <w:r>
        <w:t>šarov</w:t>
      </w:r>
      <w:proofErr w:type="spellEnd"/>
      <w:r>
        <w:rPr>
          <w:lang w:val="fr-FR"/>
        </w:rPr>
        <w:t xml:space="preserve">é </w:t>
      </w:r>
      <w:r>
        <w:t xml:space="preserve">na vydání zákona, kterým se mění zákon č. 283/2021 Sb., stavební zákon, ve znění pozdějších předpisů, a </w:t>
      </w:r>
      <w:proofErr w:type="spellStart"/>
      <w:r>
        <w:t>někter</w:t>
      </w:r>
      <w:proofErr w:type="spellEnd"/>
      <w:r>
        <w:rPr>
          <w:lang w:val="fr-FR"/>
        </w:rPr>
        <w:t xml:space="preserve">é </w:t>
      </w:r>
      <w:r>
        <w:rPr>
          <w:lang w:val="it-IT"/>
        </w:rPr>
        <w:t>dal</w:t>
      </w:r>
      <w:proofErr w:type="spellStart"/>
      <w:r>
        <w:t>ší</w:t>
      </w:r>
      <w:proofErr w:type="spellEnd"/>
      <w:r>
        <w:t xml:space="preserve"> související zákony</w:t>
      </w:r>
    </w:p>
    <w:p w14:paraId="6FF39804" w14:textId="77777777" w:rsidR="00A63DB3" w:rsidRDefault="00A63DB3">
      <w:pPr>
        <w:spacing w:before="200" w:after="200" w:line="276" w:lineRule="auto"/>
        <w:jc w:val="center"/>
      </w:pPr>
    </w:p>
    <w:p w14:paraId="6F1BB554" w14:textId="77777777" w:rsidR="00A63DB3" w:rsidRDefault="00A63DB3">
      <w:pPr>
        <w:widowControl w:val="0"/>
        <w:spacing w:before="200" w:after="200" w:line="276" w:lineRule="auto"/>
        <w:jc w:val="both"/>
      </w:pPr>
    </w:p>
    <w:p w14:paraId="15085CAB" w14:textId="77777777" w:rsidR="00A63DB3" w:rsidRDefault="00A63DB3">
      <w:pPr>
        <w:widowControl w:val="0"/>
        <w:spacing w:before="200" w:after="200" w:line="276" w:lineRule="auto"/>
        <w:jc w:val="both"/>
        <w:rPr>
          <w:sz w:val="30"/>
          <w:szCs w:val="30"/>
        </w:rPr>
      </w:pPr>
    </w:p>
    <w:p w14:paraId="7CD7B70D" w14:textId="77777777" w:rsidR="00A63DB3" w:rsidRDefault="00000000">
      <w:pPr>
        <w:widowControl w:val="0"/>
        <w:spacing w:before="200" w:after="200" w:line="276" w:lineRule="auto"/>
        <w:jc w:val="center"/>
        <w:rPr>
          <w:sz w:val="40"/>
          <w:szCs w:val="40"/>
        </w:rPr>
      </w:pPr>
      <w:r>
        <w:rPr>
          <w:sz w:val="40"/>
          <w:szCs w:val="40"/>
          <w:lang w:val="en-US"/>
        </w:rPr>
        <w:t>ST 67</w:t>
      </w:r>
    </w:p>
    <w:p w14:paraId="7A9670FE" w14:textId="77777777" w:rsidR="00A63DB3" w:rsidRDefault="00000000">
      <w:pPr>
        <w:spacing w:line="276" w:lineRule="auto"/>
      </w:pPr>
      <w:r>
        <w:rPr>
          <w:rFonts w:ascii="Arial Unicode MS" w:hAnsi="Arial Unicode MS"/>
          <w:sz w:val="40"/>
          <w:szCs w:val="40"/>
        </w:rPr>
        <w:br w:type="page"/>
      </w:r>
    </w:p>
    <w:p w14:paraId="7879C977" w14:textId="77777777" w:rsidR="00A63DB3" w:rsidRDefault="00000000">
      <w:pPr>
        <w:widowControl w:val="0"/>
        <w:spacing w:before="200" w:after="200" w:line="276" w:lineRule="auto"/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Obsah:</w:t>
      </w:r>
    </w:p>
    <w:p w14:paraId="7332CA8C" w14:textId="77777777" w:rsidR="00A63DB3" w:rsidRDefault="00A63DB3">
      <w:pPr>
        <w:widowControl w:val="0"/>
        <w:spacing w:before="200" w:after="200" w:line="276" w:lineRule="auto"/>
        <w:jc w:val="center"/>
        <w:rPr>
          <w:sz w:val="40"/>
          <w:szCs w:val="40"/>
        </w:rPr>
      </w:pPr>
    </w:p>
    <w:sdt>
      <w:sdtPr>
        <w:id w:val="1703586221"/>
        <w:docPartObj>
          <w:docPartGallery w:val="Table of Contents"/>
          <w:docPartUnique/>
        </w:docPartObj>
      </w:sdtPr>
      <w:sdtEndPr>
        <w:rPr>
          <w:rFonts w:ascii="Times New Roman" w:eastAsia="Arial Unicode MS" w:hAnsi="Times New Roman" w:cs="Arial Unicode MS"/>
          <w:b/>
          <w:bCs/>
          <w:color w:val="000000"/>
          <w:sz w:val="24"/>
          <w:szCs w:val="24"/>
          <w:u w:color="000000"/>
        </w:rPr>
      </w:sdtEndPr>
      <w:sdtContent>
        <w:p w14:paraId="39C6E0DE" w14:textId="21E9A1CC" w:rsidR="0073399D" w:rsidRDefault="0073399D">
          <w:pPr>
            <w:pStyle w:val="Nadpisobsahu"/>
          </w:pPr>
        </w:p>
        <w:p w14:paraId="2834839E" w14:textId="3AA7DA51" w:rsidR="0073399D" w:rsidRPr="0073399D" w:rsidRDefault="0073399D">
          <w:pPr>
            <w:pStyle w:val="Obsah1"/>
            <w:tabs>
              <w:tab w:val="left" w:pos="480"/>
              <w:tab w:val="right" w:leader="dot" w:pos="90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r w:rsidRPr="0073399D">
            <w:rPr>
              <w:rFonts w:ascii="Times New Roman" w:hAnsi="Times New Roman" w:cs="Times New Roman"/>
              <w:b w:val="0"/>
              <w:bCs w:val="0"/>
              <w:sz w:val="22"/>
              <w:szCs w:val="22"/>
            </w:rPr>
            <w:fldChar w:fldCharType="begin"/>
          </w:r>
          <w:r w:rsidRPr="0073399D">
            <w:rPr>
              <w:rFonts w:ascii="Times New Roman" w:hAnsi="Times New Roman" w:cs="Times New Roman"/>
              <w:sz w:val="22"/>
              <w:szCs w:val="22"/>
            </w:rPr>
            <w:instrText>TOC \o "1-3" \h \z \u</w:instrText>
          </w:r>
          <w:r w:rsidRPr="0073399D">
            <w:rPr>
              <w:rFonts w:ascii="Times New Roman" w:hAnsi="Times New Roman" w:cs="Times New Roman"/>
              <w:b w:val="0"/>
              <w:bCs w:val="0"/>
              <w:sz w:val="22"/>
              <w:szCs w:val="22"/>
            </w:rPr>
            <w:fldChar w:fldCharType="separate"/>
          </w:r>
          <w:hyperlink w:anchor="_Toc232087920" w:history="1">
            <w:r w:rsidRPr="0073399D">
              <w:rPr>
                <w:rStyle w:val="Hypertextovodkaz"/>
                <w:rFonts w:ascii="Times New Roman" w:eastAsia="Times New Roman" w:hAnsi="Times New Roman" w:cs="Times New Roman"/>
                <w:noProof/>
                <w:sz w:val="22"/>
                <w:szCs w:val="22"/>
              </w:rPr>
              <w:t>I.</w:t>
            </w:r>
            <w:r w:rsidRPr="0073399D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2"/>
                <w:szCs w:val="22"/>
                <w:bdr w:val="none" w:sz="0" w:space="0" w:color="auto"/>
                <w14:ligatures w14:val="standardContextual"/>
              </w:rPr>
              <w:tab/>
            </w:r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Pozměňovací návrh</w: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_Toc232087920 \h </w:instrTex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3</w: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AA07C3" w14:textId="1D72056E" w:rsidR="0073399D" w:rsidRPr="0073399D" w:rsidRDefault="0073399D">
          <w:pPr>
            <w:pStyle w:val="Obsah1"/>
            <w:tabs>
              <w:tab w:val="left" w:pos="480"/>
              <w:tab w:val="right" w:leader="dot" w:pos="90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232087921" w:history="1">
            <w:r w:rsidRPr="0073399D">
              <w:rPr>
                <w:rStyle w:val="Hypertextovodkaz"/>
                <w:rFonts w:ascii="Times New Roman" w:eastAsia="Times New Roman" w:hAnsi="Times New Roman" w:cs="Times New Roman"/>
                <w:noProof/>
                <w:sz w:val="22"/>
                <w:szCs w:val="22"/>
              </w:rPr>
              <w:t>II.</w:t>
            </w:r>
            <w:r w:rsidRPr="0073399D">
              <w:rPr>
                <w:rFonts w:ascii="Times New Roman" w:eastAsiaTheme="minorEastAsia" w:hAnsi="Times New Roman" w:cs="Times New Roman"/>
                <w:b w:val="0"/>
                <w:bCs w:val="0"/>
                <w:noProof/>
                <w:color w:val="auto"/>
                <w:kern w:val="2"/>
                <w:sz w:val="22"/>
                <w:szCs w:val="22"/>
                <w:bdr w:val="none" w:sz="0" w:space="0" w:color="auto"/>
                <w14:ligatures w14:val="standardContextual"/>
              </w:rPr>
              <w:tab/>
            </w:r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Úpln</w:t>
            </w:r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fr-FR"/>
              </w:rPr>
              <w:t xml:space="preserve">é </w:t>
            </w:r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 xml:space="preserve">znění </w:t>
            </w:r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  <w:lang w:val="it-IT"/>
              </w:rPr>
              <w:t>dot</w:t>
            </w:r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>čených právních předpisů</w: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_Toc232087921 \h </w:instrTex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5</w: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F882A1" w14:textId="23BB026B" w:rsidR="0073399D" w:rsidRPr="0073399D" w:rsidRDefault="0073399D">
          <w:pPr>
            <w:pStyle w:val="Obsah1"/>
            <w:tabs>
              <w:tab w:val="right" w:leader="dot" w:pos="9056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2"/>
              <w:szCs w:val="22"/>
              <w:bdr w:val="none" w:sz="0" w:space="0" w:color="auto"/>
              <w14:ligatures w14:val="standardContextual"/>
            </w:rPr>
          </w:pPr>
          <w:hyperlink w:anchor="_Toc232087922" w:history="1"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 xml:space="preserve">III. </w:t>
            </w:r>
            <w:r w:rsidR="00420204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 xml:space="preserve"> </w:t>
            </w:r>
            <w:r w:rsidRPr="0073399D">
              <w:rPr>
                <w:rStyle w:val="Hypertextovodkaz"/>
                <w:rFonts w:ascii="Times New Roman" w:hAnsi="Times New Roman" w:cs="Times New Roman"/>
                <w:noProof/>
                <w:sz w:val="22"/>
                <w:szCs w:val="22"/>
              </w:rPr>
              <w:t xml:space="preserve"> Odůvodnění pozměňovacího návrhu</w: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ab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begin"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instrText xml:space="preserve"> PAGEREF _Toc232087922 \h </w:instrTex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separate"/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t>11</w:t>
            </w:r>
            <w:r w:rsidRPr="0073399D">
              <w:rPr>
                <w:rFonts w:ascii="Times New Roman" w:hAnsi="Times New Roman" w:cs="Times New Roman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DAD750D" w14:textId="42B83C92" w:rsidR="0073399D" w:rsidRDefault="0073399D">
          <w:r w:rsidRPr="0073399D">
            <w:rPr>
              <w:rFonts w:cs="Times New Roman"/>
              <w:b/>
              <w:bCs/>
              <w:sz w:val="22"/>
              <w:szCs w:val="22"/>
            </w:rPr>
            <w:fldChar w:fldCharType="end"/>
          </w:r>
        </w:p>
      </w:sdtContent>
    </w:sdt>
    <w:p w14:paraId="1213D6D2" w14:textId="77777777" w:rsidR="00A63DB3" w:rsidRDefault="00A63DB3">
      <w:pPr>
        <w:widowControl w:val="0"/>
        <w:spacing w:before="200" w:after="200" w:line="276" w:lineRule="auto"/>
      </w:pPr>
    </w:p>
    <w:p w14:paraId="1E25003F" w14:textId="77777777" w:rsidR="00A63DB3" w:rsidRDefault="00A63DB3">
      <w:pPr>
        <w:widowControl w:val="0"/>
        <w:spacing w:before="200" w:after="200" w:line="276" w:lineRule="auto"/>
        <w:jc w:val="center"/>
      </w:pPr>
    </w:p>
    <w:p w14:paraId="0C872F15" w14:textId="77777777" w:rsidR="00A63DB3" w:rsidRDefault="00A63DB3">
      <w:pPr>
        <w:widowControl w:val="0"/>
        <w:spacing w:before="200" w:after="200" w:line="276" w:lineRule="auto"/>
      </w:pPr>
    </w:p>
    <w:p w14:paraId="3925E2F7" w14:textId="77777777" w:rsidR="00A63DB3" w:rsidRDefault="00000000">
      <w:r>
        <w:rPr>
          <w:rFonts w:ascii="Arial Unicode MS" w:hAnsi="Arial Unicode MS"/>
        </w:rPr>
        <w:br w:type="page"/>
      </w:r>
    </w:p>
    <w:p w14:paraId="7D80E941" w14:textId="77777777" w:rsidR="00A63DB3" w:rsidRDefault="00000000">
      <w:pPr>
        <w:pStyle w:val="Nadpis1"/>
        <w:numPr>
          <w:ilvl w:val="0"/>
          <w:numId w:val="4"/>
        </w:numPr>
        <w:jc w:val="center"/>
        <w:rPr>
          <w:rFonts w:ascii="Times New Roman" w:eastAsia="Times New Roman" w:hAnsi="Times New Roman" w:cs="Times New Roman"/>
          <w:color w:val="000000"/>
        </w:rPr>
      </w:pPr>
      <w:bookmarkStart w:id="1" w:name="_Toc232087920"/>
      <w:r>
        <w:rPr>
          <w:rFonts w:ascii="Times New Roman" w:hAnsi="Times New Roman"/>
          <w:color w:val="000000"/>
          <w:u w:color="000000"/>
        </w:rPr>
        <w:lastRenderedPageBreak/>
        <w:t>Pozměňovací návrh</w:t>
      </w:r>
      <w:bookmarkEnd w:id="1"/>
    </w:p>
    <w:p w14:paraId="55816669" w14:textId="77777777" w:rsidR="00A63DB3" w:rsidRDefault="00000000">
      <w:pPr>
        <w:widowControl w:val="0"/>
        <w:spacing w:before="200" w:after="200" w:line="276" w:lineRule="auto"/>
        <w:jc w:val="both"/>
        <w:rPr>
          <w:b/>
          <w:bCs/>
        </w:rPr>
      </w:pPr>
      <w:r>
        <w:t xml:space="preserve">Návrh poslanců Andreje Babiše, Karla Havlíčka, Tomia Okamury, Petra </w:t>
      </w:r>
      <w:proofErr w:type="spellStart"/>
      <w:r>
        <w:t>Macinky</w:t>
      </w:r>
      <w:proofErr w:type="spellEnd"/>
      <w:r>
        <w:t xml:space="preserve">, Aleny </w:t>
      </w:r>
      <w:proofErr w:type="spellStart"/>
      <w:r>
        <w:t>Schillerov</w:t>
      </w:r>
      <w:proofErr w:type="spellEnd"/>
      <w:r>
        <w:rPr>
          <w:lang w:val="fr-FR"/>
        </w:rPr>
        <w:t>é</w:t>
      </w:r>
      <w:r>
        <w:t xml:space="preserve">, Zuzany Schwarz </w:t>
      </w:r>
      <w:proofErr w:type="spellStart"/>
      <w:r>
        <w:t>Bařtipánov</w:t>
      </w:r>
      <w:proofErr w:type="spellEnd"/>
      <w:r>
        <w:rPr>
          <w:lang w:val="fr-FR"/>
        </w:rPr>
        <w:t>é</w:t>
      </w:r>
      <w:r>
        <w:t xml:space="preserve">, Radima Fialy, Borise </w:t>
      </w:r>
      <w:proofErr w:type="spellStart"/>
      <w:r>
        <w:t>Šťastn</w:t>
      </w:r>
      <w:proofErr w:type="spellEnd"/>
      <w:r>
        <w:rPr>
          <w:lang w:val="fr-FR"/>
        </w:rPr>
        <w:t>é</w:t>
      </w:r>
      <w:r>
        <w:t xml:space="preserve">ho, </w:t>
      </w:r>
      <w:proofErr w:type="spellStart"/>
      <w:r>
        <w:t>Vojtě</w:t>
      </w:r>
      <w:r>
        <w:rPr>
          <w:lang w:val="es-ES_tradnl"/>
        </w:rPr>
        <w:t>cha</w:t>
      </w:r>
      <w:proofErr w:type="spellEnd"/>
      <w:r>
        <w:rPr>
          <w:lang w:val="es-ES_tradnl"/>
        </w:rPr>
        <w:t xml:space="preserve"> Kr</w:t>
      </w:r>
      <w:r>
        <w:t>ň</w:t>
      </w:r>
      <w:proofErr w:type="spellStart"/>
      <w:r>
        <w:rPr>
          <w:lang w:val="da-DK"/>
        </w:rPr>
        <w:t>ansk</w:t>
      </w:r>
      <w:proofErr w:type="spellEnd"/>
      <w:r>
        <w:rPr>
          <w:lang w:val="fr-FR"/>
        </w:rPr>
        <w:t>é</w:t>
      </w:r>
      <w:proofErr w:type="spellStart"/>
      <w:r>
        <w:rPr>
          <w:lang w:val="pt-PT"/>
        </w:rPr>
        <w:t>ho</w:t>
      </w:r>
      <w:proofErr w:type="spellEnd"/>
      <w:r>
        <w:rPr>
          <w:lang w:val="pt-PT"/>
        </w:rPr>
        <w:t xml:space="preserve"> a Marie </w:t>
      </w:r>
      <w:proofErr w:type="spellStart"/>
      <w:r>
        <w:rPr>
          <w:lang w:val="pt-PT"/>
        </w:rPr>
        <w:t>Po</w:t>
      </w:r>
      <w:r>
        <w:t>šarov</w:t>
      </w:r>
      <w:proofErr w:type="spellEnd"/>
      <w:r>
        <w:rPr>
          <w:lang w:val="fr-FR"/>
        </w:rPr>
        <w:t xml:space="preserve">é </w:t>
      </w:r>
      <w:r>
        <w:t xml:space="preserve">na vydání zákona, kterým se mění zákon č. 283/2021 Sb., stavební zákon, ve znění pozdějších předpisů, a </w:t>
      </w:r>
      <w:proofErr w:type="spellStart"/>
      <w:r>
        <w:t>někter</w:t>
      </w:r>
      <w:proofErr w:type="spellEnd"/>
      <w:r>
        <w:rPr>
          <w:lang w:val="fr-FR"/>
        </w:rPr>
        <w:t xml:space="preserve">é </w:t>
      </w:r>
      <w:r>
        <w:rPr>
          <w:lang w:val="it-IT"/>
        </w:rPr>
        <w:t>dal</w:t>
      </w:r>
      <w:proofErr w:type="spellStart"/>
      <w:r>
        <w:t>ší</w:t>
      </w:r>
      <w:proofErr w:type="spellEnd"/>
      <w:r>
        <w:t xml:space="preserve"> související zákony, se mění takto:</w:t>
      </w:r>
    </w:p>
    <w:p w14:paraId="6042B777" w14:textId="77777777" w:rsidR="00A63DB3" w:rsidRDefault="00000000">
      <w:pPr>
        <w:widowControl w:val="0"/>
        <w:numPr>
          <w:ilvl w:val="0"/>
          <w:numId w:val="6"/>
        </w:numPr>
        <w:spacing w:before="200" w:after="200" w:line="276" w:lineRule="auto"/>
      </w:pPr>
      <w:r>
        <w:t>Za bod 319 se vkládají nov</w:t>
      </w:r>
      <w:r>
        <w:rPr>
          <w:lang w:val="fr-FR"/>
        </w:rPr>
        <w:t xml:space="preserve">é </w:t>
      </w:r>
      <w:r>
        <w:t xml:space="preserve">body,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>znějí:</w:t>
      </w:r>
    </w:p>
    <w:p w14:paraId="7A852A97" w14:textId="77777777" w:rsidR="00A63DB3" w:rsidRDefault="00000000">
      <w:pPr>
        <w:pStyle w:val="Odstavecseseznamem"/>
        <w:widowControl w:val="0"/>
        <w:spacing w:before="200" w:after="200" w:line="276" w:lineRule="auto"/>
      </w:pPr>
      <w:r>
        <w:t>„X. V § 157 odstavci 1, písmenu d) se za slova „provádění stavby</w:t>
      </w:r>
      <w:r>
        <w:rPr>
          <w:lang w:val="de-DE"/>
        </w:rPr>
        <w:t xml:space="preserve">“ </w:t>
      </w:r>
      <w:proofErr w:type="spellStart"/>
      <w:r>
        <w:rPr>
          <w:lang w:val="sv-SE"/>
        </w:rPr>
        <w:t>vkl</w:t>
      </w:r>
      <w:r>
        <w:t>ádají</w:t>
      </w:r>
      <w:proofErr w:type="spellEnd"/>
      <w:r>
        <w:t xml:space="preserve"> slova: „jednoduchých staveb bytových domů uvedený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</w:t>
      </w:r>
      <w:r>
        <w:t>v odstavci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b) p</w:t>
      </w:r>
      <w:proofErr w:type="spellStart"/>
      <w:r>
        <w:t>řílohy</w:t>
      </w:r>
      <w:proofErr w:type="spellEnd"/>
      <w:r>
        <w:t xml:space="preserve"> č. 2 k tomuto zákonu</w:t>
      </w:r>
      <w:r>
        <w:rPr>
          <w:b/>
          <w:bCs/>
        </w:rPr>
        <w:t>,</w:t>
      </w:r>
      <w:r>
        <w:rPr>
          <w:rtl/>
          <w:lang w:val="ar-SA"/>
        </w:rPr>
        <w:t>“</w:t>
      </w:r>
      <w:r>
        <w:t>.</w:t>
      </w:r>
    </w:p>
    <w:p w14:paraId="61BFE54E" w14:textId="77777777" w:rsidR="00A63DB3" w:rsidRDefault="00000000">
      <w:pPr>
        <w:pStyle w:val="Odstavecseseznamem"/>
        <w:widowControl w:val="0"/>
        <w:spacing w:before="200" w:after="200" w:line="276" w:lineRule="auto"/>
      </w:pPr>
      <w:r>
        <w:t>X. V § 157 odstavci 1, písmenu e) se za slova „odstranění stavby</w:t>
      </w:r>
      <w:r>
        <w:rPr>
          <w:lang w:val="de-DE"/>
        </w:rPr>
        <w:t xml:space="preserve">“ </w:t>
      </w:r>
      <w:proofErr w:type="spellStart"/>
      <w:r>
        <w:rPr>
          <w:lang w:val="sv-SE"/>
        </w:rPr>
        <w:t>vkl</w:t>
      </w:r>
      <w:r>
        <w:t>ádají</w:t>
      </w:r>
      <w:proofErr w:type="spellEnd"/>
      <w:r>
        <w:t xml:space="preserve"> slova: „jednoduchých staveb bytových domů uvedený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</w:t>
      </w:r>
      <w:r>
        <w:t>v odstavci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b) p</w:t>
      </w:r>
      <w:proofErr w:type="spellStart"/>
      <w:r>
        <w:t>řílohy</w:t>
      </w:r>
      <w:proofErr w:type="spellEnd"/>
      <w:r>
        <w:t xml:space="preserve"> č. 2 k tomuto zákonu,</w:t>
      </w:r>
      <w:r>
        <w:rPr>
          <w:rtl/>
          <w:lang w:val="ar-SA"/>
        </w:rPr>
        <w:t>“</w:t>
      </w:r>
      <w:r>
        <w:t>.</w:t>
      </w:r>
      <w:r>
        <w:rPr>
          <w:rtl/>
          <w:lang w:val="ar-SA"/>
        </w:rPr>
        <w:t>“</w:t>
      </w:r>
      <w:r>
        <w:t>.</w:t>
      </w:r>
    </w:p>
    <w:p w14:paraId="19CCC452" w14:textId="77777777" w:rsidR="00A63DB3" w:rsidRDefault="00000000">
      <w:pPr>
        <w:widowControl w:val="0"/>
        <w:numPr>
          <w:ilvl w:val="0"/>
          <w:numId w:val="6"/>
        </w:numPr>
        <w:spacing w:before="200" w:after="200" w:line="276" w:lineRule="auto"/>
      </w:pPr>
      <w:r>
        <w:t>Za bod 320 se vkládají nov</w:t>
      </w:r>
      <w:r>
        <w:rPr>
          <w:lang w:val="fr-FR"/>
        </w:rPr>
        <w:t xml:space="preserve">é </w:t>
      </w:r>
      <w:r>
        <w:t xml:space="preserve">body,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>znějí:</w:t>
      </w:r>
    </w:p>
    <w:p w14:paraId="5F942F3D" w14:textId="77777777" w:rsidR="00A63DB3" w:rsidRDefault="00000000">
      <w:pPr>
        <w:widowControl w:val="0"/>
        <w:spacing w:before="200" w:after="200" w:line="276" w:lineRule="auto"/>
        <w:ind w:left="720"/>
      </w:pPr>
      <w:r>
        <w:t>„X. V § 159 odstavci 2, písmenu b) se za slova „s výjimkou</w:t>
      </w:r>
      <w:r>
        <w:rPr>
          <w:lang w:val="de-DE"/>
        </w:rPr>
        <w:t xml:space="preserve">“ </w:t>
      </w:r>
      <w:proofErr w:type="spellStart"/>
      <w:r>
        <w:rPr>
          <w:lang w:val="sv-SE"/>
        </w:rPr>
        <w:t>vkl</w:t>
      </w:r>
      <w:r>
        <w:t>ádají</w:t>
      </w:r>
      <w:proofErr w:type="spellEnd"/>
      <w:r>
        <w:t xml:space="preserve"> slova: „staveb uvedených v odstavci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b) p</w:t>
      </w:r>
      <w:proofErr w:type="spellStart"/>
      <w:r>
        <w:t>řílohy</w:t>
      </w:r>
      <w:proofErr w:type="spellEnd"/>
      <w:r>
        <w:t xml:space="preserve"> č. 2 k tomuto zákonu,</w:t>
      </w:r>
      <w:r>
        <w:rPr>
          <w:rtl/>
          <w:lang w:val="ar-SA"/>
        </w:rPr>
        <w:t>“</w:t>
      </w:r>
      <w:r>
        <w:t>.</w:t>
      </w:r>
    </w:p>
    <w:p w14:paraId="52E532DE" w14:textId="77777777" w:rsidR="00A63DB3" w:rsidRDefault="00000000">
      <w:pPr>
        <w:widowControl w:val="0"/>
        <w:spacing w:before="200" w:after="200" w:line="276" w:lineRule="auto"/>
        <w:ind w:left="720"/>
      </w:pPr>
      <w:r>
        <w:t>X. V § 159 odstavci 3 se za slova „s výjimkou</w:t>
      </w:r>
      <w:r>
        <w:rPr>
          <w:lang w:val="de-DE"/>
        </w:rPr>
        <w:t xml:space="preserve">“ </w:t>
      </w:r>
      <w:proofErr w:type="spellStart"/>
      <w:r>
        <w:rPr>
          <w:lang w:val="sv-SE"/>
        </w:rPr>
        <w:t>vkl</w:t>
      </w:r>
      <w:r>
        <w:t>ádají</w:t>
      </w:r>
      <w:proofErr w:type="spellEnd"/>
      <w:r>
        <w:t xml:space="preserve"> slova: „staveb uvedených v odstavci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b) p</w:t>
      </w:r>
      <w:proofErr w:type="spellStart"/>
      <w:r>
        <w:t>řílohy</w:t>
      </w:r>
      <w:proofErr w:type="spellEnd"/>
      <w:r>
        <w:t xml:space="preserve"> č. 2 k tomuto zákonu,</w:t>
      </w:r>
      <w:r>
        <w:rPr>
          <w:rtl/>
          <w:lang w:val="ar-SA"/>
        </w:rPr>
        <w:t>“</w:t>
      </w:r>
      <w:r>
        <w:t>.</w:t>
      </w:r>
    </w:p>
    <w:p w14:paraId="3DDD4438" w14:textId="77777777" w:rsidR="00A63DB3" w:rsidRDefault="00000000">
      <w:pPr>
        <w:widowControl w:val="0"/>
        <w:spacing w:before="200" w:after="200" w:line="276" w:lineRule="auto"/>
        <w:ind w:left="720"/>
      </w:pPr>
      <w:r>
        <w:t xml:space="preserve">X. V § 160 odstavci 2, písmenu a) se za slova „pro provádění“ </w:t>
      </w:r>
      <w:proofErr w:type="spellStart"/>
      <w:r>
        <w:rPr>
          <w:lang w:val="sv-SE"/>
        </w:rPr>
        <w:t>vkl</w:t>
      </w:r>
      <w:r>
        <w:t>ádají</w:t>
      </w:r>
      <w:proofErr w:type="spellEnd"/>
      <w:r>
        <w:t xml:space="preserve"> slova: „</w:t>
      </w:r>
      <w:proofErr w:type="spellStart"/>
      <w:r>
        <w:t>jednoduch</w:t>
      </w:r>
      <w:proofErr w:type="spellEnd"/>
      <w:r>
        <w:rPr>
          <w:lang w:val="fr-FR"/>
        </w:rPr>
        <w:t xml:space="preserve">é </w:t>
      </w:r>
      <w:r>
        <w:t xml:space="preserve">stavby </w:t>
      </w:r>
      <w:proofErr w:type="spellStart"/>
      <w:r>
        <w:t>bytov</w:t>
      </w:r>
      <w:proofErr w:type="spellEnd"/>
      <w:r>
        <w:rPr>
          <w:lang w:val="fr-FR"/>
        </w:rPr>
        <w:t>é</w:t>
      </w:r>
      <w:r>
        <w:t>ho domu uveden</w:t>
      </w:r>
      <w:r>
        <w:rPr>
          <w:lang w:val="fr-FR"/>
        </w:rPr>
        <w:t>é</w:t>
      </w:r>
      <w:r>
        <w:t>ho v odstavci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b) p</w:t>
      </w:r>
      <w:proofErr w:type="spellStart"/>
      <w:r>
        <w:t>řílohy</w:t>
      </w:r>
      <w:proofErr w:type="spellEnd"/>
      <w:r>
        <w:t xml:space="preserve"> č. 2 k tomuto zákonu,</w:t>
      </w:r>
      <w:r>
        <w:rPr>
          <w:rtl/>
          <w:lang w:val="ar-SA"/>
        </w:rPr>
        <w:t>“</w:t>
      </w:r>
      <w:r>
        <w:t>.</w:t>
      </w:r>
      <w:r>
        <w:rPr>
          <w:rtl/>
          <w:lang w:val="ar-SA"/>
        </w:rPr>
        <w:t>“</w:t>
      </w:r>
      <w:r>
        <w:t>.</w:t>
      </w:r>
    </w:p>
    <w:p w14:paraId="6C8EDC74" w14:textId="77777777" w:rsidR="00A63DB3" w:rsidRDefault="00000000">
      <w:pPr>
        <w:widowControl w:val="0"/>
        <w:numPr>
          <w:ilvl w:val="0"/>
          <w:numId w:val="6"/>
        </w:numPr>
        <w:spacing w:before="200" w:after="200" w:line="276" w:lineRule="auto"/>
      </w:pPr>
      <w:r>
        <w:t>Za bod 428 se vkládá nový bod, který zní:</w:t>
      </w:r>
    </w:p>
    <w:p w14:paraId="3FAC2C40" w14:textId="77777777" w:rsidR="00A63DB3" w:rsidRDefault="00000000">
      <w:pPr>
        <w:widowControl w:val="0"/>
        <w:suppressAutoHyphens/>
        <w:spacing w:before="120" w:line="276" w:lineRule="auto"/>
        <w:ind w:left="708"/>
        <w:jc w:val="both"/>
      </w:pPr>
      <w:r>
        <w:t>„X. V § 230 se na konci textu první věty odstavce 2 doplňují slova: „a bytových domů uvedených v odstavci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b) p</w:t>
      </w:r>
      <w:proofErr w:type="spellStart"/>
      <w:r>
        <w:t>řílohy</w:t>
      </w:r>
      <w:proofErr w:type="spellEnd"/>
      <w:r>
        <w:t xml:space="preserve"> č. 2 k tomuto zákonu</w:t>
      </w:r>
      <w:r>
        <w:rPr>
          <w:rtl/>
          <w:lang w:val="ar-SA"/>
        </w:rPr>
        <w:t>“</w:t>
      </w:r>
      <w:r>
        <w:t>.</w:t>
      </w:r>
      <w:r>
        <w:rPr>
          <w:rtl/>
          <w:lang w:val="ar-SA"/>
        </w:rPr>
        <w:t>“</w:t>
      </w:r>
      <w:r>
        <w:t>.</w:t>
      </w:r>
    </w:p>
    <w:p w14:paraId="4B2A727C" w14:textId="77777777" w:rsidR="00A63DB3" w:rsidRDefault="00000000">
      <w:pPr>
        <w:widowControl w:val="0"/>
        <w:numPr>
          <w:ilvl w:val="0"/>
          <w:numId w:val="6"/>
        </w:numPr>
        <w:spacing w:before="200" w:after="200" w:line="276" w:lineRule="auto"/>
        <w:rPr>
          <w:b/>
          <w:bCs/>
        </w:rPr>
      </w:pPr>
      <w:r>
        <w:t>Za bod 549 se vkládá nový bod, který zní:</w:t>
      </w:r>
    </w:p>
    <w:p w14:paraId="3676D3B7" w14:textId="77777777" w:rsidR="00A63DB3" w:rsidRDefault="00000000">
      <w:pPr>
        <w:widowControl w:val="0"/>
        <w:spacing w:before="200" w:after="200" w:line="276" w:lineRule="auto"/>
        <w:ind w:left="720"/>
        <w:jc w:val="both"/>
      </w:pPr>
      <w:r>
        <w:t>„X. V pří</w:t>
      </w:r>
      <w:r>
        <w:rPr>
          <w:lang w:val="nl-NL"/>
        </w:rPr>
        <w:t xml:space="preserve">loze </w:t>
      </w:r>
      <w:r>
        <w:t>č. 2 odstavci 1 se za pí</w:t>
      </w:r>
      <w:proofErr w:type="spellStart"/>
      <w:r>
        <w:rPr>
          <w:lang w:val="it-IT"/>
        </w:rPr>
        <w:t>smeno</w:t>
      </w:r>
      <w:proofErr w:type="spellEnd"/>
      <w:r>
        <w:rPr>
          <w:lang w:val="it-IT"/>
        </w:rPr>
        <w:t xml:space="preserve"> a) </w:t>
      </w:r>
      <w:proofErr w:type="spellStart"/>
      <w:r>
        <w:rPr>
          <w:lang w:val="it-IT"/>
        </w:rPr>
        <w:t>vkl</w:t>
      </w:r>
      <w:r>
        <w:t>ádá</w:t>
      </w:r>
      <w:proofErr w:type="spellEnd"/>
      <w:r>
        <w:t xml:space="preserve"> nov</w:t>
      </w:r>
      <w:r>
        <w:rPr>
          <w:lang w:val="fr-FR"/>
        </w:rPr>
        <w:t xml:space="preserve">é </w:t>
      </w:r>
      <w:r>
        <w:t xml:space="preserve">písmeno b),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>včetně nov</w:t>
      </w:r>
      <w:r>
        <w:rPr>
          <w:lang w:val="fr-FR"/>
        </w:rPr>
        <w:t xml:space="preserve">é </w:t>
      </w:r>
      <w:r>
        <w:t>poznámky pod č</w:t>
      </w:r>
      <w:r>
        <w:rPr>
          <w:lang w:val="pt-PT"/>
        </w:rPr>
        <w:t xml:space="preserve">arou </w:t>
      </w:r>
      <w:r>
        <w:t>č. 83 zní:</w:t>
      </w:r>
    </w:p>
    <w:p w14:paraId="07A4F710" w14:textId="77777777" w:rsidR="00A63DB3" w:rsidRDefault="00000000">
      <w:pPr>
        <w:spacing w:before="120" w:after="120"/>
        <w:ind w:left="708"/>
      </w:pPr>
      <w:r>
        <w:t xml:space="preserve">„b) </w:t>
      </w:r>
      <w:proofErr w:type="spellStart"/>
      <w:r>
        <w:t>bytov</w:t>
      </w:r>
      <w:proofErr w:type="spellEnd"/>
      <w:r>
        <w:rPr>
          <w:lang w:val="fr-FR"/>
        </w:rPr>
        <w:t xml:space="preserve">é </w:t>
      </w:r>
      <w:r>
        <w:t>domy do 500 m</w:t>
      </w:r>
      <w:r>
        <w:rPr>
          <w:rStyle w:val="Znakapoznpodarou"/>
        </w:rPr>
        <w:t>2</w:t>
      </w:r>
      <w:r>
        <w:t xml:space="preserve"> zastavěn</w:t>
      </w:r>
      <w:r>
        <w:rPr>
          <w:lang w:val="fr-FR"/>
        </w:rPr>
        <w:t xml:space="preserve">é </w:t>
      </w:r>
      <w:r>
        <w:t xml:space="preserve">plochy,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>mají nejvýše 4 nadzemní podlaží, výšku podle jin</w:t>
      </w:r>
      <w:r>
        <w:rPr>
          <w:lang w:val="fr-FR"/>
        </w:rPr>
        <w:t>é</w:t>
      </w:r>
      <w:r>
        <w:t>ho právního předpisu</w:t>
      </w:r>
      <w:r>
        <w:rPr>
          <w:rStyle w:val="Znakapoznpodarou"/>
        </w:rPr>
        <w:footnoteReference w:id="2"/>
      </w:r>
      <w:r>
        <w:t xml:space="preserve"> do 9 m, nejvýše jedno podzemní podlaží a jsou určeny výhradně k bydlení,</w:t>
      </w:r>
      <w:r>
        <w:rPr>
          <w:rtl/>
          <w:lang w:val="ar-SA"/>
        </w:rPr>
        <w:t>“</w:t>
      </w:r>
      <w:r>
        <w:t>.</w:t>
      </w:r>
    </w:p>
    <w:p w14:paraId="5EA6E3A6" w14:textId="77777777" w:rsidR="00A63DB3" w:rsidRDefault="00000000">
      <w:pPr>
        <w:spacing w:before="120" w:after="120"/>
        <w:ind w:left="710"/>
      </w:pPr>
      <w:r>
        <w:t>Dosavadní písmena b) až s) se odpovídajícím způsobem přečíslují.</w:t>
      </w:r>
      <w:r>
        <w:rPr>
          <w:rtl/>
          <w:lang w:val="ar-SA"/>
        </w:rPr>
        <w:t>“</w:t>
      </w:r>
      <w:r>
        <w:t>.</w:t>
      </w:r>
    </w:p>
    <w:p w14:paraId="4378320B" w14:textId="77777777" w:rsidR="00A63DB3" w:rsidRDefault="00000000">
      <w:pPr>
        <w:widowControl w:val="0"/>
        <w:spacing w:before="200" w:after="200" w:line="276" w:lineRule="auto"/>
        <w:ind w:firstLine="360"/>
        <w:jc w:val="both"/>
      </w:pPr>
      <w:r>
        <w:lastRenderedPageBreak/>
        <w:t>Dosavadní body se odpovídajícím způsobem přečíslují.</w:t>
      </w:r>
      <w:r>
        <w:rPr>
          <w:rFonts w:ascii="Arial Unicode MS" w:hAnsi="Arial Unicode MS"/>
        </w:rPr>
        <w:br w:type="page"/>
      </w:r>
    </w:p>
    <w:p w14:paraId="7524A88F" w14:textId="77777777" w:rsidR="00A63DB3" w:rsidRDefault="00A63DB3">
      <w:pPr>
        <w:jc w:val="both"/>
        <w:sectPr w:rsidR="00A63DB3">
          <w:headerReference w:type="default" r:id="rId8"/>
          <w:footerReference w:type="default" r:id="rId9"/>
          <w:pgSz w:w="11900" w:h="16840"/>
          <w:pgMar w:top="1417" w:right="1417" w:bottom="1417" w:left="1417" w:header="708" w:footer="708" w:gutter="0"/>
          <w:pgNumType w:start="1"/>
          <w:cols w:space="708"/>
        </w:sectPr>
      </w:pPr>
    </w:p>
    <w:p w14:paraId="1A636A9D" w14:textId="77777777" w:rsidR="00A63DB3" w:rsidRDefault="00000000">
      <w:pPr>
        <w:pStyle w:val="Nadpis1"/>
        <w:numPr>
          <w:ilvl w:val="0"/>
          <w:numId w:val="7"/>
        </w:numPr>
        <w:jc w:val="center"/>
        <w:rPr>
          <w:rFonts w:ascii="Times New Roman" w:eastAsia="Times New Roman" w:hAnsi="Times New Roman" w:cs="Times New Roman"/>
          <w:color w:val="000000"/>
        </w:rPr>
      </w:pPr>
      <w:bookmarkStart w:id="2" w:name="_Toc232087921"/>
      <w:proofErr w:type="spellStart"/>
      <w:r>
        <w:rPr>
          <w:rFonts w:ascii="Times New Roman" w:hAnsi="Times New Roman"/>
          <w:color w:val="000000"/>
          <w:u w:color="000000"/>
        </w:rPr>
        <w:lastRenderedPageBreak/>
        <w:t>Úpln</w:t>
      </w:r>
      <w:proofErr w:type="spellEnd"/>
      <w:r>
        <w:rPr>
          <w:rFonts w:ascii="Times New Roman" w:hAnsi="Times New Roman"/>
          <w:color w:val="000000"/>
          <w:u w:color="000000"/>
          <w:lang w:val="fr-FR"/>
        </w:rPr>
        <w:t xml:space="preserve">é </w:t>
      </w:r>
      <w:r>
        <w:rPr>
          <w:rFonts w:ascii="Times New Roman" w:hAnsi="Times New Roman"/>
          <w:color w:val="000000"/>
          <w:u w:color="000000"/>
        </w:rPr>
        <w:t xml:space="preserve">znění </w:t>
      </w:r>
      <w:r>
        <w:rPr>
          <w:rFonts w:ascii="Times New Roman" w:hAnsi="Times New Roman"/>
          <w:color w:val="000000"/>
          <w:u w:color="000000"/>
          <w:lang w:val="it-IT"/>
        </w:rPr>
        <w:t>dot</w:t>
      </w:r>
      <w:proofErr w:type="spellStart"/>
      <w:r>
        <w:rPr>
          <w:rFonts w:ascii="Times New Roman" w:hAnsi="Times New Roman"/>
          <w:color w:val="000000"/>
          <w:u w:color="000000"/>
        </w:rPr>
        <w:t>čených</w:t>
      </w:r>
      <w:proofErr w:type="spellEnd"/>
      <w:r>
        <w:rPr>
          <w:rFonts w:ascii="Times New Roman" w:hAnsi="Times New Roman"/>
          <w:color w:val="000000"/>
          <w:u w:color="000000"/>
        </w:rPr>
        <w:t xml:space="preserve"> právních předpisů</w:t>
      </w:r>
      <w:bookmarkEnd w:id="2"/>
    </w:p>
    <w:p w14:paraId="72FDDBD4" w14:textId="77777777" w:rsidR="00A63DB3" w:rsidRDefault="00A63DB3">
      <w:pPr>
        <w:rPr>
          <w:b/>
          <w:bCs/>
        </w:rPr>
      </w:pPr>
    </w:p>
    <w:p w14:paraId="0FE74935" w14:textId="77777777" w:rsidR="00A63DB3" w:rsidRDefault="00A63DB3">
      <w:pPr>
        <w:rPr>
          <w:b/>
          <w:bCs/>
        </w:rPr>
      </w:pPr>
    </w:p>
    <w:p w14:paraId="36F02D07" w14:textId="77777777" w:rsidR="00A63DB3" w:rsidRDefault="00000000">
      <w:pPr>
        <w:rPr>
          <w:b/>
          <w:bCs/>
        </w:rPr>
      </w:pPr>
      <w:r>
        <w:rPr>
          <w:b/>
          <w:bCs/>
        </w:rPr>
        <w:t>[Změny proveden</w:t>
      </w:r>
      <w:r>
        <w:rPr>
          <w:b/>
          <w:bCs/>
          <w:lang w:val="fr-FR"/>
        </w:rPr>
        <w:t xml:space="preserve">é </w:t>
      </w:r>
      <w:r>
        <w:rPr>
          <w:b/>
          <w:bCs/>
        </w:rPr>
        <w:t xml:space="preserve">pozměňovacím návrhem jsou vyznačeny černě do znění dle návrhu zákona ve znění </w:t>
      </w:r>
      <w:proofErr w:type="spellStart"/>
      <w:r>
        <w:rPr>
          <w:b/>
          <w:bCs/>
          <w:lang w:val="sv-SE"/>
        </w:rPr>
        <w:t>komplexn</w:t>
      </w:r>
      <w:r>
        <w:rPr>
          <w:b/>
          <w:bCs/>
        </w:rPr>
        <w:t>ího</w:t>
      </w:r>
      <w:proofErr w:type="spellEnd"/>
      <w:r>
        <w:rPr>
          <w:b/>
          <w:bCs/>
        </w:rPr>
        <w:t xml:space="preserve"> pozměňovacího návrhu]</w:t>
      </w:r>
    </w:p>
    <w:p w14:paraId="36FC36EA" w14:textId="77777777" w:rsidR="00A63DB3" w:rsidRDefault="00A63DB3">
      <w:pPr>
        <w:rPr>
          <w:b/>
          <w:bCs/>
        </w:rPr>
      </w:pPr>
    </w:p>
    <w:p w14:paraId="04D392E4" w14:textId="77777777" w:rsidR="00A63DB3" w:rsidRDefault="00000000">
      <w:pPr>
        <w:pStyle w:val="16"/>
        <w:widowControl w:val="0"/>
        <w:numPr>
          <w:ilvl w:val="0"/>
          <w:numId w:val="9"/>
        </w:numPr>
        <w:suppressAutoHyphens/>
        <w:spacing w:before="120"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Zákon č. 283/2021 Sb., stavební zákon</w:t>
      </w:r>
    </w:p>
    <w:p w14:paraId="43B6ED2D" w14:textId="77777777" w:rsidR="00A63DB3" w:rsidRDefault="00A63DB3"/>
    <w:p w14:paraId="5BB5A19A" w14:textId="77777777" w:rsidR="00A63DB3" w:rsidRDefault="00A63DB3"/>
    <w:p w14:paraId="62056B02" w14:textId="77777777" w:rsidR="00A63DB3" w:rsidRDefault="00000000">
      <w:pPr>
        <w:widowControl w:val="0"/>
        <w:suppressAutoHyphens/>
        <w:spacing w:before="120" w:after="120" w:line="276" w:lineRule="auto"/>
        <w:jc w:val="center"/>
      </w:pPr>
      <w:r>
        <w:t>§ 157</w:t>
      </w:r>
    </w:p>
    <w:p w14:paraId="04E7124F" w14:textId="77777777" w:rsidR="00A63DB3" w:rsidRDefault="00000000">
      <w:pPr>
        <w:widowControl w:val="0"/>
        <w:suppressAutoHyphens/>
        <w:spacing w:before="120" w:after="120" w:line="276" w:lineRule="auto"/>
        <w:jc w:val="center"/>
      </w:pPr>
      <w:r>
        <w:t>Projektová dokumentace a dokumentace pro povolení záměru</w:t>
      </w:r>
    </w:p>
    <w:p w14:paraId="2FB6075D" w14:textId="77777777" w:rsidR="00A63DB3" w:rsidRDefault="00000000">
      <w:pPr>
        <w:widowControl w:val="0"/>
        <w:suppressAutoHyphens/>
        <w:spacing w:before="120" w:after="120" w:line="276" w:lineRule="auto"/>
        <w:ind w:firstLine="567"/>
        <w:jc w:val="both"/>
      </w:pPr>
      <w:r>
        <w:t>(1) Projektovou dokumentací se rozumí dokumentace pro</w:t>
      </w:r>
    </w:p>
    <w:p w14:paraId="75454A22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>a) povolení stavby</w:t>
      </w:r>
      <w:bookmarkStart w:id="3" w:name="_Hlk225152975"/>
      <w:r>
        <w:t xml:space="preserve"> nebo zařízení jednoduchý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</w:t>
      </w:r>
      <w:bookmarkEnd w:id="3"/>
      <w:r>
        <w:t>staveb pro bydlení a rodinnou rekreaci, vodní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d</w:t>
      </w:r>
      <w:proofErr w:type="spellStart"/>
      <w:r>
        <w:t>ěl</w:t>
      </w:r>
      <w:proofErr w:type="spellEnd"/>
      <w:r>
        <w:t>, vyhrazených a ostatních staveb,</w:t>
      </w:r>
    </w:p>
    <w:p w14:paraId="7E39E1E6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 xml:space="preserve">b) </w:t>
      </w:r>
      <w:proofErr w:type="spellStart"/>
      <w:r>
        <w:t>rámcov</w:t>
      </w:r>
      <w:proofErr w:type="spellEnd"/>
      <w:r>
        <w:rPr>
          <w:lang w:val="fr-FR"/>
        </w:rPr>
        <w:t xml:space="preserve">é </w:t>
      </w:r>
      <w:r>
        <w:t>povolení,</w:t>
      </w:r>
    </w:p>
    <w:p w14:paraId="0D9C35CF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>c) povolení změny využití území,</w:t>
      </w:r>
    </w:p>
    <w:p w14:paraId="3CC9066A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rPr>
          <w:lang w:val="it-IT"/>
        </w:rPr>
        <w:t xml:space="preserve">d) </w:t>
      </w:r>
      <w:proofErr w:type="spellStart"/>
      <w:r>
        <w:rPr>
          <w:lang w:val="it-IT"/>
        </w:rPr>
        <w:t>prov</w:t>
      </w:r>
      <w:r>
        <w:t>ádění</w:t>
      </w:r>
      <w:proofErr w:type="spellEnd"/>
      <w:r>
        <w:t xml:space="preserve"> stavby </w:t>
      </w:r>
      <w:bookmarkStart w:id="4" w:name="_Hlk225153002"/>
      <w:r>
        <w:rPr>
          <w:b/>
          <w:bCs/>
        </w:rPr>
        <w:t>jednoduchých staveb bytových domů uvedených v odstavci 1 pí</w:t>
      </w:r>
      <w:proofErr w:type="spellStart"/>
      <w:r>
        <w:rPr>
          <w:b/>
          <w:bCs/>
          <w:lang w:val="pt-PT"/>
        </w:rPr>
        <w:t>sm</w:t>
      </w:r>
      <w:proofErr w:type="spellEnd"/>
      <w:r>
        <w:rPr>
          <w:b/>
          <w:bCs/>
          <w:lang w:val="pt-PT"/>
        </w:rPr>
        <w:t>. b) p</w:t>
      </w:r>
      <w:proofErr w:type="spellStart"/>
      <w:r>
        <w:rPr>
          <w:b/>
          <w:bCs/>
        </w:rPr>
        <w:t>řílohy</w:t>
      </w:r>
      <w:proofErr w:type="spellEnd"/>
      <w:r>
        <w:rPr>
          <w:b/>
          <w:bCs/>
        </w:rPr>
        <w:t xml:space="preserve"> č. 2 k tomuto zákonu, </w:t>
      </w:r>
      <w:bookmarkEnd w:id="4"/>
      <w:r>
        <w:t>vyhrazených a ostatních staveb,</w:t>
      </w:r>
    </w:p>
    <w:p w14:paraId="0707DD8A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 xml:space="preserve">e) odstranění stavby </w:t>
      </w:r>
      <w:r>
        <w:rPr>
          <w:b/>
          <w:bCs/>
        </w:rPr>
        <w:t>jednoduchých staveb bytových domů uvedených v odstavci 1 pí</w:t>
      </w:r>
      <w:proofErr w:type="spellStart"/>
      <w:r>
        <w:rPr>
          <w:b/>
          <w:bCs/>
          <w:lang w:val="pt-PT"/>
        </w:rPr>
        <w:t>sm</w:t>
      </w:r>
      <w:proofErr w:type="spellEnd"/>
      <w:r>
        <w:rPr>
          <w:b/>
          <w:bCs/>
          <w:lang w:val="pt-PT"/>
        </w:rPr>
        <w:t>. b) p</w:t>
      </w:r>
      <w:proofErr w:type="spellStart"/>
      <w:r>
        <w:rPr>
          <w:b/>
          <w:bCs/>
        </w:rPr>
        <w:t>řílohy</w:t>
      </w:r>
      <w:proofErr w:type="spellEnd"/>
      <w:r>
        <w:rPr>
          <w:b/>
          <w:bCs/>
        </w:rPr>
        <w:t xml:space="preserve"> č. 2 k tomuto zákonu,</w:t>
      </w:r>
      <w:r>
        <w:t xml:space="preserve"> jednoduchých staveb, v </w:t>
      </w:r>
      <w:proofErr w:type="spellStart"/>
      <w:r>
        <w:rPr>
          <w:lang w:val="de-DE"/>
        </w:rPr>
        <w:t>nich</w:t>
      </w:r>
      <w:proofErr w:type="spellEnd"/>
      <w:r>
        <w:t>ž je obsažen azbest, vodní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d</w:t>
      </w:r>
      <w:proofErr w:type="spellStart"/>
      <w:r>
        <w:t>ěl</w:t>
      </w:r>
      <w:proofErr w:type="spellEnd"/>
      <w:r>
        <w:t>, vyhrazených a ostatních staveb.</w:t>
      </w:r>
    </w:p>
    <w:p w14:paraId="53CAA01E" w14:textId="77777777" w:rsidR="00A63DB3" w:rsidRDefault="00000000">
      <w:pPr>
        <w:widowControl w:val="0"/>
        <w:suppressAutoHyphens/>
        <w:spacing w:before="120" w:after="120" w:line="276" w:lineRule="auto"/>
        <w:ind w:firstLine="567"/>
        <w:jc w:val="both"/>
      </w:pPr>
      <w:r>
        <w:t>(2) Dokumentací pro povolení záměru se rozumí dokumentace pro</w:t>
      </w:r>
    </w:p>
    <w:p w14:paraId="1F6D8674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>a) povolení stavby</w:t>
      </w:r>
      <w:r>
        <w:rPr>
          <w:b/>
          <w:bCs/>
        </w:rPr>
        <w:t xml:space="preserve"> </w:t>
      </w:r>
      <w:bookmarkStart w:id="5" w:name="_Hlk225858418"/>
      <w:r>
        <w:t>nebo zařízení podle § 156 odst. 2 a § 157 odst.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a) (d</w:t>
      </w:r>
      <w:proofErr w:type="spellStart"/>
      <w:r>
        <w:t>ále</w:t>
      </w:r>
      <w:proofErr w:type="spellEnd"/>
      <w:r>
        <w:t xml:space="preserve"> jen „dokumentace pro povolení stavby</w:t>
      </w:r>
      <w:r>
        <w:rPr>
          <w:rtl/>
          <w:lang w:val="ar-SA"/>
        </w:rPr>
        <w:t>“</w:t>
      </w:r>
      <w:r>
        <w:t>)</w:t>
      </w:r>
      <w:bookmarkEnd w:id="5"/>
      <w:r>
        <w:t>,</w:t>
      </w:r>
    </w:p>
    <w:p w14:paraId="47CBC4AA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 xml:space="preserve">b) </w:t>
      </w:r>
      <w:proofErr w:type="spellStart"/>
      <w:r>
        <w:t>rámcov</w:t>
      </w:r>
      <w:proofErr w:type="spellEnd"/>
      <w:r>
        <w:rPr>
          <w:lang w:val="fr-FR"/>
        </w:rPr>
        <w:t xml:space="preserve">é </w:t>
      </w:r>
      <w:r>
        <w:t>povolení,</w:t>
      </w:r>
    </w:p>
    <w:p w14:paraId="6F449442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>c) povolení změny využití území.</w:t>
      </w:r>
    </w:p>
    <w:p w14:paraId="34F89466" w14:textId="77777777" w:rsidR="00A63DB3" w:rsidRDefault="00A63DB3"/>
    <w:p w14:paraId="3F61E09A" w14:textId="77777777" w:rsidR="00A63DB3" w:rsidRDefault="00A63DB3"/>
    <w:p w14:paraId="28F23BBA" w14:textId="77777777" w:rsidR="00A63DB3" w:rsidRDefault="00000000">
      <w:pPr>
        <w:widowControl w:val="0"/>
        <w:suppressAutoHyphens/>
        <w:spacing w:before="120" w:after="120" w:line="276" w:lineRule="auto"/>
        <w:jc w:val="center"/>
      </w:pPr>
      <w:r>
        <w:t>§ 159</w:t>
      </w:r>
    </w:p>
    <w:p w14:paraId="6FEA28DB" w14:textId="77777777" w:rsidR="00A63DB3" w:rsidRDefault="00000000">
      <w:pPr>
        <w:widowControl w:val="0"/>
        <w:suppressAutoHyphens/>
        <w:spacing w:before="120" w:after="120" w:line="276" w:lineRule="auto"/>
        <w:jc w:val="center"/>
      </w:pPr>
      <w:r>
        <w:t xml:space="preserve">Provádění a odstraňování staveb, zařízení </w:t>
      </w:r>
      <w:r>
        <w:rPr>
          <w:lang w:val="it-IT"/>
        </w:rPr>
        <w:t>a ter</w:t>
      </w:r>
      <w:r>
        <w:rPr>
          <w:lang w:val="fr-FR"/>
        </w:rPr>
        <w:t>é</w:t>
      </w:r>
      <w:proofErr w:type="spellStart"/>
      <w:r>
        <w:t>nní</w:t>
      </w:r>
      <w:r>
        <w:rPr>
          <w:lang w:val="de-DE"/>
        </w:rPr>
        <w:t>ch</w:t>
      </w:r>
      <w:proofErr w:type="spellEnd"/>
      <w:r>
        <w:rPr>
          <w:lang w:val="de-DE"/>
        </w:rPr>
        <w:t xml:space="preserve"> </w:t>
      </w:r>
      <w:r>
        <w:t>úprav</w:t>
      </w:r>
    </w:p>
    <w:p w14:paraId="052E550B" w14:textId="77777777" w:rsidR="00A63DB3" w:rsidRDefault="00000000">
      <w:pPr>
        <w:widowControl w:val="0"/>
        <w:suppressAutoHyphens/>
        <w:spacing w:before="120" w:after="120" w:line="276" w:lineRule="auto"/>
        <w:ind w:firstLine="567"/>
        <w:jc w:val="both"/>
      </w:pPr>
      <w:r>
        <w:t xml:space="preserve">(1) Stavby, zařízení </w:t>
      </w:r>
      <w:r>
        <w:rPr>
          <w:lang w:val="it-IT"/>
        </w:rPr>
        <w:t>a ter</w:t>
      </w:r>
      <w:r>
        <w:rPr>
          <w:lang w:val="fr-FR"/>
        </w:rPr>
        <w:t>é</w:t>
      </w:r>
      <w:proofErr w:type="spellStart"/>
      <w:r>
        <w:t>nní</w:t>
      </w:r>
      <w:proofErr w:type="spellEnd"/>
      <w:r>
        <w:t xml:space="preserve"> úpravy musí být prováděny a odstraňovány stavebním podnikatelem, který </w:t>
      </w:r>
      <w:proofErr w:type="gramStart"/>
      <w:r>
        <w:t>zabezpečí</w:t>
      </w:r>
      <w:proofErr w:type="gramEnd"/>
      <w:r>
        <w:t xml:space="preserve"> </w:t>
      </w:r>
      <w:proofErr w:type="spellStart"/>
      <w:r>
        <w:t>odborn</w:t>
      </w:r>
      <w:proofErr w:type="spellEnd"/>
      <w:r>
        <w:rPr>
          <w:lang w:val="fr-FR"/>
        </w:rPr>
        <w:t xml:space="preserve">é </w:t>
      </w:r>
      <w:r>
        <w:t>vedení provádění nebo odstraňování stavby stavbyvedoucím, pokud v odstavcích 2 a 3 není stanoveno jinak.</w:t>
      </w:r>
    </w:p>
    <w:p w14:paraId="5D8147A8" w14:textId="77777777" w:rsidR="00A63DB3" w:rsidRDefault="00000000">
      <w:pPr>
        <w:widowControl w:val="0"/>
        <w:suppressAutoHyphens/>
        <w:spacing w:before="120" w:after="120" w:line="276" w:lineRule="auto"/>
        <w:ind w:firstLine="567"/>
        <w:jc w:val="both"/>
      </w:pPr>
      <w:r>
        <w:t>(2) Sv</w:t>
      </w:r>
      <w:r>
        <w:rPr>
          <w:lang w:val="fr-FR"/>
        </w:rPr>
        <w:t>é</w:t>
      </w:r>
      <w:r>
        <w:t>pomocí může stavebník provádět</w:t>
      </w:r>
    </w:p>
    <w:p w14:paraId="43A6EEDE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t xml:space="preserve">a) </w:t>
      </w:r>
      <w:proofErr w:type="spellStart"/>
      <w:r>
        <w:t>drobn</w:t>
      </w:r>
      <w:proofErr w:type="spellEnd"/>
      <w:r>
        <w:rPr>
          <w:lang w:val="fr-FR"/>
        </w:rPr>
        <w:t xml:space="preserve">é </w:t>
      </w:r>
      <w:r>
        <w:t>stavby uveden</w:t>
      </w:r>
      <w:r>
        <w:rPr>
          <w:lang w:val="fr-FR"/>
        </w:rPr>
        <w:t xml:space="preserve">é </w:t>
      </w:r>
      <w:r>
        <w:t>v pří</w:t>
      </w:r>
      <w:r>
        <w:rPr>
          <w:lang w:val="nl-NL"/>
        </w:rPr>
        <w:t xml:space="preserve">loze </w:t>
      </w:r>
      <w:r>
        <w:t xml:space="preserve">č. 1 k tomuto zákonu, s výjimkou staveb </w:t>
      </w:r>
      <w:bookmarkStart w:id="6" w:name="_Hlk225868200"/>
      <w:r>
        <w:t xml:space="preserve">využívajících </w:t>
      </w:r>
      <w:proofErr w:type="spellStart"/>
      <w:r>
        <w:t>obnoviteln</w:t>
      </w:r>
      <w:proofErr w:type="spellEnd"/>
      <w:r>
        <w:rPr>
          <w:lang w:val="fr-FR"/>
        </w:rPr>
        <w:t xml:space="preserve">é </w:t>
      </w:r>
      <w:r>
        <w:t>zdroje energie</w:t>
      </w:r>
      <w:bookmarkEnd w:id="6"/>
      <w:r>
        <w:t>,</w:t>
      </w:r>
    </w:p>
    <w:p w14:paraId="762697A2" w14:textId="77777777" w:rsidR="00A63DB3" w:rsidRDefault="00000000">
      <w:pPr>
        <w:widowControl w:val="0"/>
        <w:suppressAutoHyphens/>
        <w:spacing w:before="120" w:after="120" w:line="276" w:lineRule="auto"/>
        <w:jc w:val="both"/>
      </w:pPr>
      <w:r>
        <w:lastRenderedPageBreak/>
        <w:t xml:space="preserve">b) </w:t>
      </w:r>
      <w:proofErr w:type="spellStart"/>
      <w:r>
        <w:t>jednoduch</w:t>
      </w:r>
      <w:proofErr w:type="spellEnd"/>
      <w:r>
        <w:rPr>
          <w:lang w:val="fr-FR"/>
        </w:rPr>
        <w:t xml:space="preserve">é </w:t>
      </w:r>
      <w:r>
        <w:t>stavby uveden</w:t>
      </w:r>
      <w:r>
        <w:rPr>
          <w:lang w:val="fr-FR"/>
        </w:rPr>
        <w:t xml:space="preserve">é </w:t>
      </w:r>
      <w:r>
        <w:t>v pří</w:t>
      </w:r>
      <w:r>
        <w:rPr>
          <w:lang w:val="nl-NL"/>
        </w:rPr>
        <w:t xml:space="preserve">loze </w:t>
      </w:r>
      <w:r>
        <w:t xml:space="preserve">č. 2 k tomuto zákonu, s výjimkou </w:t>
      </w:r>
      <w:r>
        <w:rPr>
          <w:b/>
          <w:bCs/>
        </w:rPr>
        <w:t xml:space="preserve">staveb </w:t>
      </w:r>
      <w:bookmarkStart w:id="7" w:name="_Hlk225868236"/>
      <w:r>
        <w:rPr>
          <w:b/>
          <w:bCs/>
        </w:rPr>
        <w:t>uvedený</w:t>
      </w:r>
      <w:proofErr w:type="spellStart"/>
      <w:r>
        <w:rPr>
          <w:b/>
          <w:bCs/>
          <w:lang w:val="de-DE"/>
        </w:rPr>
        <w:t>ch</w:t>
      </w:r>
      <w:proofErr w:type="spellEnd"/>
      <w:r>
        <w:rPr>
          <w:b/>
          <w:bCs/>
          <w:lang w:val="de-DE"/>
        </w:rPr>
        <w:t xml:space="preserve"> v</w:t>
      </w:r>
      <w:r>
        <w:rPr>
          <w:b/>
          <w:bCs/>
        </w:rPr>
        <w:t> odstavci 1 pí</w:t>
      </w:r>
      <w:proofErr w:type="spellStart"/>
      <w:r>
        <w:rPr>
          <w:b/>
          <w:bCs/>
          <w:lang w:val="pt-PT"/>
        </w:rPr>
        <w:t>sm</w:t>
      </w:r>
      <w:proofErr w:type="spellEnd"/>
      <w:r>
        <w:rPr>
          <w:b/>
          <w:bCs/>
          <w:lang w:val="pt-PT"/>
        </w:rPr>
        <w:t>. b) p</w:t>
      </w:r>
      <w:proofErr w:type="spellStart"/>
      <w:r>
        <w:rPr>
          <w:b/>
          <w:bCs/>
        </w:rPr>
        <w:t>řílohy</w:t>
      </w:r>
      <w:proofErr w:type="spellEnd"/>
      <w:r>
        <w:rPr>
          <w:b/>
          <w:bCs/>
        </w:rPr>
        <w:t xml:space="preserve"> č. 2 k tomuto zákonu, </w:t>
      </w:r>
      <w:r>
        <w:t xml:space="preserve">staveb využívajících </w:t>
      </w:r>
      <w:proofErr w:type="spellStart"/>
      <w:r>
        <w:t>obnoviteln</w:t>
      </w:r>
      <w:proofErr w:type="spellEnd"/>
      <w:r>
        <w:rPr>
          <w:lang w:val="fr-FR"/>
        </w:rPr>
        <w:t xml:space="preserve">é </w:t>
      </w:r>
      <w:r>
        <w:t>zdroje energie a staveb vodní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d</w:t>
      </w:r>
      <w:proofErr w:type="spellStart"/>
      <w:r>
        <w:t>ěl</w:t>
      </w:r>
      <w:bookmarkEnd w:id="7"/>
      <w:proofErr w:type="spellEnd"/>
      <w:r>
        <w:t xml:space="preserve">, pokud zajistí stavební dozor, není-li pro takovou činnost sám odborně způsobilý. Jde-li však o stavbu pro bydlení, je stavebník povinen zajistit </w:t>
      </w:r>
      <w:proofErr w:type="spellStart"/>
      <w:r>
        <w:t>odborn</w:t>
      </w:r>
      <w:proofErr w:type="spellEnd"/>
      <w:r>
        <w:rPr>
          <w:lang w:val="fr-FR"/>
        </w:rPr>
        <w:t xml:space="preserve">é </w:t>
      </w:r>
      <w:r>
        <w:t>vedení provádění stavby stavbyvedoucím.</w:t>
      </w:r>
    </w:p>
    <w:p w14:paraId="41940BA7" w14:textId="77777777" w:rsidR="00A63DB3" w:rsidRDefault="00000000">
      <w:pPr>
        <w:widowControl w:val="0"/>
        <w:suppressAutoHyphens/>
        <w:spacing w:before="120" w:after="120" w:line="276" w:lineRule="auto"/>
        <w:ind w:firstLine="567"/>
        <w:jc w:val="both"/>
      </w:pPr>
      <w:r>
        <w:t>(3) Sv</w:t>
      </w:r>
      <w:r>
        <w:rPr>
          <w:lang w:val="fr-FR"/>
        </w:rPr>
        <w:t>é</w:t>
      </w:r>
      <w:r>
        <w:t xml:space="preserve">pomocí může stavebník odstraňovat </w:t>
      </w:r>
      <w:proofErr w:type="spellStart"/>
      <w:r>
        <w:t>drobn</w:t>
      </w:r>
      <w:proofErr w:type="spellEnd"/>
      <w:r>
        <w:rPr>
          <w:lang w:val="fr-FR"/>
        </w:rPr>
        <w:t xml:space="preserve">é </w:t>
      </w:r>
      <w:r>
        <w:t xml:space="preserve">a </w:t>
      </w:r>
      <w:proofErr w:type="spellStart"/>
      <w:r>
        <w:t>jednoduch</w:t>
      </w:r>
      <w:proofErr w:type="spellEnd"/>
      <w:r>
        <w:rPr>
          <w:lang w:val="fr-FR"/>
        </w:rPr>
        <w:t xml:space="preserve">é </w:t>
      </w:r>
      <w:r>
        <w:t xml:space="preserve">stavby, s výjimkou </w:t>
      </w:r>
      <w:r>
        <w:rPr>
          <w:b/>
          <w:bCs/>
        </w:rPr>
        <w:t>staveb uvedený</w:t>
      </w:r>
      <w:proofErr w:type="spellStart"/>
      <w:r>
        <w:rPr>
          <w:b/>
          <w:bCs/>
          <w:lang w:val="de-DE"/>
        </w:rPr>
        <w:t>ch</w:t>
      </w:r>
      <w:proofErr w:type="spellEnd"/>
      <w:r>
        <w:rPr>
          <w:b/>
          <w:bCs/>
          <w:lang w:val="de-DE"/>
        </w:rPr>
        <w:t xml:space="preserve"> v</w:t>
      </w:r>
      <w:r>
        <w:rPr>
          <w:b/>
          <w:bCs/>
        </w:rPr>
        <w:t> odstavci 1 pí</w:t>
      </w:r>
      <w:proofErr w:type="spellStart"/>
      <w:r>
        <w:rPr>
          <w:b/>
          <w:bCs/>
          <w:lang w:val="pt-PT"/>
        </w:rPr>
        <w:t>sm</w:t>
      </w:r>
      <w:proofErr w:type="spellEnd"/>
      <w:r>
        <w:rPr>
          <w:b/>
          <w:bCs/>
          <w:lang w:val="pt-PT"/>
        </w:rPr>
        <w:t>. b) p</w:t>
      </w:r>
      <w:proofErr w:type="spellStart"/>
      <w:r>
        <w:rPr>
          <w:b/>
          <w:bCs/>
        </w:rPr>
        <w:t>řílohy</w:t>
      </w:r>
      <w:proofErr w:type="spellEnd"/>
      <w:r>
        <w:rPr>
          <w:b/>
          <w:bCs/>
        </w:rPr>
        <w:t xml:space="preserve"> č. 2 k tomuto zákonu, </w:t>
      </w:r>
      <w:r>
        <w:t xml:space="preserve">staveb </w:t>
      </w:r>
      <w:bookmarkStart w:id="8" w:name="_Hlk225868294"/>
      <w:r>
        <w:t xml:space="preserve">využívajících </w:t>
      </w:r>
      <w:proofErr w:type="spellStart"/>
      <w:r>
        <w:t>obnoviteln</w:t>
      </w:r>
      <w:proofErr w:type="spellEnd"/>
      <w:r>
        <w:rPr>
          <w:lang w:val="fr-FR"/>
        </w:rPr>
        <w:t xml:space="preserve">é </w:t>
      </w:r>
      <w:r>
        <w:t>zdroje energie</w:t>
      </w:r>
      <w:bookmarkEnd w:id="8"/>
      <w:r>
        <w:t xml:space="preserve"> a jednoduchých staveb vodní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d</w:t>
      </w:r>
      <w:proofErr w:type="spellStart"/>
      <w:r>
        <w:t>ěl</w:t>
      </w:r>
      <w:proofErr w:type="spellEnd"/>
      <w:r>
        <w:t xml:space="preserve">. U staveb, v nichž je obsažen azbest, zajistí </w:t>
      </w:r>
      <w:proofErr w:type="spellStart"/>
      <w:r>
        <w:t>odborn</w:t>
      </w:r>
      <w:proofErr w:type="spellEnd"/>
      <w:r>
        <w:rPr>
          <w:lang w:val="fr-FR"/>
        </w:rPr>
        <w:t xml:space="preserve">é </w:t>
      </w:r>
      <w:r>
        <w:t>vedení odstraňování stavby stavbyvedoucím.</w:t>
      </w:r>
    </w:p>
    <w:p w14:paraId="678FCB6D" w14:textId="77777777" w:rsidR="00A63DB3" w:rsidRDefault="00A63DB3"/>
    <w:p w14:paraId="127BF290" w14:textId="77777777" w:rsidR="00A63DB3" w:rsidRDefault="00A63DB3"/>
    <w:p w14:paraId="3815293F" w14:textId="77777777" w:rsidR="00A63DB3" w:rsidRDefault="00000000">
      <w:pPr>
        <w:widowControl w:val="0"/>
        <w:suppressAutoHyphens/>
        <w:spacing w:before="120" w:line="276" w:lineRule="auto"/>
        <w:jc w:val="center"/>
      </w:pPr>
      <w:r>
        <w:t>§ 160</w:t>
      </w:r>
    </w:p>
    <w:p w14:paraId="1EDC32CD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 xml:space="preserve">(1) Stavebník je povinen pro účely projednání záměru podle tohoto zákona opatřit stanovenou dokumentaci. Vyžaduje-li zákon zpracování </w:t>
      </w:r>
      <w:proofErr w:type="spellStart"/>
      <w:r>
        <w:t>projektov</w:t>
      </w:r>
      <w:proofErr w:type="spellEnd"/>
      <w:r>
        <w:rPr>
          <w:lang w:val="fr-FR"/>
        </w:rPr>
        <w:t xml:space="preserve">é </w:t>
      </w:r>
      <w:r>
        <w:t xml:space="preserve">dokumentace osobou k tomu oprávněnou, je stavebník povinen zajistit zpracování </w:t>
      </w:r>
      <w:proofErr w:type="spellStart"/>
      <w:r>
        <w:t>projektov</w:t>
      </w:r>
      <w:proofErr w:type="spellEnd"/>
      <w:r>
        <w:rPr>
          <w:lang w:val="fr-FR"/>
        </w:rPr>
        <w:t xml:space="preserve">é </w:t>
      </w:r>
      <w:r>
        <w:t xml:space="preserve">dokumentace takovou osobou, pokud nemá </w:t>
      </w:r>
      <w:proofErr w:type="spellStart"/>
      <w:r>
        <w:t>potřebn</w:t>
      </w:r>
      <w:proofErr w:type="spellEnd"/>
      <w:r>
        <w:rPr>
          <w:lang w:val="fr-FR"/>
        </w:rPr>
        <w:t xml:space="preserve">é </w:t>
      </w:r>
      <w:proofErr w:type="spellStart"/>
      <w:r>
        <w:rPr>
          <w:lang w:val="it-IT"/>
        </w:rPr>
        <w:t>opr</w:t>
      </w:r>
      <w:r>
        <w:t>ávnění</w:t>
      </w:r>
      <w:proofErr w:type="spellEnd"/>
      <w:r>
        <w:t xml:space="preserve"> sám.</w:t>
      </w:r>
    </w:p>
    <w:p w14:paraId="00959EF2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 xml:space="preserve">(2) Stavebník je v případě stavby, zařízení nebo </w:t>
      </w:r>
      <w:proofErr w:type="spellStart"/>
      <w:r>
        <w:t>ter</w:t>
      </w:r>
      <w:proofErr w:type="spellEnd"/>
      <w:r>
        <w:rPr>
          <w:lang w:val="fr-FR"/>
        </w:rPr>
        <w:t>é</w:t>
      </w:r>
      <w:proofErr w:type="spellStart"/>
      <w:r>
        <w:t>nní</w:t>
      </w:r>
      <w:proofErr w:type="spellEnd"/>
      <w:r>
        <w:t xml:space="preserve"> úpravy </w:t>
      </w:r>
      <w:proofErr w:type="spellStart"/>
      <w:r>
        <w:t>podl</w:t>
      </w:r>
      <w:proofErr w:type="spellEnd"/>
      <w:r>
        <w:rPr>
          <w:lang w:val="fr-FR"/>
        </w:rPr>
        <w:t>é</w:t>
      </w:r>
      <w:proofErr w:type="spellStart"/>
      <w:r>
        <w:t>hající</w:t>
      </w:r>
      <w:proofErr w:type="spellEnd"/>
      <w:r>
        <w:t xml:space="preserve"> povolení podle tohoto zákona povinen</w:t>
      </w:r>
    </w:p>
    <w:p w14:paraId="06FF4D6F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 xml:space="preserve">a) před zahájením stavby zajistit vypracování dokumentace pro provádění </w:t>
      </w:r>
      <w:proofErr w:type="spellStart"/>
      <w:r>
        <w:rPr>
          <w:b/>
          <w:bCs/>
        </w:rPr>
        <w:t>jednoduch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</w:rPr>
        <w:t xml:space="preserve">stavby </w:t>
      </w:r>
      <w:proofErr w:type="spellStart"/>
      <w:r>
        <w:rPr>
          <w:b/>
          <w:bCs/>
        </w:rPr>
        <w:t>bytov</w:t>
      </w:r>
      <w:proofErr w:type="spellEnd"/>
      <w:r>
        <w:rPr>
          <w:b/>
          <w:bCs/>
          <w:lang w:val="fr-FR"/>
        </w:rPr>
        <w:t>é</w:t>
      </w:r>
      <w:r>
        <w:rPr>
          <w:b/>
          <w:bCs/>
        </w:rPr>
        <w:t>ho domu uveden</w:t>
      </w:r>
      <w:r>
        <w:rPr>
          <w:b/>
          <w:bCs/>
          <w:lang w:val="fr-FR"/>
        </w:rPr>
        <w:t>é</w:t>
      </w:r>
      <w:r>
        <w:rPr>
          <w:b/>
          <w:bCs/>
        </w:rPr>
        <w:t>ho v odstavci 1 pí</w:t>
      </w:r>
      <w:proofErr w:type="spellStart"/>
      <w:r>
        <w:rPr>
          <w:b/>
          <w:bCs/>
          <w:lang w:val="pt-PT"/>
        </w:rPr>
        <w:t>sm</w:t>
      </w:r>
      <w:proofErr w:type="spellEnd"/>
      <w:r>
        <w:rPr>
          <w:b/>
          <w:bCs/>
          <w:lang w:val="pt-PT"/>
        </w:rPr>
        <w:t>. b) p</w:t>
      </w:r>
      <w:proofErr w:type="spellStart"/>
      <w:r>
        <w:rPr>
          <w:b/>
          <w:bCs/>
        </w:rPr>
        <w:t>řílohy</w:t>
      </w:r>
      <w:proofErr w:type="spellEnd"/>
      <w:r>
        <w:rPr>
          <w:b/>
          <w:bCs/>
        </w:rPr>
        <w:t xml:space="preserve"> č. 2 k tomuto zákonu,</w:t>
      </w:r>
      <w:r>
        <w:t xml:space="preserve"> stavby vyhrazen</w:t>
      </w:r>
      <w:r>
        <w:rPr>
          <w:lang w:val="fr-FR"/>
        </w:rPr>
        <w:t xml:space="preserve">é </w:t>
      </w:r>
      <w:r>
        <w:t xml:space="preserve">a ostatní stavby v rozsahu </w:t>
      </w:r>
      <w:proofErr w:type="spellStart"/>
      <w:r>
        <w:t>nezbytn</w:t>
      </w:r>
      <w:proofErr w:type="spellEnd"/>
      <w:r>
        <w:rPr>
          <w:lang w:val="fr-FR"/>
        </w:rPr>
        <w:t>é</w:t>
      </w:r>
      <w:r>
        <w:t xml:space="preserve">m pro </w:t>
      </w:r>
      <w:proofErr w:type="spellStart"/>
      <w:r>
        <w:t>průbě</w:t>
      </w:r>
      <w:proofErr w:type="spellEnd"/>
      <w:r>
        <w:rPr>
          <w:lang w:val="de-DE"/>
        </w:rPr>
        <w:t>h v</w:t>
      </w:r>
      <w:proofErr w:type="spellStart"/>
      <w:r>
        <w:t>ýstavby</w:t>
      </w:r>
      <w:proofErr w:type="spellEnd"/>
      <w:r>
        <w:t>,</w:t>
      </w:r>
    </w:p>
    <w:p w14:paraId="0B4A528D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b) před zahájením stavby opatřit souhlas orgánu státního požárního dozoru k dokumentaci pro provádění stavby, je-li vyžadován jiným právním předpisem</w:t>
      </w:r>
      <w:r>
        <w:rPr>
          <w:vertAlign w:val="superscript"/>
        </w:rPr>
        <w:t>26</w:t>
      </w:r>
      <w:r>
        <w:t xml:space="preserve">) nebo ke </w:t>
      </w:r>
      <w:proofErr w:type="spellStart"/>
      <w:r>
        <w:t>každ</w:t>
      </w:r>
      <w:proofErr w:type="spellEnd"/>
      <w:r>
        <w:rPr>
          <w:lang w:val="fr-FR"/>
        </w:rPr>
        <w:t xml:space="preserve">é </w:t>
      </w:r>
      <w:r>
        <w:t xml:space="preserve">změně dokumentace pro provádění stavby </w:t>
      </w:r>
      <w:proofErr w:type="spellStart"/>
      <w:r>
        <w:t>vypracovan</w:t>
      </w:r>
      <w:proofErr w:type="spellEnd"/>
      <w:r>
        <w:rPr>
          <w:lang w:val="fr-FR"/>
        </w:rPr>
        <w:t xml:space="preserve">é </w:t>
      </w:r>
      <w:r>
        <w:t xml:space="preserve">podle písmene a), </w:t>
      </w:r>
      <w:bookmarkStart w:id="9" w:name="_Hlk225952804"/>
      <w:r>
        <w:t>která má vliv na požární bezpečnost stavby</w:t>
      </w:r>
      <w:bookmarkEnd w:id="9"/>
      <w:r>
        <w:t>,</w:t>
      </w:r>
    </w:p>
    <w:p w14:paraId="3D4DA52E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c) oznámit stavebnímu úřadu př</w:t>
      </w:r>
      <w:r>
        <w:rPr>
          <w:lang w:val="pt-PT"/>
        </w:rPr>
        <w:t xml:space="preserve">edem </w:t>
      </w:r>
      <w:proofErr w:type="spellStart"/>
      <w:r>
        <w:rPr>
          <w:lang w:val="pt-PT"/>
        </w:rPr>
        <w:t>term</w:t>
      </w:r>
      <w:proofErr w:type="spellEnd"/>
      <w:r>
        <w:t>í</w:t>
      </w:r>
      <w:r>
        <w:rPr>
          <w:lang w:val="de-DE"/>
        </w:rPr>
        <w:t xml:space="preserve">n </w:t>
      </w:r>
      <w:proofErr w:type="spellStart"/>
      <w:r>
        <w:rPr>
          <w:lang w:val="de-DE"/>
        </w:rPr>
        <w:t>zah</w:t>
      </w:r>
      <w:r>
        <w:t>ájení</w:t>
      </w:r>
      <w:proofErr w:type="spellEnd"/>
      <w:r>
        <w:t xml:space="preserve"> provádění nebo odstraňování stavby, zařízení nebo </w:t>
      </w:r>
      <w:proofErr w:type="spellStart"/>
      <w:r>
        <w:t>ter</w:t>
      </w:r>
      <w:proofErr w:type="spellEnd"/>
      <w:r>
        <w:rPr>
          <w:lang w:val="fr-FR"/>
        </w:rPr>
        <w:t>é</w:t>
      </w:r>
      <w:proofErr w:type="spellStart"/>
      <w:r>
        <w:t>nní</w:t>
      </w:r>
      <w:proofErr w:type="spellEnd"/>
      <w:r>
        <w:t xml:space="preserve"> úpravy, název a sídlo stavebního podnikatele, který je bude provádět nebo odstraňovat, u stavby prováděn</w:t>
      </w:r>
      <w:r>
        <w:rPr>
          <w:lang w:val="fr-FR"/>
        </w:rPr>
        <w:t xml:space="preserve">é </w:t>
      </w:r>
      <w:r>
        <w:t xml:space="preserve">nebo </w:t>
      </w:r>
      <w:proofErr w:type="spellStart"/>
      <w:r>
        <w:t>odstraňovan</w:t>
      </w:r>
      <w:proofErr w:type="spellEnd"/>
      <w:r>
        <w:rPr>
          <w:lang w:val="fr-FR"/>
        </w:rPr>
        <w:t xml:space="preserve">é </w:t>
      </w:r>
      <w:r>
        <w:t>sv</w:t>
      </w:r>
      <w:r>
        <w:rPr>
          <w:lang w:val="fr-FR"/>
        </w:rPr>
        <w:t>é</w:t>
      </w:r>
      <w:r>
        <w:t xml:space="preserve">pomocí </w:t>
      </w:r>
      <w:proofErr w:type="spellStart"/>
      <w:r>
        <w:t>jm</w:t>
      </w:r>
      <w:proofErr w:type="spellEnd"/>
      <w:r>
        <w:rPr>
          <w:lang w:val="fr-FR"/>
        </w:rPr>
        <w:t>é</w:t>
      </w:r>
      <w:r>
        <w:rPr>
          <w:lang w:val="it-IT"/>
        </w:rPr>
        <w:t>no a p</w:t>
      </w:r>
      <w:proofErr w:type="spellStart"/>
      <w:r>
        <w:t>říjmení</w:t>
      </w:r>
      <w:proofErr w:type="spellEnd"/>
      <w:r>
        <w:t xml:space="preserve"> stavbyvedoucího, nebo osoby, která bude vykonávat stavební dozor, a změny v těchto skutečnostech oznámit neprodleně stavebnímu úřadu,</w:t>
      </w:r>
    </w:p>
    <w:p w14:paraId="66C6AF83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 xml:space="preserve">d) před zahájením provádění nebo odstraňování stavby umístit na </w:t>
      </w:r>
      <w:proofErr w:type="spellStart"/>
      <w:r>
        <w:t>viditeln</w:t>
      </w:r>
      <w:proofErr w:type="spellEnd"/>
      <w:r>
        <w:rPr>
          <w:lang w:val="fr-FR"/>
        </w:rPr>
        <w:t>é</w:t>
      </w:r>
      <w:r>
        <w:t xml:space="preserve">m místě u vstupu na staveniště štítek obsahující identifikační údaje o stavbě a ponechat jej tam až do dokončení stavby, popřípadě do vydání kolaudačního rozhodnutí, nebo do jejího odstranění; </w:t>
      </w:r>
      <w:proofErr w:type="spellStart"/>
      <w:r>
        <w:t>rozsá</w:t>
      </w:r>
      <w:proofErr w:type="spellEnd"/>
      <w:r>
        <w:rPr>
          <w:lang w:val="de-DE"/>
        </w:rPr>
        <w:t>hl</w:t>
      </w:r>
      <w:r>
        <w:rPr>
          <w:lang w:val="fr-FR"/>
        </w:rPr>
        <w:t xml:space="preserve">é </w:t>
      </w:r>
      <w:r>
        <w:t>stavby se mohou označit jiným vhodným způsobem s uvedením údajů ze štítku,</w:t>
      </w:r>
    </w:p>
    <w:p w14:paraId="6F4815FE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e) zajistit, aby na stavbě nebo na staveništi byla k dispozici ověřená dokumentace pro povolení stavby a dokumentace pro provádění stavby, je-li povinná, popřípadě ověřená dokumentace pro odstranění stavby, a všechny doklady týkající se prováděn</w:t>
      </w:r>
      <w:r>
        <w:rPr>
          <w:lang w:val="fr-FR"/>
        </w:rPr>
        <w:t xml:space="preserve">é </w:t>
      </w:r>
      <w:r>
        <w:t xml:space="preserve">nebo </w:t>
      </w:r>
      <w:proofErr w:type="spellStart"/>
      <w:r>
        <w:t>odstraňovan</w:t>
      </w:r>
      <w:proofErr w:type="spellEnd"/>
      <w:r>
        <w:rPr>
          <w:lang w:val="fr-FR"/>
        </w:rPr>
        <w:t xml:space="preserve">é </w:t>
      </w:r>
      <w:r>
        <w:t>stavby, popřípadě jejich kopie,</w:t>
      </w:r>
    </w:p>
    <w:p w14:paraId="3B80B692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 xml:space="preserve">f) ohlašovat stavebnímu úřadu </w:t>
      </w:r>
      <w:proofErr w:type="spellStart"/>
      <w:r>
        <w:t>fá</w:t>
      </w:r>
      <w:proofErr w:type="spellEnd"/>
      <w:r>
        <w:rPr>
          <w:lang w:val="nl-NL"/>
        </w:rPr>
        <w:t>ze v</w:t>
      </w:r>
      <w:proofErr w:type="spellStart"/>
      <w:r>
        <w:t>ýstavby</w:t>
      </w:r>
      <w:proofErr w:type="spellEnd"/>
      <w:r>
        <w:t xml:space="preserve"> stanoven</w:t>
      </w:r>
      <w:r>
        <w:rPr>
          <w:lang w:val="fr-FR"/>
        </w:rPr>
        <w:t xml:space="preserve">é </w:t>
      </w:r>
      <w:r>
        <w:t xml:space="preserve">v podmínkách povolení </w:t>
      </w:r>
      <w:r>
        <w:rPr>
          <w:lang w:val="it-IT"/>
        </w:rPr>
        <w:t xml:space="preserve">za </w:t>
      </w:r>
      <w:r>
        <w:t xml:space="preserve">účelem provedení kontrolních prohlídek stavby, umožnit provedení kontrolní prohlídky, a pokud tomu </w:t>
      </w:r>
      <w:r>
        <w:lastRenderedPageBreak/>
        <w:t xml:space="preserve">nebrání </w:t>
      </w:r>
      <w:proofErr w:type="spellStart"/>
      <w:r>
        <w:t>vážn</w:t>
      </w:r>
      <w:proofErr w:type="spellEnd"/>
      <w:r>
        <w:rPr>
          <w:lang w:val="fr-FR"/>
        </w:rPr>
        <w:t xml:space="preserve">é </w:t>
      </w:r>
      <w:r>
        <w:t>důvody, t</w:t>
      </w:r>
      <w:r>
        <w:rPr>
          <w:lang w:val="fr-FR"/>
        </w:rPr>
        <w:t>é</w:t>
      </w:r>
      <w:r>
        <w:t>to prohlídky se zúčastnit,</w:t>
      </w:r>
    </w:p>
    <w:p w14:paraId="53E8DE46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g) oznámit stavebnímu úřadu předem zahájení zkušebního provozu,</w:t>
      </w:r>
    </w:p>
    <w:p w14:paraId="27A3F81A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h) při výstavbě, nejpozději k žádosti o vydání kolaudačního rozhodnutí, pokud jiný právní předpis</w:t>
      </w:r>
      <w:r>
        <w:rPr>
          <w:vertAlign w:val="superscript"/>
        </w:rPr>
        <w:t>37</w:t>
      </w:r>
      <w:r>
        <w:t xml:space="preserve">) nestanoví jinak, </w:t>
      </w:r>
      <w:proofErr w:type="spellStart"/>
      <w:r>
        <w:t>opatř</w:t>
      </w:r>
      <w:r>
        <w:rPr>
          <w:lang w:val="fr-FR"/>
        </w:rPr>
        <w:t>it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</w:t>
      </w:r>
      <w:r>
        <w:t>ůkaz</w:t>
      </w:r>
      <w:proofErr w:type="spellEnd"/>
      <w:r>
        <w:t xml:space="preserve"> </w:t>
      </w:r>
      <w:proofErr w:type="spellStart"/>
      <w:r>
        <w:t>energetick</w:t>
      </w:r>
      <w:proofErr w:type="spellEnd"/>
      <w:r>
        <w:rPr>
          <w:lang w:val="fr-FR"/>
        </w:rPr>
        <w:t xml:space="preserve">é </w:t>
      </w:r>
      <w:r>
        <w:t>náročnosti budovy, je-li vyžadován jiným právním předpisem</w:t>
      </w:r>
      <w:r>
        <w:rPr>
          <w:vertAlign w:val="superscript"/>
        </w:rPr>
        <w:t>37</w:t>
      </w:r>
      <w:r>
        <w:t>).</w:t>
      </w:r>
    </w:p>
    <w:p w14:paraId="5871BAA9" w14:textId="77777777" w:rsidR="00A63DB3" w:rsidRDefault="00A63DB3"/>
    <w:p w14:paraId="1E12CE99" w14:textId="77777777" w:rsidR="00A63DB3" w:rsidRDefault="00A63DB3"/>
    <w:p w14:paraId="528C77F5" w14:textId="77777777" w:rsidR="00A63DB3" w:rsidRDefault="00000000">
      <w:pPr>
        <w:widowControl w:val="0"/>
        <w:suppressAutoHyphens/>
        <w:spacing w:before="120" w:line="276" w:lineRule="auto"/>
        <w:jc w:val="center"/>
      </w:pPr>
      <w:r>
        <w:t>§ 230</w:t>
      </w:r>
    </w:p>
    <w:p w14:paraId="71E2CA91" w14:textId="77777777" w:rsidR="00A63DB3" w:rsidRDefault="00000000">
      <w:pPr>
        <w:widowControl w:val="0"/>
        <w:suppressAutoHyphens/>
        <w:spacing w:before="120" w:line="276" w:lineRule="auto"/>
        <w:jc w:val="center"/>
        <w:rPr>
          <w:strike/>
        </w:rPr>
      </w:pPr>
      <w:r>
        <w:t>Základní ustanovení</w:t>
      </w:r>
    </w:p>
    <w:p w14:paraId="24821157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>(1) Stavbu, která vyžaduje povolení, lze užívat jen na základě kolaudačního rozhodnutí a jen k účelu vymezen</w:t>
      </w:r>
      <w:r>
        <w:rPr>
          <w:lang w:val="fr-FR"/>
        </w:rPr>
        <w:t>é</w:t>
      </w:r>
      <w:r>
        <w:t xml:space="preserve">mu v tomto rozhodnutí. </w:t>
      </w:r>
      <w:bookmarkStart w:id="10" w:name="_Hlk225162963"/>
      <w:r>
        <w:t xml:space="preserve">Kolaudační rozhodnutí vydává na základě žádosti stavebníka nebo vlastníka stavby stavební úřad, nebo s výjimkou vyhrazených staveb autorizovaný inspektor. </w:t>
      </w:r>
      <w:bookmarkEnd w:id="10"/>
    </w:p>
    <w:p w14:paraId="2CE00967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 xml:space="preserve">(2) Kolaudační rozhodnutí nevyžadují </w:t>
      </w:r>
      <w:proofErr w:type="spellStart"/>
      <w:r>
        <w:t>jednoduch</w:t>
      </w:r>
      <w:proofErr w:type="spellEnd"/>
      <w:r>
        <w:rPr>
          <w:lang w:val="fr-FR"/>
        </w:rPr>
        <w:t xml:space="preserve">é </w:t>
      </w:r>
      <w:r>
        <w:t xml:space="preserve">stavby s výjimkou jednoduchých staveb pro bydlení a rodinnou rekreaci </w:t>
      </w:r>
      <w:bookmarkStart w:id="11" w:name="_Hlk225163731"/>
      <w:r>
        <w:t>uvedený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v</w:t>
      </w:r>
      <w:r>
        <w:t> odstavci 1 pí</w:t>
      </w:r>
      <w:proofErr w:type="spellStart"/>
      <w:r>
        <w:rPr>
          <w:lang w:val="pt-PT"/>
        </w:rPr>
        <w:t>sm</w:t>
      </w:r>
      <w:proofErr w:type="spellEnd"/>
      <w:r>
        <w:rPr>
          <w:lang w:val="pt-PT"/>
        </w:rPr>
        <w:t>. a) p</w:t>
      </w:r>
      <w:proofErr w:type="spellStart"/>
      <w:r>
        <w:t>řílohy</w:t>
      </w:r>
      <w:proofErr w:type="spellEnd"/>
      <w:r>
        <w:t xml:space="preserve"> č. 2 k tomuto zákonu</w:t>
      </w:r>
      <w:bookmarkEnd w:id="11"/>
      <w:r>
        <w:rPr>
          <w:b/>
          <w:bCs/>
        </w:rPr>
        <w:t xml:space="preserve"> a bytových domů uvedených v odstavci 1 pí</w:t>
      </w:r>
      <w:proofErr w:type="spellStart"/>
      <w:r>
        <w:rPr>
          <w:b/>
          <w:bCs/>
          <w:lang w:val="pt-PT"/>
        </w:rPr>
        <w:t>sm</w:t>
      </w:r>
      <w:proofErr w:type="spellEnd"/>
      <w:r>
        <w:rPr>
          <w:b/>
          <w:bCs/>
          <w:lang w:val="pt-PT"/>
        </w:rPr>
        <w:t>. b) p</w:t>
      </w:r>
      <w:proofErr w:type="spellStart"/>
      <w:r>
        <w:rPr>
          <w:b/>
          <w:bCs/>
        </w:rPr>
        <w:t>řílohy</w:t>
      </w:r>
      <w:proofErr w:type="spellEnd"/>
      <w:r>
        <w:rPr>
          <w:b/>
          <w:bCs/>
        </w:rPr>
        <w:t xml:space="preserve"> č. 2 k tomuto zákonu</w:t>
      </w:r>
      <w:r>
        <w:t xml:space="preserve">. Kolaudační rozhodnutí dále nevyžadují stavby zařízení staveniště, a to bez ohledu na to, zda se jedná o </w:t>
      </w:r>
      <w:proofErr w:type="spellStart"/>
      <w:r>
        <w:t>jednoduch</w:t>
      </w:r>
      <w:proofErr w:type="spellEnd"/>
      <w:r>
        <w:rPr>
          <w:lang w:val="fr-FR"/>
        </w:rPr>
        <w:t xml:space="preserve">é </w:t>
      </w:r>
      <w:r>
        <w:t>stavby či nikoliv.</w:t>
      </w:r>
    </w:p>
    <w:p w14:paraId="29D5833F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>(3) Stavbu, která nevyžaduje kolaudační rozhodnutí, lze užívat ihned po dokončení, a to pouze v souladu s účelem vymezeným v povolení stavby. Dokončení stavby je stavebník povinen neprodleně oznámit stavebnímu úřadu. V oznámení stavebník uvede</w:t>
      </w:r>
    </w:p>
    <w:p w14:paraId="7F18BEA8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 xml:space="preserve">a) číslo </w:t>
      </w:r>
      <w:proofErr w:type="spellStart"/>
      <w:r>
        <w:t>geometrick</w:t>
      </w:r>
      <w:proofErr w:type="spellEnd"/>
      <w:r>
        <w:rPr>
          <w:lang w:val="fr-FR"/>
        </w:rPr>
        <w:t>é</w:t>
      </w:r>
      <w:r>
        <w:t xml:space="preserve">ho plánu, pokud je stavba </w:t>
      </w:r>
      <w:proofErr w:type="spellStart"/>
      <w:r>
        <w:t>předmě</w:t>
      </w:r>
      <w:r>
        <w:rPr>
          <w:lang w:val="en-US"/>
        </w:rPr>
        <w:t>tem</w:t>
      </w:r>
      <w:proofErr w:type="spellEnd"/>
      <w:r>
        <w:rPr>
          <w:lang w:val="en-US"/>
        </w:rPr>
        <w:t xml:space="preserve"> evidence v</w:t>
      </w:r>
      <w:r>
        <w:t> katastru nemovitostí nebo její výstavbou dochází k rozdělení pozemku,</w:t>
      </w:r>
    </w:p>
    <w:p w14:paraId="73572AC4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 xml:space="preserve">b) </w:t>
      </w:r>
      <w:proofErr w:type="spellStart"/>
      <w:r>
        <w:t>identifiká</w:t>
      </w:r>
      <w:proofErr w:type="spellEnd"/>
      <w:r>
        <w:rPr>
          <w:lang w:val="nl-NL"/>
        </w:rPr>
        <w:t xml:space="preserve">tor </w:t>
      </w:r>
      <w:proofErr w:type="spellStart"/>
      <w:r>
        <w:rPr>
          <w:lang w:val="nl-NL"/>
        </w:rPr>
        <w:t>z</w:t>
      </w:r>
      <w:r>
        <w:t>áznamu</w:t>
      </w:r>
      <w:proofErr w:type="spellEnd"/>
      <w:r>
        <w:t xml:space="preserve">, ve </w:t>
      </w:r>
      <w:proofErr w:type="spellStart"/>
      <w:r>
        <w:t>kter</w:t>
      </w:r>
      <w:proofErr w:type="spellEnd"/>
      <w:r>
        <w:rPr>
          <w:lang w:val="fr-FR"/>
        </w:rPr>
        <w:t>é</w:t>
      </w:r>
      <w:r>
        <w:t xml:space="preserve">m byly zapsány </w:t>
      </w:r>
      <w:proofErr w:type="spellStart"/>
      <w:r>
        <w:t>změ</w:t>
      </w:r>
      <w:r>
        <w:rPr>
          <w:lang w:val="en-US"/>
        </w:rPr>
        <w:t>ny</w:t>
      </w:r>
      <w:proofErr w:type="spellEnd"/>
      <w:r>
        <w:rPr>
          <w:lang w:val="en-US"/>
        </w:rPr>
        <w:t xml:space="preserve"> t</w:t>
      </w:r>
      <w:proofErr w:type="spellStart"/>
      <w:r>
        <w:t>ýkající</w:t>
      </w:r>
      <w:proofErr w:type="spellEnd"/>
      <w:r>
        <w:t xml:space="preserve"> se obsahu digitální </w:t>
      </w:r>
      <w:proofErr w:type="spellStart"/>
      <w:r>
        <w:t>technick</w:t>
      </w:r>
      <w:proofErr w:type="spellEnd"/>
      <w:r>
        <w:rPr>
          <w:lang w:val="fr-FR"/>
        </w:rPr>
        <w:t xml:space="preserve">é </w:t>
      </w:r>
      <w:r>
        <w:t xml:space="preserve">mapy kraje nebo předány podklady pro jejich zápis, pokud jsou údaje o stavbě obsahem digitální </w:t>
      </w:r>
      <w:proofErr w:type="spellStart"/>
      <w:r>
        <w:t>technick</w:t>
      </w:r>
      <w:proofErr w:type="spellEnd"/>
      <w:r>
        <w:rPr>
          <w:lang w:val="fr-FR"/>
        </w:rPr>
        <w:t xml:space="preserve">é </w:t>
      </w:r>
      <w:r>
        <w:t>mapy kraje</w:t>
      </w:r>
      <w:r>
        <w:rPr>
          <w:vertAlign w:val="superscript"/>
        </w:rPr>
        <w:t>50</w:t>
      </w:r>
      <w:r>
        <w:t>).</w:t>
      </w:r>
    </w:p>
    <w:p w14:paraId="72108514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 xml:space="preserve">(4) Drobnou stavbu lze užívat </w:t>
      </w:r>
      <w:bookmarkStart w:id="12" w:name="_Hlk225163759"/>
      <w:r>
        <w:t>ihned po jejím dokončení a</w:t>
      </w:r>
      <w:bookmarkEnd w:id="12"/>
      <w:r>
        <w:t xml:space="preserve"> jen k účelu, ke </w:t>
      </w:r>
      <w:proofErr w:type="spellStart"/>
      <w:r>
        <w:t>kter</w:t>
      </w:r>
      <w:proofErr w:type="spellEnd"/>
      <w:r>
        <w:rPr>
          <w:lang w:val="fr-FR"/>
        </w:rPr>
        <w:t>é</w:t>
      </w:r>
      <w:r>
        <w:t>mu je určena svým charakterem.</w:t>
      </w:r>
    </w:p>
    <w:p w14:paraId="7ECE5569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>(5) Vznikla-li stavba, která nevyžaduje kolaudační rozhodnutí a která musí být podle jin</w:t>
      </w:r>
      <w:r>
        <w:rPr>
          <w:lang w:val="fr-FR"/>
        </w:rPr>
        <w:t>é</w:t>
      </w:r>
      <w:r>
        <w:t>ho právního předpisu označena číslem, stavební úřad po oznámení dokončení stavby podle odstavce 3 vyzve pří</w:t>
      </w:r>
      <w:proofErr w:type="spellStart"/>
      <w:r>
        <w:rPr>
          <w:lang w:val="da-DK"/>
        </w:rPr>
        <w:t>slu</w:t>
      </w:r>
      <w:r>
        <w:t>šnou</w:t>
      </w:r>
      <w:proofErr w:type="spellEnd"/>
      <w:r>
        <w:t xml:space="preserve"> obec k přidělení čísla.</w:t>
      </w:r>
    </w:p>
    <w:p w14:paraId="4CAF94CE" w14:textId="77777777" w:rsidR="00A63DB3" w:rsidRDefault="00000000">
      <w:pPr>
        <w:widowControl w:val="0"/>
        <w:suppressAutoHyphens/>
        <w:spacing w:before="120" w:line="276" w:lineRule="auto"/>
        <w:ind w:firstLine="567"/>
        <w:jc w:val="both"/>
      </w:pPr>
      <w:r>
        <w:t xml:space="preserve">(6) Pokud byly splněny podmínky pro vznik </w:t>
      </w:r>
      <w:proofErr w:type="spellStart"/>
      <w:r>
        <w:t>vě</w:t>
      </w:r>
      <w:r>
        <w:rPr>
          <w:lang w:val="it-IT"/>
        </w:rPr>
        <w:t>cn</w:t>
      </w:r>
      <w:proofErr w:type="spellEnd"/>
      <w:r>
        <w:rPr>
          <w:lang w:val="fr-FR"/>
        </w:rPr>
        <w:t>é</w:t>
      </w:r>
      <w:r>
        <w:t>ho břemene podle jin</w:t>
      </w:r>
      <w:r>
        <w:rPr>
          <w:lang w:val="fr-FR"/>
        </w:rPr>
        <w:t>é</w:t>
      </w:r>
      <w:r>
        <w:t>ho právního předpisu</w:t>
      </w:r>
      <w:r>
        <w:rPr>
          <w:vertAlign w:val="superscript"/>
        </w:rPr>
        <w:t>80)</w:t>
      </w:r>
      <w:r>
        <w:t xml:space="preserve">, vydá o tom po dokončení stavby stavební úřad nebo autorizovaný inspektor vlastníku sítě </w:t>
      </w:r>
      <w:proofErr w:type="spellStart"/>
      <w:r>
        <w:t>technick</w:t>
      </w:r>
      <w:proofErr w:type="spellEnd"/>
      <w:r>
        <w:rPr>
          <w:lang w:val="fr-FR"/>
        </w:rPr>
        <w:t xml:space="preserve">é </w:t>
      </w:r>
      <w:r>
        <w:t xml:space="preserve">infrastruktury na jeho žádost osvědčení. Je-li to </w:t>
      </w:r>
      <w:proofErr w:type="spellStart"/>
      <w:r>
        <w:t>potřebn</w:t>
      </w:r>
      <w:proofErr w:type="spellEnd"/>
      <w:r>
        <w:rPr>
          <w:lang w:val="fr-FR"/>
        </w:rPr>
        <w:t>é</w:t>
      </w:r>
      <w:r>
        <w:t xml:space="preserve">, </w:t>
      </w:r>
      <w:proofErr w:type="gramStart"/>
      <w:r>
        <w:t>přiloží</w:t>
      </w:r>
      <w:proofErr w:type="gramEnd"/>
      <w:r>
        <w:t xml:space="preserve"> k žádosti vlastník sítě dokumentaci podle § 167 písm. d). Osvědčení podle věty první obsahuje alespoň</w:t>
      </w:r>
    </w:p>
    <w:p w14:paraId="06EC7FD3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a) údaj o tom, jak</w:t>
      </w:r>
      <w:r>
        <w:rPr>
          <w:lang w:val="fr-FR"/>
        </w:rPr>
        <w:t xml:space="preserve">é </w:t>
      </w:r>
      <w:proofErr w:type="spellStart"/>
      <w:r>
        <w:t>vě</w:t>
      </w:r>
      <w:r>
        <w:rPr>
          <w:lang w:val="it-IT"/>
        </w:rPr>
        <w:t>cn</w:t>
      </w:r>
      <w:proofErr w:type="spellEnd"/>
      <w:r>
        <w:rPr>
          <w:lang w:val="fr-FR"/>
        </w:rPr>
        <w:t xml:space="preserve">é </w:t>
      </w:r>
      <w:r>
        <w:t xml:space="preserve">břemeno vzniklo a že byly splněny podmínky pro jeho vznik, </w:t>
      </w:r>
    </w:p>
    <w:p w14:paraId="39F08517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b) ustanovení jin</w:t>
      </w:r>
      <w:r>
        <w:rPr>
          <w:lang w:val="fr-FR"/>
        </w:rPr>
        <w:t>é</w:t>
      </w:r>
      <w:r>
        <w:t xml:space="preserve">ho právního předpisu, podle </w:t>
      </w:r>
      <w:proofErr w:type="spellStart"/>
      <w:r>
        <w:t>kter</w:t>
      </w:r>
      <w:proofErr w:type="spellEnd"/>
      <w:r>
        <w:rPr>
          <w:lang w:val="fr-FR"/>
        </w:rPr>
        <w:t>é</w:t>
      </w:r>
      <w:r>
        <w:t xml:space="preserve">ho </w:t>
      </w:r>
      <w:proofErr w:type="spellStart"/>
      <w:r>
        <w:t>vě</w:t>
      </w:r>
      <w:r>
        <w:rPr>
          <w:lang w:val="it-IT"/>
        </w:rPr>
        <w:t>cn</w:t>
      </w:r>
      <w:proofErr w:type="spellEnd"/>
      <w:r>
        <w:rPr>
          <w:lang w:val="fr-FR"/>
        </w:rPr>
        <w:t xml:space="preserve">é </w:t>
      </w:r>
      <w:r>
        <w:t xml:space="preserve">břemeno vzniklo, </w:t>
      </w:r>
    </w:p>
    <w:p w14:paraId="5B2E891D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lastRenderedPageBreak/>
        <w:t xml:space="preserve">c) označení osoby, pro kterou </w:t>
      </w:r>
      <w:proofErr w:type="spellStart"/>
      <w:r>
        <w:t>vě</w:t>
      </w:r>
      <w:r>
        <w:rPr>
          <w:lang w:val="it-IT"/>
        </w:rPr>
        <w:t>cn</w:t>
      </w:r>
      <w:proofErr w:type="spellEnd"/>
      <w:r>
        <w:rPr>
          <w:lang w:val="fr-FR"/>
        </w:rPr>
        <w:t xml:space="preserve">é </w:t>
      </w:r>
      <w:r>
        <w:t xml:space="preserve">břemeno vzniklo, </w:t>
      </w:r>
    </w:p>
    <w:p w14:paraId="234EFB7F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 xml:space="preserve">d) identifikaci stavby,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proofErr w:type="spellStart"/>
      <w:r>
        <w:t>vě</w:t>
      </w:r>
      <w:r>
        <w:rPr>
          <w:lang w:val="it-IT"/>
        </w:rPr>
        <w:t>cn</w:t>
      </w:r>
      <w:proofErr w:type="spellEnd"/>
      <w:r>
        <w:rPr>
          <w:lang w:val="fr-FR"/>
        </w:rPr>
        <w:t xml:space="preserve">é </w:t>
      </w:r>
      <w:r>
        <w:t xml:space="preserve">břemeno </w:t>
      </w:r>
      <w:proofErr w:type="gramStart"/>
      <w:r>
        <w:t>svědčí</w:t>
      </w:r>
      <w:proofErr w:type="gramEnd"/>
      <w:r>
        <w:t>,</w:t>
      </w:r>
    </w:p>
    <w:p w14:paraId="28130870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>e) označení zatížen</w:t>
      </w:r>
      <w:r>
        <w:rPr>
          <w:lang w:val="fr-FR"/>
        </w:rPr>
        <w:t>é</w:t>
      </w:r>
      <w:r>
        <w:t>ho pozemku údaji podle katastrálního zákona a</w:t>
      </w:r>
    </w:p>
    <w:p w14:paraId="7D37673B" w14:textId="77777777" w:rsidR="00A63DB3" w:rsidRDefault="00000000">
      <w:pPr>
        <w:widowControl w:val="0"/>
        <w:suppressAutoHyphens/>
        <w:spacing w:before="120" w:line="276" w:lineRule="auto"/>
        <w:jc w:val="both"/>
      </w:pPr>
      <w:r>
        <w:t xml:space="preserve">f) datum vzniku </w:t>
      </w:r>
      <w:proofErr w:type="spellStart"/>
      <w:r>
        <w:t>vě</w:t>
      </w:r>
      <w:r>
        <w:rPr>
          <w:lang w:val="it-IT"/>
        </w:rPr>
        <w:t>cn</w:t>
      </w:r>
      <w:proofErr w:type="spellEnd"/>
      <w:r>
        <w:rPr>
          <w:lang w:val="fr-FR"/>
        </w:rPr>
        <w:t>é</w:t>
      </w:r>
      <w:r>
        <w:t>ho břemene.</w:t>
      </w:r>
    </w:p>
    <w:p w14:paraId="51804BA0" w14:textId="77777777" w:rsidR="00A63DB3" w:rsidRDefault="00000000">
      <w:pPr>
        <w:widowControl w:val="0"/>
        <w:suppressAutoHyphens/>
        <w:spacing w:before="120" w:line="276" w:lineRule="auto"/>
        <w:ind w:firstLine="708"/>
        <w:jc w:val="both"/>
      </w:pPr>
      <w:r>
        <w:t>(7) Pokud je zatížena pouze část pozemku nebo je toho potřeba z jin</w:t>
      </w:r>
      <w:r>
        <w:rPr>
          <w:lang w:val="fr-FR"/>
        </w:rPr>
        <w:t>é</w:t>
      </w:r>
      <w:proofErr w:type="spellStart"/>
      <w:r>
        <w:rPr>
          <w:lang w:val="pt-PT"/>
        </w:rPr>
        <w:t>ho</w:t>
      </w:r>
      <w:proofErr w:type="spellEnd"/>
      <w:r>
        <w:rPr>
          <w:lang w:val="pt-PT"/>
        </w:rPr>
        <w:t xml:space="preserve"> d</w:t>
      </w:r>
      <w:proofErr w:type="spellStart"/>
      <w:r>
        <w:t>ůvodu</w:t>
      </w:r>
      <w:proofErr w:type="spellEnd"/>
      <w:r>
        <w:t>, obsahuje osvědčení i odkaz na geometrický plán předložený žadatelem, kterým je zatížená část pozemku vymezena.</w:t>
      </w:r>
    </w:p>
    <w:p w14:paraId="41E22971" w14:textId="77777777" w:rsidR="00A63DB3" w:rsidRDefault="00000000">
      <w:pPr>
        <w:widowControl w:val="0"/>
        <w:suppressAutoHyphens/>
        <w:spacing w:before="120" w:line="276" w:lineRule="auto"/>
        <w:ind w:firstLine="708"/>
        <w:jc w:val="both"/>
      </w:pPr>
      <w:r>
        <w:t xml:space="preserve">(8) Katastrální úřad zapíše </w:t>
      </w:r>
      <w:proofErr w:type="spellStart"/>
      <w:r>
        <w:t>vě</w:t>
      </w:r>
      <w:r>
        <w:rPr>
          <w:lang w:val="it-IT"/>
        </w:rPr>
        <w:t>cn</w:t>
      </w:r>
      <w:proofErr w:type="spellEnd"/>
      <w:r>
        <w:rPr>
          <w:lang w:val="fr-FR"/>
        </w:rPr>
        <w:t xml:space="preserve">é </w:t>
      </w:r>
      <w:r>
        <w:t>břemeno na základě osvědčení podle odstavce 6 na návrh oprávněn</w:t>
      </w:r>
      <w:r>
        <w:rPr>
          <w:lang w:val="fr-FR"/>
        </w:rPr>
        <w:t>é</w:t>
      </w:r>
      <w:r>
        <w:t>ho do katastru nemovitostí; souhlas vlastníka pozemku se nevyžaduje.</w:t>
      </w:r>
    </w:p>
    <w:p w14:paraId="1C5CB89B" w14:textId="77777777" w:rsidR="00A63DB3" w:rsidRDefault="00A63DB3"/>
    <w:p w14:paraId="2C22E302" w14:textId="77777777" w:rsidR="00A63DB3" w:rsidRDefault="00A63DB3"/>
    <w:p w14:paraId="516B8F41" w14:textId="77777777" w:rsidR="00A63DB3" w:rsidRDefault="00A63DB3"/>
    <w:p w14:paraId="26638E0D" w14:textId="77777777" w:rsidR="00A63DB3" w:rsidRDefault="00000000">
      <w:pPr>
        <w:jc w:val="center"/>
      </w:pPr>
      <w:r>
        <w:t>Příloha č. 2</w:t>
      </w:r>
    </w:p>
    <w:p w14:paraId="544D4F9B" w14:textId="77777777" w:rsidR="00A63DB3" w:rsidRDefault="00000000">
      <w:pPr>
        <w:jc w:val="center"/>
        <w:rPr>
          <w:b/>
          <w:bCs/>
        </w:rPr>
      </w:pPr>
      <w:proofErr w:type="spellStart"/>
      <w:r>
        <w:t>Jednoduch</w:t>
      </w:r>
      <w:proofErr w:type="spellEnd"/>
      <w:r>
        <w:rPr>
          <w:lang w:val="fr-FR"/>
        </w:rPr>
        <w:t xml:space="preserve">é </w:t>
      </w:r>
      <w:r>
        <w:t>stavby</w:t>
      </w:r>
    </w:p>
    <w:p w14:paraId="34F3C0B4" w14:textId="77777777" w:rsidR="00A63DB3" w:rsidRDefault="00A63DB3">
      <w:pPr>
        <w:rPr>
          <w:b/>
          <w:bCs/>
        </w:rPr>
      </w:pPr>
    </w:p>
    <w:p w14:paraId="0634999A" w14:textId="77777777" w:rsidR="00A63DB3" w:rsidRDefault="00000000">
      <w:pPr>
        <w:pStyle w:val="Odstavecseseznamem"/>
        <w:numPr>
          <w:ilvl w:val="0"/>
          <w:numId w:val="11"/>
        </w:numPr>
      </w:pPr>
      <w:r>
        <w:t xml:space="preserve">Jednoduchými stavbami jsou stavby nebo zařízení a s nimi související </w:t>
      </w:r>
      <w:proofErr w:type="spellStart"/>
      <w:r>
        <w:t>ter</w:t>
      </w:r>
      <w:proofErr w:type="spellEnd"/>
      <w:r>
        <w:rPr>
          <w:lang w:val="fr-FR"/>
        </w:rPr>
        <w:t>é</w:t>
      </w:r>
      <w:proofErr w:type="spellStart"/>
      <w:r>
        <w:t>nní</w:t>
      </w:r>
      <w:proofErr w:type="spellEnd"/>
      <w:r>
        <w:t xml:space="preserve"> úpravy </w:t>
      </w:r>
      <w:bookmarkStart w:id="13" w:name="_Hlk225265617"/>
      <w:r>
        <w:t>a jejich údržba, pokud nejde o drobnou stavbu</w:t>
      </w:r>
      <w:bookmarkEnd w:id="13"/>
      <w:r>
        <w:t>, a to</w:t>
      </w:r>
    </w:p>
    <w:p w14:paraId="2AF5651D" w14:textId="77777777" w:rsidR="00A63DB3" w:rsidRDefault="00000000">
      <w:pPr>
        <w:pStyle w:val="Odstavecseseznamem"/>
        <w:numPr>
          <w:ilvl w:val="0"/>
          <w:numId w:val="13"/>
        </w:numPr>
        <w:spacing w:line="276" w:lineRule="auto"/>
        <w:jc w:val="both"/>
      </w:pPr>
      <w:proofErr w:type="spellStart"/>
      <w:r>
        <w:t>rodinn</w:t>
      </w:r>
      <w:proofErr w:type="spellEnd"/>
      <w:r>
        <w:rPr>
          <w:lang w:val="fr-FR"/>
        </w:rPr>
        <w:t xml:space="preserve">é </w:t>
      </w:r>
      <w:r>
        <w:t xml:space="preserve">domy a stavby pro rodinnou rekreaci,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>mají nejvýše dvě nadzemní a jedno podzemní podlaží a podkroví nebo ustoupen</w:t>
      </w:r>
      <w:r>
        <w:rPr>
          <w:lang w:val="fr-FR"/>
        </w:rPr>
        <w:t xml:space="preserve">é </w:t>
      </w:r>
      <w:r>
        <w:t>podlaží,</w:t>
      </w:r>
    </w:p>
    <w:p w14:paraId="2334DDE8" w14:textId="77777777" w:rsidR="00A63DB3" w:rsidRDefault="00000000">
      <w:pPr>
        <w:pStyle w:val="Odstavecseseznamem"/>
        <w:numPr>
          <w:ilvl w:val="0"/>
          <w:numId w:val="14"/>
        </w:numPr>
        <w:spacing w:before="120" w:after="120"/>
        <w:jc w:val="both"/>
        <w:rPr>
          <w:b/>
          <w:bCs/>
        </w:rPr>
      </w:pPr>
      <w:proofErr w:type="spellStart"/>
      <w:r>
        <w:rPr>
          <w:b/>
          <w:bCs/>
        </w:rPr>
        <w:t>bytov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</w:rPr>
        <w:t>domy do 500 m</w:t>
      </w:r>
      <w:r>
        <w:rPr>
          <w:rStyle w:val="Znakapoznpodarou"/>
          <w:b/>
          <w:bCs/>
        </w:rPr>
        <w:t>2</w:t>
      </w:r>
      <w:r>
        <w:rPr>
          <w:b/>
          <w:bCs/>
        </w:rPr>
        <w:t xml:space="preserve"> zastavěn</w:t>
      </w:r>
      <w:r>
        <w:rPr>
          <w:b/>
          <w:bCs/>
          <w:lang w:val="fr-FR"/>
        </w:rPr>
        <w:t xml:space="preserve">é </w:t>
      </w:r>
      <w:r>
        <w:rPr>
          <w:b/>
          <w:bCs/>
        </w:rPr>
        <w:t xml:space="preserve">plochy, </w:t>
      </w:r>
      <w:proofErr w:type="spellStart"/>
      <w:r>
        <w:rPr>
          <w:b/>
          <w:bCs/>
        </w:rPr>
        <w:t>kter</w:t>
      </w:r>
      <w:proofErr w:type="spellEnd"/>
      <w:r>
        <w:rPr>
          <w:b/>
          <w:bCs/>
          <w:lang w:val="fr-FR"/>
        </w:rPr>
        <w:t xml:space="preserve">é </w:t>
      </w:r>
      <w:r>
        <w:rPr>
          <w:b/>
          <w:bCs/>
        </w:rPr>
        <w:t>mají nejvýše 4 nadzemní podlaží, výšku podle jin</w:t>
      </w:r>
      <w:r>
        <w:rPr>
          <w:b/>
          <w:bCs/>
          <w:lang w:val="fr-FR"/>
        </w:rPr>
        <w:t>é</w:t>
      </w:r>
      <w:r>
        <w:rPr>
          <w:b/>
          <w:bCs/>
        </w:rPr>
        <w:t>ho právního předpisu</w:t>
      </w:r>
      <w:r>
        <w:rPr>
          <w:rStyle w:val="Znakapoznpodarou"/>
          <w:b/>
          <w:bCs/>
        </w:rPr>
        <w:footnoteReference w:id="3"/>
      </w:r>
      <w:r>
        <w:rPr>
          <w:b/>
          <w:bCs/>
        </w:rPr>
        <w:t xml:space="preserve"> do 9 m, nejvýše jedno podzemní podlaží a jsou určeny výhradně k bydlení,</w:t>
      </w:r>
    </w:p>
    <w:p w14:paraId="3E31D4FD" w14:textId="77777777" w:rsidR="00A63DB3" w:rsidRDefault="00000000">
      <w:pPr>
        <w:pStyle w:val="Odstavecseseznamem"/>
        <w:numPr>
          <w:ilvl w:val="0"/>
          <w:numId w:val="17"/>
        </w:numPr>
        <w:spacing w:line="276" w:lineRule="auto"/>
        <w:jc w:val="both"/>
      </w:pPr>
      <w:r>
        <w:t>podzemní stavby do 300 m2 zastavěn</w:t>
      </w:r>
      <w:r>
        <w:rPr>
          <w:lang w:val="fr-FR"/>
        </w:rPr>
        <w:t xml:space="preserve">é </w:t>
      </w:r>
      <w:r>
        <w:t xml:space="preserve">plochy a do 3 m hloubky, pokud nejde o stavby </w:t>
      </w:r>
      <w:proofErr w:type="spellStart"/>
      <w:r>
        <w:t>technick</w:t>
      </w:r>
      <w:proofErr w:type="spellEnd"/>
      <w:r>
        <w:rPr>
          <w:lang w:val="fr-FR"/>
        </w:rPr>
        <w:t xml:space="preserve">é </w:t>
      </w:r>
      <w:r>
        <w:t>infrastruktury,</w:t>
      </w:r>
    </w:p>
    <w:p w14:paraId="18C4C13C" w14:textId="77777777" w:rsidR="00A63DB3" w:rsidRDefault="00000000">
      <w:pPr>
        <w:pStyle w:val="Odstavecseseznamem"/>
        <w:numPr>
          <w:ilvl w:val="0"/>
          <w:numId w:val="18"/>
        </w:numPr>
        <w:spacing w:before="120" w:line="276" w:lineRule="auto"/>
        <w:jc w:val="both"/>
      </w:pPr>
      <w:r>
        <w:t>reklamní zařízení a stavby pro reklamu,</w:t>
      </w:r>
    </w:p>
    <w:p w14:paraId="4F35CDAC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proofErr w:type="spellStart"/>
      <w:r>
        <w:t>opěrn</w:t>
      </w:r>
      <w:proofErr w:type="spellEnd"/>
      <w:r>
        <w:rPr>
          <w:lang w:val="fr-FR"/>
        </w:rPr>
        <w:t xml:space="preserve">é </w:t>
      </w:r>
      <w:r>
        <w:t>zdi nebo oplocení,</w:t>
      </w:r>
    </w:p>
    <w:p w14:paraId="5E202622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stavby pro zemědělství do 300 m2 zastavěn</w:t>
      </w:r>
      <w:r>
        <w:rPr>
          <w:lang w:val="fr-FR"/>
        </w:rPr>
        <w:t xml:space="preserve">é </w:t>
      </w:r>
      <w:r>
        <w:t xml:space="preserve">plochy a do 7 m výšky, o jednom nadzemním podlaží, </w:t>
      </w:r>
      <w:bookmarkStart w:id="14" w:name="_Hlk225266144"/>
      <w:r>
        <w:t>podsklepen</w:t>
      </w:r>
      <w:r>
        <w:rPr>
          <w:lang w:val="fr-FR"/>
        </w:rPr>
        <w:t xml:space="preserve">é </w:t>
      </w:r>
      <w:r>
        <w:t>nejvýše do hloubky 3 m</w:t>
      </w:r>
      <w:bookmarkEnd w:id="14"/>
      <w:r>
        <w:t>,</w:t>
      </w:r>
    </w:p>
    <w:p w14:paraId="1263E0B6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 xml:space="preserve">přípojky sítí </w:t>
      </w:r>
      <w:proofErr w:type="spellStart"/>
      <w:r>
        <w:t>technick</w:t>
      </w:r>
      <w:proofErr w:type="spellEnd"/>
      <w:r>
        <w:rPr>
          <w:lang w:val="fr-FR"/>
        </w:rPr>
        <w:t xml:space="preserve">é </w:t>
      </w:r>
      <w:r>
        <w:t>infrastruktury</w:t>
      </w:r>
      <w:r>
        <w:rPr>
          <w:strike/>
        </w:rPr>
        <w:t>,</w:t>
      </w:r>
    </w:p>
    <w:p w14:paraId="1CB07159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výrobky plnící funkci stavby, včetně základových konstrukcí pro ně,</w:t>
      </w:r>
    </w:p>
    <w:p w14:paraId="37F924E5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zásobníky pro zkapalněn</w:t>
      </w:r>
      <w:r>
        <w:rPr>
          <w:lang w:val="fr-FR"/>
        </w:rPr>
        <w:t xml:space="preserve">é </w:t>
      </w:r>
      <w:proofErr w:type="spellStart"/>
      <w:r>
        <w:t>uhlovodíkov</w:t>
      </w:r>
      <w:proofErr w:type="spellEnd"/>
      <w:r>
        <w:rPr>
          <w:lang w:val="fr-FR"/>
        </w:rPr>
        <w:t xml:space="preserve">é </w:t>
      </w:r>
      <w:r>
        <w:t xml:space="preserve">plyny do </w:t>
      </w:r>
      <w:proofErr w:type="spellStart"/>
      <w:r>
        <w:t>celkov</w:t>
      </w:r>
      <w:proofErr w:type="spellEnd"/>
      <w:r>
        <w:rPr>
          <w:lang w:val="fr-FR"/>
        </w:rPr>
        <w:t>é</w:t>
      </w:r>
      <w:r>
        <w:t>ho objemu 5 m3 určen</w:t>
      </w:r>
      <w:r>
        <w:rPr>
          <w:lang w:val="fr-FR"/>
        </w:rPr>
        <w:t xml:space="preserve">é </w:t>
      </w:r>
      <w:r>
        <w:t xml:space="preserve">výhradně pro odběr </w:t>
      </w:r>
      <w:proofErr w:type="spellStart"/>
      <w:r>
        <w:t>plynn</w:t>
      </w:r>
      <w:proofErr w:type="spellEnd"/>
      <w:r>
        <w:rPr>
          <w:lang w:val="fr-FR"/>
        </w:rPr>
        <w:t xml:space="preserve">é </w:t>
      </w:r>
      <w:r>
        <w:t>fáze,</w:t>
      </w:r>
    </w:p>
    <w:p w14:paraId="6C093C8E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dobíjecí stanice,</w:t>
      </w:r>
    </w:p>
    <w:p w14:paraId="39650BD9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stavby pro výrobu energie z obnovitelných zdrojů a stavby pro ukládání energie s celkovým instalovaným výkonem do 250 kW,</w:t>
      </w:r>
    </w:p>
    <w:p w14:paraId="74844BD6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stavby odstavný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manipula</w:t>
      </w:r>
      <w:r>
        <w:t>čních</w:t>
      </w:r>
      <w:proofErr w:type="spellEnd"/>
      <w:r>
        <w:t xml:space="preserve">, prodejních, skladových nebo výstavních ploch do 1000 m2,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proofErr w:type="gramStart"/>
      <w:r>
        <w:t>neslouží</w:t>
      </w:r>
      <w:proofErr w:type="gramEnd"/>
      <w:r>
        <w:t xml:space="preserve"> pro skladování nebo manipulaci s hořlavými látkami nebo látkami,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>mohou způsobit znečištění životního prostředí,</w:t>
      </w:r>
    </w:p>
    <w:p w14:paraId="125E3FF0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stavby zařízení staveniště,</w:t>
      </w:r>
    </w:p>
    <w:p w14:paraId="44C7A2F1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lastRenderedPageBreak/>
        <w:t>stavba pro bydlení do 80 m2 zastavěn</w:t>
      </w:r>
      <w:r>
        <w:rPr>
          <w:lang w:val="fr-FR"/>
        </w:rPr>
        <w:t xml:space="preserve">é </w:t>
      </w:r>
      <w:r>
        <w:t xml:space="preserve">plochy a do 5 m výšky s nejvýše jedním nadzemním podlažím a podkrovím, bez podsklepení, na pozemku zázemí stavby, která je se stavbou zázemí stavby funkčně spojena a je umisťována v </w:t>
      </w:r>
      <w:proofErr w:type="spellStart"/>
      <w:r>
        <w:t>odstupov</w:t>
      </w:r>
      <w:proofErr w:type="spellEnd"/>
      <w:r>
        <w:rPr>
          <w:lang w:val="fr-FR"/>
        </w:rPr>
        <w:t xml:space="preserve">é </w:t>
      </w:r>
      <w:r>
        <w:t xml:space="preserve">vzdálenosti od hranic pozemků </w:t>
      </w:r>
      <w:proofErr w:type="spellStart"/>
      <w:r>
        <w:t>nejm</w:t>
      </w:r>
      <w:proofErr w:type="spellEnd"/>
      <w:r>
        <w:rPr>
          <w:lang w:val="fr-FR"/>
        </w:rPr>
        <w:t>é</w:t>
      </w:r>
      <w:r>
        <w:t xml:space="preserve">ně 2 m, pokud nejde o stavbu pro podnikatelskou činnost a plocha části pozemku </w:t>
      </w:r>
      <w:proofErr w:type="spellStart"/>
      <w:r>
        <w:t>schopn</w:t>
      </w:r>
      <w:proofErr w:type="spellEnd"/>
      <w:r>
        <w:rPr>
          <w:lang w:val="fr-FR"/>
        </w:rPr>
        <w:t>é</w:t>
      </w:r>
      <w:r>
        <w:t xml:space="preserve">ho vsakovat </w:t>
      </w:r>
      <w:proofErr w:type="spellStart"/>
      <w:r>
        <w:t>dešťov</w:t>
      </w:r>
      <w:proofErr w:type="spellEnd"/>
      <w:r>
        <w:rPr>
          <w:lang w:val="fr-FR"/>
        </w:rPr>
        <w:t xml:space="preserve">é </w:t>
      </w:r>
      <w:r>
        <w:t>vody po její</w:t>
      </w:r>
      <w:r>
        <w:rPr>
          <w:lang w:val="pt-PT"/>
        </w:rPr>
        <w:t>m um</w:t>
      </w:r>
      <w:proofErr w:type="spellStart"/>
      <w:r>
        <w:t>ístění</w:t>
      </w:r>
      <w:proofErr w:type="spellEnd"/>
      <w:r>
        <w:t xml:space="preserve"> bude </w:t>
      </w:r>
      <w:proofErr w:type="spellStart"/>
      <w:r>
        <w:t>nejm</w:t>
      </w:r>
      <w:proofErr w:type="spellEnd"/>
      <w:r>
        <w:rPr>
          <w:lang w:val="fr-FR"/>
        </w:rPr>
        <w:t>é</w:t>
      </w:r>
      <w:r>
        <w:t xml:space="preserve">ně 50 % z </w:t>
      </w:r>
      <w:proofErr w:type="spellStart"/>
      <w:r>
        <w:t>celkov</w:t>
      </w:r>
      <w:proofErr w:type="spellEnd"/>
      <w:r>
        <w:rPr>
          <w:lang w:val="fr-FR"/>
        </w:rPr>
        <w:t xml:space="preserve">é </w:t>
      </w:r>
      <w:r>
        <w:t xml:space="preserve">plochy pozemku </w:t>
      </w:r>
      <w:proofErr w:type="spellStart"/>
      <w:r>
        <w:t>rodinn</w:t>
      </w:r>
      <w:proofErr w:type="spellEnd"/>
      <w:r>
        <w:rPr>
          <w:lang w:val="fr-FR"/>
        </w:rPr>
        <w:t>é</w:t>
      </w:r>
      <w:r>
        <w:t>ho domu; požadavky územního plánu na sklon střechy stavby se nepoužijí,</w:t>
      </w:r>
    </w:p>
    <w:p w14:paraId="39C2DFB4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 xml:space="preserve">studny k odběru vody, jenž </w:t>
      </w:r>
      <w:proofErr w:type="spellStart"/>
      <w:r>
        <w:t>nepř</w:t>
      </w:r>
      <w:r>
        <w:rPr>
          <w:lang w:val="nl-NL"/>
        </w:rPr>
        <w:t>ekra</w:t>
      </w:r>
      <w:r>
        <w:t>čuje</w:t>
      </w:r>
      <w:proofErr w:type="spellEnd"/>
      <w:r>
        <w:t xml:space="preserve"> 6 000 m3 za kalendářní rok nebo 500 m3 v </w:t>
      </w:r>
      <w:proofErr w:type="spellStart"/>
      <w:r>
        <w:t>každ</w:t>
      </w:r>
      <w:proofErr w:type="spellEnd"/>
      <w:r>
        <w:rPr>
          <w:lang w:val="fr-FR"/>
        </w:rPr>
        <w:t>é</w:t>
      </w:r>
      <w:r>
        <w:t>m měsíci kalendářního roku,</w:t>
      </w:r>
    </w:p>
    <w:p w14:paraId="040CC24D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čistírny odpadních vod do kapacity 50 ekvivalentních obyvatel,</w:t>
      </w:r>
    </w:p>
    <w:p w14:paraId="7886C981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 xml:space="preserve">zemní </w:t>
      </w:r>
      <w:proofErr w:type="spellStart"/>
      <w:r>
        <w:t>kabelov</w:t>
      </w:r>
      <w:proofErr w:type="spellEnd"/>
      <w:r>
        <w:rPr>
          <w:lang w:val="fr-FR"/>
        </w:rPr>
        <w:t xml:space="preserve">é </w:t>
      </w:r>
      <w:r>
        <w:t xml:space="preserve">vedení na hladině </w:t>
      </w:r>
      <w:proofErr w:type="spellStart"/>
      <w:r>
        <w:t>nízk</w:t>
      </w:r>
      <w:proofErr w:type="spellEnd"/>
      <w:r>
        <w:rPr>
          <w:lang w:val="fr-FR"/>
        </w:rPr>
        <w:t>é</w:t>
      </w:r>
      <w:r>
        <w:t xml:space="preserve">ho a </w:t>
      </w:r>
      <w:proofErr w:type="spellStart"/>
      <w:r>
        <w:t>vysok</w:t>
      </w:r>
      <w:proofErr w:type="spellEnd"/>
      <w:r>
        <w:rPr>
          <w:lang w:val="fr-FR"/>
        </w:rPr>
        <w:t>é</w:t>
      </w:r>
      <w:r>
        <w:t>ho napětí,</w:t>
      </w:r>
    </w:p>
    <w:p w14:paraId="65ED4948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proofErr w:type="spellStart"/>
      <w:r>
        <w:t>elektrick</w:t>
      </w:r>
      <w:proofErr w:type="spellEnd"/>
      <w:r>
        <w:rPr>
          <w:lang w:val="fr-FR"/>
        </w:rPr>
        <w:t xml:space="preserve">é </w:t>
      </w:r>
      <w:r>
        <w:t>stanice nejvýše o jednom nadzemním podlaží, nepodsklepen</w:t>
      </w:r>
      <w:r>
        <w:rPr>
          <w:lang w:val="fr-FR"/>
        </w:rPr>
        <w:t>é</w:t>
      </w:r>
      <w:r>
        <w:t>, do rozlohy 40 m2 a 5 metrů výšky,</w:t>
      </w:r>
    </w:p>
    <w:p w14:paraId="5B212CE4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 xml:space="preserve">podzemní vedení </w:t>
      </w:r>
      <w:proofErr w:type="spellStart"/>
      <w:r>
        <w:rPr>
          <w:lang w:val="pt-PT"/>
        </w:rPr>
        <w:t>distribu</w:t>
      </w:r>
      <w:proofErr w:type="spellEnd"/>
      <w:r>
        <w:t xml:space="preserve">ční soustavy plynu o </w:t>
      </w:r>
      <w:proofErr w:type="spellStart"/>
      <w:r>
        <w:t>tlakov</w:t>
      </w:r>
      <w:proofErr w:type="spellEnd"/>
      <w:r>
        <w:rPr>
          <w:lang w:val="fr-FR"/>
        </w:rPr>
        <w:t xml:space="preserve">é </w:t>
      </w:r>
      <w:r>
        <w:t xml:space="preserve">hladině </w:t>
      </w:r>
      <w:r>
        <w:rPr>
          <w:lang w:val="pt-PT"/>
        </w:rPr>
        <w:t>do 4 bar.</w:t>
      </w:r>
    </w:p>
    <w:p w14:paraId="22C40996" w14:textId="77777777" w:rsidR="00A63DB3" w:rsidRDefault="00000000">
      <w:pPr>
        <w:pStyle w:val="Odstavecseseznamem"/>
        <w:numPr>
          <w:ilvl w:val="0"/>
          <w:numId w:val="16"/>
        </w:numPr>
        <w:spacing w:line="276" w:lineRule="auto"/>
        <w:jc w:val="both"/>
      </w:pPr>
      <w:r>
        <w:t>venkovní sportoviště do 3 000 m</w:t>
      </w:r>
      <w:r>
        <w:rPr>
          <w:vertAlign w:val="superscript"/>
        </w:rPr>
        <w:t>2</w:t>
      </w:r>
      <w:r>
        <w:t xml:space="preserve"> včetně staveb zázemí sportoviště (toalety, sprchy, šatny, občerstvení) do 300 m</w:t>
      </w:r>
      <w:r>
        <w:rPr>
          <w:vertAlign w:val="superscript"/>
        </w:rPr>
        <w:t>2</w:t>
      </w:r>
      <w:r>
        <w:t xml:space="preserve"> zastavěn</w:t>
      </w:r>
      <w:r>
        <w:rPr>
          <w:lang w:val="fr-FR"/>
        </w:rPr>
        <w:t xml:space="preserve">é </w:t>
      </w:r>
      <w:r>
        <w:t>plochy a do 7 m výšky.</w:t>
      </w:r>
    </w:p>
    <w:p w14:paraId="55B08267" w14:textId="77777777" w:rsidR="00A63DB3" w:rsidRDefault="00A63DB3">
      <w:pPr>
        <w:widowControl w:val="0"/>
        <w:suppressAutoHyphens/>
        <w:spacing w:before="120" w:line="276" w:lineRule="auto"/>
        <w:jc w:val="both"/>
      </w:pPr>
    </w:p>
    <w:p w14:paraId="6F878B1F" w14:textId="77777777" w:rsidR="00A63DB3" w:rsidRDefault="00000000">
      <w:pPr>
        <w:pStyle w:val="Odstavecseseznamem"/>
        <w:numPr>
          <w:ilvl w:val="0"/>
          <w:numId w:val="19"/>
        </w:numPr>
      </w:pPr>
      <w:r>
        <w:t>Dále se pro účely tohoto zákona jednoduchými stavbami rozumí</w:t>
      </w:r>
      <w:bookmarkStart w:id="15" w:name="_Hlk225267858"/>
      <w:r>
        <w:t>,</w:t>
      </w:r>
      <w:bookmarkStart w:id="16" w:name="_Hlk225267873"/>
      <w:bookmarkEnd w:id="15"/>
      <w:r>
        <w:t xml:space="preserve"> pokud nejde o drobnou stavbu</w:t>
      </w:r>
      <w:bookmarkEnd w:id="16"/>
      <w:r>
        <w:t>,</w:t>
      </w:r>
    </w:p>
    <w:p w14:paraId="3DF11F12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proofErr w:type="spellStart"/>
      <w:r>
        <w:t>součá</w:t>
      </w:r>
      <w:proofErr w:type="spellEnd"/>
      <w:r>
        <w:rPr>
          <w:lang w:val="it-IT"/>
        </w:rPr>
        <w:t>sti a p</w:t>
      </w:r>
      <w:r>
        <w:t>ří</w:t>
      </w:r>
      <w:proofErr w:type="spellStart"/>
      <w:r>
        <w:rPr>
          <w:lang w:val="da-DK"/>
        </w:rPr>
        <w:t>slu</w:t>
      </w:r>
      <w:r>
        <w:t>šenství</w:t>
      </w:r>
      <w:proofErr w:type="spellEnd"/>
      <w:r>
        <w:t xml:space="preserve"> jednoduchých staveb, pokud </w:t>
      </w:r>
      <w:proofErr w:type="gramStart"/>
      <w:r>
        <w:t>nepřekročí</w:t>
      </w:r>
      <w:proofErr w:type="gramEnd"/>
      <w:r>
        <w:t xml:space="preserve"> parametry staveb uvedený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v</w:t>
      </w:r>
      <w:r>
        <w:t> odstavci 1,</w:t>
      </w:r>
    </w:p>
    <w:p w14:paraId="6641C449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r>
        <w:t>změny jednoduchých staveb uvedený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v</w:t>
      </w:r>
      <w:r>
        <w:t> odstavci 1, př</w:t>
      </w:r>
      <w:r>
        <w:rPr>
          <w:lang w:val="de-DE"/>
        </w:rPr>
        <w:t xml:space="preserve">i </w:t>
      </w:r>
      <w:proofErr w:type="spellStart"/>
      <w:r>
        <w:rPr>
          <w:lang w:val="de-DE"/>
        </w:rPr>
        <w:t>nich</w:t>
      </w:r>
      <w:proofErr w:type="spellEnd"/>
      <w:r>
        <w:t>ž nedojde k překročení uvedených parametrů,</w:t>
      </w:r>
    </w:p>
    <w:p w14:paraId="0414210E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r>
        <w:t>udržovací práce neuveden</w:t>
      </w:r>
      <w:r>
        <w:rPr>
          <w:lang w:val="fr-FR"/>
        </w:rPr>
        <w:t xml:space="preserve">é </w:t>
      </w:r>
      <w:r>
        <w:t>v pří</w:t>
      </w:r>
      <w:r>
        <w:rPr>
          <w:lang w:val="nl-NL"/>
        </w:rPr>
        <w:t xml:space="preserve">loze </w:t>
      </w:r>
      <w:r>
        <w:t>č. 1,</w:t>
      </w:r>
    </w:p>
    <w:p w14:paraId="1344C538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r>
        <w:t>větší změny dokončen</w:t>
      </w:r>
      <w:r>
        <w:rPr>
          <w:lang w:val="fr-FR"/>
        </w:rPr>
        <w:t xml:space="preserve">é </w:t>
      </w:r>
      <w:r>
        <w:t>budovy podle jin</w:t>
      </w:r>
      <w:r>
        <w:rPr>
          <w:lang w:val="fr-FR"/>
        </w:rPr>
        <w:t>é</w:t>
      </w:r>
      <w:r>
        <w:t>ho právního předpisu s celkovou energeticky vztažnou plochou větší než 350 m</w:t>
      </w:r>
      <w:r>
        <w:rPr>
          <w:vertAlign w:val="superscript"/>
        </w:rPr>
        <w:t>2</w:t>
      </w:r>
      <w:r>
        <w:t>,</w:t>
      </w:r>
    </w:p>
    <w:p w14:paraId="504EB27C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proofErr w:type="spellStart"/>
      <w:r>
        <w:t>ter</w:t>
      </w:r>
      <w:proofErr w:type="spellEnd"/>
      <w:r>
        <w:rPr>
          <w:lang w:val="fr-FR"/>
        </w:rPr>
        <w:t>é</w:t>
      </w:r>
      <w:proofErr w:type="spellStart"/>
      <w:r>
        <w:t>nní</w:t>
      </w:r>
      <w:proofErr w:type="spellEnd"/>
      <w:r>
        <w:t xml:space="preserve"> úpravy do 1,5 m výšky nebo hloubky o výměře nad 300 m</w:t>
      </w:r>
      <w:r>
        <w:rPr>
          <w:vertAlign w:val="superscript"/>
        </w:rPr>
        <w:t>2</w:t>
      </w:r>
      <w:r>
        <w:t xml:space="preserve"> nejvíce však do 1000 m</w:t>
      </w:r>
      <w:r>
        <w:rPr>
          <w:vertAlign w:val="superscript"/>
        </w:rPr>
        <w:t>2</w:t>
      </w:r>
      <w:r>
        <w:t xml:space="preserve"> na pozemcích,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proofErr w:type="gramStart"/>
      <w:r>
        <w:t>nehraničí</w:t>
      </w:r>
      <w:proofErr w:type="gramEnd"/>
      <w:r>
        <w:t xml:space="preserve"> s veřejnými pozemními komunikacemi nebo veřejným prostranstvím, pokud nedochází k nakládání s odpady,</w:t>
      </w:r>
    </w:p>
    <w:p w14:paraId="76222146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proofErr w:type="spellStart"/>
      <w:r>
        <w:t>ter</w:t>
      </w:r>
      <w:proofErr w:type="spellEnd"/>
      <w:r>
        <w:rPr>
          <w:lang w:val="fr-FR"/>
        </w:rPr>
        <w:t>é</w:t>
      </w:r>
      <w:proofErr w:type="spellStart"/>
      <w:r>
        <w:t>nní</w:t>
      </w:r>
      <w:proofErr w:type="spellEnd"/>
      <w:r>
        <w:t xml:space="preserve"> úpravy sloužící k zadržování vody v krajině do 1,5 m hloubky o výměře nad 300 m</w:t>
      </w:r>
      <w:r>
        <w:rPr>
          <w:vertAlign w:val="superscript"/>
        </w:rPr>
        <w:t>2</w:t>
      </w:r>
      <w:r>
        <w:t xml:space="preserve"> nejvíce však do 20 000 m</w:t>
      </w:r>
      <w:r>
        <w:rPr>
          <w:vertAlign w:val="superscript"/>
        </w:rPr>
        <w:t>2</w:t>
      </w:r>
      <w:r>
        <w:t xml:space="preserve"> v </w:t>
      </w:r>
      <w:proofErr w:type="spellStart"/>
      <w:r>
        <w:t>nezastaviteln</w:t>
      </w:r>
      <w:proofErr w:type="spellEnd"/>
      <w:r>
        <w:rPr>
          <w:lang w:val="fr-FR"/>
        </w:rPr>
        <w:t>é</w:t>
      </w:r>
      <w:r>
        <w:t xml:space="preserve">m území,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>nemají společnou hranici s veřejnou pozemní komunikací,</w:t>
      </w:r>
    </w:p>
    <w:p w14:paraId="16637FA8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r>
        <w:t xml:space="preserve">změny druhu pozemku a způsobu využití pozemků </w:t>
      </w:r>
      <w:r>
        <w:rPr>
          <w:lang w:val="it-IT"/>
        </w:rPr>
        <w:t>o v</w:t>
      </w:r>
      <w:proofErr w:type="spellStart"/>
      <w:r>
        <w:t>ýměře</w:t>
      </w:r>
      <w:proofErr w:type="spellEnd"/>
      <w:r>
        <w:t xml:space="preserve"> nad 300 m</w:t>
      </w:r>
      <w:r>
        <w:rPr>
          <w:vertAlign w:val="superscript"/>
        </w:rPr>
        <w:t>2</w:t>
      </w:r>
      <w:r>
        <w:t xml:space="preserve"> nejvíce však do 1000 m</w:t>
      </w:r>
      <w:r>
        <w:rPr>
          <w:vertAlign w:val="superscript"/>
        </w:rPr>
        <w:t>2</w:t>
      </w:r>
      <w:r>
        <w:t>,</w:t>
      </w:r>
    </w:p>
    <w:p w14:paraId="022501DD" w14:textId="77777777" w:rsidR="00A63DB3" w:rsidRDefault="00000000">
      <w:pPr>
        <w:pStyle w:val="Odstavecseseznamem"/>
        <w:widowControl w:val="0"/>
        <w:numPr>
          <w:ilvl w:val="0"/>
          <w:numId w:val="21"/>
        </w:numPr>
        <w:suppressAutoHyphens/>
        <w:spacing w:before="120" w:line="276" w:lineRule="auto"/>
        <w:jc w:val="both"/>
      </w:pPr>
      <w:proofErr w:type="spellStart"/>
      <w:r>
        <w:t>drobn</w:t>
      </w:r>
      <w:proofErr w:type="spellEnd"/>
      <w:r>
        <w:rPr>
          <w:lang w:val="fr-FR"/>
        </w:rPr>
        <w:t xml:space="preserve">é </w:t>
      </w:r>
      <w:r>
        <w:t xml:space="preserve">stavby, </w:t>
      </w:r>
      <w:proofErr w:type="spellStart"/>
      <w:r>
        <w:t>kter</w:t>
      </w:r>
      <w:proofErr w:type="spellEnd"/>
      <w:r>
        <w:rPr>
          <w:lang w:val="fr-FR"/>
        </w:rPr>
        <w:t xml:space="preserve">é </w:t>
      </w:r>
      <w:r>
        <w:t xml:space="preserve">nesplní požadavek na </w:t>
      </w:r>
      <w:proofErr w:type="spellStart"/>
      <w:r>
        <w:t>odstupov</w:t>
      </w:r>
      <w:proofErr w:type="spellEnd"/>
      <w:r>
        <w:rPr>
          <w:lang w:val="fr-FR"/>
        </w:rPr>
        <w:t xml:space="preserve">é </w:t>
      </w:r>
      <w:r>
        <w:t>vzdálenosti od hranic pozemku.</w:t>
      </w:r>
    </w:p>
    <w:p w14:paraId="60C526BE" w14:textId="77777777" w:rsidR="00A63DB3" w:rsidRDefault="00A63DB3">
      <w:pPr>
        <w:pStyle w:val="Odstavecseseznamem"/>
        <w:ind w:left="714"/>
      </w:pPr>
    </w:p>
    <w:p w14:paraId="066C2E5B" w14:textId="77777777" w:rsidR="00A63DB3" w:rsidRDefault="00000000">
      <w:pPr>
        <w:pStyle w:val="Odstavecseseznamem"/>
        <w:numPr>
          <w:ilvl w:val="0"/>
          <w:numId w:val="22"/>
        </w:numPr>
      </w:pPr>
      <w:r>
        <w:t xml:space="preserve">Za </w:t>
      </w:r>
      <w:proofErr w:type="spellStart"/>
      <w:r>
        <w:t>jednoduch</w:t>
      </w:r>
      <w:proofErr w:type="spellEnd"/>
      <w:r>
        <w:rPr>
          <w:lang w:val="fr-FR"/>
        </w:rPr>
        <w:t xml:space="preserve">é </w:t>
      </w:r>
      <w:r>
        <w:t>stavby se nepovažují</w:t>
      </w:r>
    </w:p>
    <w:p w14:paraId="7F3B0FAE" w14:textId="77777777" w:rsidR="00A63DB3" w:rsidRDefault="00000000">
      <w:pPr>
        <w:pStyle w:val="Odstavecseseznamem"/>
        <w:widowControl w:val="0"/>
        <w:numPr>
          <w:ilvl w:val="0"/>
          <w:numId w:val="24"/>
        </w:numPr>
        <w:suppressAutoHyphens/>
        <w:spacing w:before="120" w:line="276" w:lineRule="auto"/>
        <w:jc w:val="both"/>
      </w:pPr>
      <w:r>
        <w:t>stavby skladů hořlavý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l</w:t>
      </w:r>
      <w:proofErr w:type="spellStart"/>
      <w:r>
        <w:t>átek</w:t>
      </w:r>
      <w:proofErr w:type="spellEnd"/>
      <w:r>
        <w:t>, pyrotechnický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v</w:t>
      </w:r>
      <w:proofErr w:type="spellStart"/>
      <w:r>
        <w:t>ýrobků</w:t>
      </w:r>
      <w:proofErr w:type="spellEnd"/>
      <w:r>
        <w:t xml:space="preserve">, </w:t>
      </w:r>
      <w:proofErr w:type="spellStart"/>
      <w:r>
        <w:t>stř</w:t>
      </w:r>
      <w:r>
        <w:rPr>
          <w:lang w:val="it-IT"/>
        </w:rPr>
        <w:t>eliva</w:t>
      </w:r>
      <w:proofErr w:type="spellEnd"/>
      <w:r>
        <w:rPr>
          <w:lang w:val="it-IT"/>
        </w:rPr>
        <w:t xml:space="preserve">, </w:t>
      </w:r>
      <w:proofErr w:type="spellStart"/>
      <w:r>
        <w:rPr>
          <w:lang w:val="it-IT"/>
        </w:rPr>
        <w:t>munice</w:t>
      </w:r>
      <w:proofErr w:type="spellEnd"/>
      <w:r>
        <w:rPr>
          <w:lang w:val="it-IT"/>
        </w:rPr>
        <w:t xml:space="preserve"> a v</w:t>
      </w:r>
      <w:proofErr w:type="spellStart"/>
      <w:r>
        <w:t>ýbušnin</w:t>
      </w:r>
      <w:proofErr w:type="spellEnd"/>
      <w:r>
        <w:t>,</w:t>
      </w:r>
    </w:p>
    <w:p w14:paraId="17D57003" w14:textId="77777777" w:rsidR="00A63DB3" w:rsidRDefault="00000000">
      <w:pPr>
        <w:pStyle w:val="Odstavecseseznamem"/>
        <w:widowControl w:val="0"/>
        <w:numPr>
          <w:ilvl w:val="0"/>
          <w:numId w:val="24"/>
        </w:numPr>
        <w:suppressAutoHyphens/>
        <w:spacing w:before="120" w:line="276" w:lineRule="auto"/>
        <w:jc w:val="both"/>
      </w:pPr>
      <w:r>
        <w:t>stavby pro civilní obranu a požární ochranu,</w:t>
      </w:r>
    </w:p>
    <w:p w14:paraId="7236E8D8" w14:textId="77777777" w:rsidR="00A63DB3" w:rsidRDefault="00000000">
      <w:pPr>
        <w:pStyle w:val="Odstavecseseznamem"/>
        <w:widowControl w:val="0"/>
        <w:numPr>
          <w:ilvl w:val="0"/>
          <w:numId w:val="24"/>
        </w:numPr>
        <w:suppressAutoHyphens/>
        <w:spacing w:before="120" w:line="276" w:lineRule="auto"/>
        <w:jc w:val="both"/>
      </w:pPr>
      <w:r>
        <w:t xml:space="preserve">stavby </w:t>
      </w:r>
      <w:proofErr w:type="spellStart"/>
      <w:r>
        <w:t>uranov</w:t>
      </w:r>
      <w:proofErr w:type="spellEnd"/>
      <w:r>
        <w:rPr>
          <w:lang w:val="fr-FR"/>
        </w:rPr>
        <w:t>é</w:t>
      </w:r>
      <w:r>
        <w:t>ho průmyslu a jaderných zařízení,</w:t>
      </w:r>
    </w:p>
    <w:p w14:paraId="3F8FAACB" w14:textId="77777777" w:rsidR="00A63DB3" w:rsidRDefault="00000000">
      <w:pPr>
        <w:pStyle w:val="Odstavecseseznamem"/>
        <w:widowControl w:val="0"/>
        <w:numPr>
          <w:ilvl w:val="0"/>
          <w:numId w:val="24"/>
        </w:numPr>
        <w:suppressAutoHyphens/>
        <w:spacing w:before="120" w:line="276" w:lineRule="auto"/>
        <w:jc w:val="both"/>
      </w:pPr>
      <w:r>
        <w:lastRenderedPageBreak/>
        <w:t xml:space="preserve">stavby </w:t>
      </w:r>
      <w:proofErr w:type="spellStart"/>
      <w:r>
        <w:t>důležit</w:t>
      </w:r>
      <w:proofErr w:type="spellEnd"/>
      <w:r>
        <w:rPr>
          <w:lang w:val="fr-FR"/>
        </w:rPr>
        <w:t xml:space="preserve">é </w:t>
      </w:r>
      <w:r>
        <w:t>pro obranu a bezpečnost státu, pokud nejde o drobnou stavbu podle přílohy č. 1 odst. 1 pí</w:t>
      </w:r>
      <w:proofErr w:type="spellStart"/>
      <w:r>
        <w:rPr>
          <w:lang w:val="it-IT"/>
        </w:rPr>
        <w:t>sm</w:t>
      </w:r>
      <w:proofErr w:type="spellEnd"/>
      <w:r>
        <w:rPr>
          <w:lang w:val="it-IT"/>
        </w:rPr>
        <w:t>. i),</w:t>
      </w:r>
    </w:p>
    <w:p w14:paraId="0597FF0C" w14:textId="77777777" w:rsidR="00A63DB3" w:rsidRDefault="00000000">
      <w:pPr>
        <w:pStyle w:val="Odstavecseseznamem"/>
        <w:widowControl w:val="0"/>
        <w:numPr>
          <w:ilvl w:val="0"/>
          <w:numId w:val="24"/>
        </w:numPr>
        <w:suppressAutoHyphens/>
        <w:spacing w:before="120" w:line="276" w:lineRule="auto"/>
        <w:jc w:val="both"/>
      </w:pPr>
      <w:r>
        <w:t>stavby vodní</w:t>
      </w:r>
      <w:proofErr w:type="spellStart"/>
      <w:r>
        <w:rPr>
          <w:lang w:val="de-DE"/>
        </w:rPr>
        <w:t>ch</w:t>
      </w:r>
      <w:proofErr w:type="spellEnd"/>
      <w:r>
        <w:rPr>
          <w:lang w:val="de-DE"/>
        </w:rPr>
        <w:t xml:space="preserve"> d</w:t>
      </w:r>
      <w:proofErr w:type="spellStart"/>
      <w:r>
        <w:t>ěl</w:t>
      </w:r>
      <w:proofErr w:type="spellEnd"/>
      <w:r>
        <w:t xml:space="preserve"> neuveden</w:t>
      </w:r>
      <w:r>
        <w:rPr>
          <w:lang w:val="fr-FR"/>
        </w:rPr>
        <w:t xml:space="preserve">é </w:t>
      </w:r>
      <w:r>
        <w:t>v odstavci 1 a 2 nebo v pří</w:t>
      </w:r>
      <w:r>
        <w:rPr>
          <w:lang w:val="nl-NL"/>
        </w:rPr>
        <w:t xml:space="preserve">loze </w:t>
      </w:r>
      <w:r>
        <w:t>č. 1,</w:t>
      </w:r>
    </w:p>
    <w:p w14:paraId="332025E9" w14:textId="45C9E0C5" w:rsidR="0073399D" w:rsidRDefault="00000000">
      <w:pPr>
        <w:pStyle w:val="Odstavecseseznamem"/>
        <w:widowControl w:val="0"/>
        <w:numPr>
          <w:ilvl w:val="0"/>
          <w:numId w:val="24"/>
        </w:numPr>
        <w:suppressAutoHyphens/>
        <w:spacing w:before="120" w:line="276" w:lineRule="auto"/>
        <w:jc w:val="both"/>
        <w:rPr>
          <w:lang w:val="en-US"/>
        </w:rPr>
      </w:pPr>
      <w:proofErr w:type="spellStart"/>
      <w:r>
        <w:t>zámě</w:t>
      </w:r>
      <w:r>
        <w:rPr>
          <w:lang w:val="en-US"/>
        </w:rPr>
        <w:t>ry</w:t>
      </w:r>
      <w:proofErr w:type="spellEnd"/>
      <w:r>
        <w:rPr>
          <w:lang w:val="en-US"/>
        </w:rPr>
        <w:t xml:space="preserve"> EIA.</w:t>
      </w:r>
    </w:p>
    <w:p w14:paraId="6CC0C0AD" w14:textId="77777777" w:rsidR="0073399D" w:rsidRDefault="0073399D">
      <w:pPr>
        <w:rPr>
          <w:lang w:val="en-US"/>
        </w:rPr>
      </w:pPr>
      <w:r>
        <w:rPr>
          <w:lang w:val="en-US"/>
        </w:rPr>
        <w:br w:type="page"/>
      </w:r>
    </w:p>
    <w:p w14:paraId="53A4A5A5" w14:textId="77777777" w:rsidR="0073399D" w:rsidRDefault="0073399D" w:rsidP="0073399D">
      <w:pPr>
        <w:widowControl w:val="0"/>
        <w:suppressAutoHyphens/>
        <w:spacing w:before="120" w:line="276" w:lineRule="auto"/>
        <w:jc w:val="both"/>
      </w:pPr>
    </w:p>
    <w:p w14:paraId="29C168DD" w14:textId="553B3425" w:rsidR="0073399D" w:rsidRPr="0073399D" w:rsidRDefault="0073399D" w:rsidP="0073399D">
      <w:pPr>
        <w:pStyle w:val="Nadpis1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32087922"/>
      <w:r w:rsidRPr="0073399D">
        <w:rPr>
          <w:rFonts w:ascii="Times New Roman" w:hAnsi="Times New Roman" w:cs="Times New Roman"/>
          <w:color w:val="000000" w:themeColor="text1"/>
        </w:rPr>
        <w:t xml:space="preserve">III. </w:t>
      </w:r>
      <w:r w:rsidRPr="0073399D">
        <w:rPr>
          <w:rFonts w:ascii="Times New Roman" w:hAnsi="Times New Roman" w:cs="Times New Roman"/>
          <w:color w:val="000000" w:themeColor="text1"/>
        </w:rPr>
        <w:t>Odůvodnění pozměňovacího návrhu</w:t>
      </w:r>
      <w:bookmarkEnd w:id="17"/>
    </w:p>
    <w:p w14:paraId="65924969" w14:textId="77777777" w:rsidR="0073399D" w:rsidRDefault="0073399D" w:rsidP="00420204">
      <w:pPr>
        <w:pStyle w:val="Normlnweb"/>
        <w:spacing w:before="240" w:beforeAutospacing="0" w:after="240" w:afterAutospacing="0" w:line="360" w:lineRule="auto"/>
        <w:jc w:val="both"/>
        <w:rPr>
          <w:color w:val="000000"/>
        </w:rPr>
      </w:pPr>
      <w:bookmarkStart w:id="18" w:name="OLE_LINK1"/>
      <w:bookmarkStart w:id="19" w:name="OLE_LINK2"/>
      <w:r w:rsidRPr="0073399D">
        <w:rPr>
          <w:color w:val="000000"/>
        </w:rPr>
        <w:t xml:space="preserve">Navrhovaná úprava reaguje na opakované podněty obcí, zejména menších obcí a odborné veřejnosti zastoupené Svazem měst a obcí ČR, Českou komorou autorizovaných inženýrů a techniků činných ve výstavbě a Českou komorou architektů. Společným cílem těchto podnětů je zjednodušit a zpřehlednit povolování menších bytových staveb, které mohou sloužit zejména k řešení dostupného bydlení v obcích a současně snížit administrativní zátěž stavebníků i stavebních úřadů. </w:t>
      </w:r>
    </w:p>
    <w:p w14:paraId="779C2447" w14:textId="04C0D656" w:rsidR="0073399D" w:rsidRPr="0073399D" w:rsidRDefault="0073399D" w:rsidP="00420204">
      <w:pPr>
        <w:pStyle w:val="Normlnweb"/>
        <w:spacing w:before="240" w:beforeAutospacing="0" w:after="240" w:afterAutospacing="0" w:line="360" w:lineRule="auto"/>
        <w:jc w:val="both"/>
      </w:pPr>
      <w:r w:rsidRPr="0073399D">
        <w:rPr>
          <w:color w:val="000000"/>
        </w:rPr>
        <w:t>Z podnětů obcí vyplývá, že malé obce dnes narážejí na rozdílné posuzování obdobných projektů jednotlivými stavebními úřady a že příliš rozsáhlé požadavky na dokumentaci představují finanční i časovou bariéru.</w:t>
      </w:r>
      <w:r>
        <w:t xml:space="preserve"> </w:t>
      </w:r>
      <w:r w:rsidRPr="0073399D">
        <w:rPr>
          <w:color w:val="000000"/>
        </w:rPr>
        <w:t>Pozměňovací návrh proto rozšiřuje okruh jednoduchých staveb o jasně vymezenou kategorii bytových domů malého rozsahu. Jde o bytové domy do 500 m² zastavěné plochy, s nejvýše čtyřmi nadzemními podlažími, výškou do 9 metrů, nejvýše jedním podzemním podlažím a určené výhradně k bydlení. Návrh tedy není plošným uvolněním pravidel pro bytovou výstavbu, ale zavádí úzce ohraničenou kategorii staveb, u nichž je možné postupovat jednodušeji a předvídatelněji.</w:t>
      </w:r>
    </w:p>
    <w:p w14:paraId="3C28AFE7" w14:textId="77777777" w:rsidR="0073399D" w:rsidRPr="0073399D" w:rsidRDefault="0073399D" w:rsidP="00420204">
      <w:pPr>
        <w:pStyle w:val="Normlnweb"/>
        <w:spacing w:before="240" w:beforeAutospacing="0" w:after="240" w:afterAutospacing="0" w:line="360" w:lineRule="auto"/>
        <w:jc w:val="both"/>
      </w:pPr>
      <w:r w:rsidRPr="0073399D">
        <w:rPr>
          <w:color w:val="000000"/>
        </w:rPr>
        <w:t>Smyslem návrhu je umožnit rychlejší postup zejména u typizovaných či modulárních menších bytových staveb, které mohou obce využívat například pro seniorské bydlení, startovací bydlení, bydlení pro samoživitele, preferované profese nebo osoby v bytové nouzi. Nejde o tzv. „lex developer“, ale o reakci na praktické požadavky obcí a autorizovaných osob, které hledají cestu, jak zkrátit a zjednodušit povolování malých bytových domů bez snížení požadavků na bezpečnost, kvalitu stavby a ochranu veřejných i soukromých zájmů.</w:t>
      </w:r>
    </w:p>
    <w:p w14:paraId="7FF11159" w14:textId="77777777" w:rsidR="0073399D" w:rsidRPr="0073399D" w:rsidRDefault="0073399D" w:rsidP="00420204">
      <w:pPr>
        <w:pStyle w:val="Normlnweb"/>
        <w:spacing w:before="240" w:beforeAutospacing="0" w:after="240" w:afterAutospacing="0" w:line="360" w:lineRule="auto"/>
        <w:jc w:val="both"/>
      </w:pPr>
      <w:r w:rsidRPr="0073399D">
        <w:rPr>
          <w:color w:val="000000"/>
        </w:rPr>
        <w:t xml:space="preserve">Zrychlený a zjednodušený postup má být uplatnitelný pouze tam, kde jde o nesporné řízení. Pokud by v konkrétní věci byly dotčeny nebo ohroženy chráněné veřejné zájmy, práva účastníků řízení nebo jiné okolnosti vyžadující standardní posouzení, zjednodušený postup se neuplatní. Návrh tedy nezavádí automatické povolování bez kontroly, ale </w:t>
      </w:r>
      <w:proofErr w:type="gramStart"/>
      <w:r w:rsidRPr="0073399D">
        <w:rPr>
          <w:color w:val="000000"/>
        </w:rPr>
        <w:t>vytváří</w:t>
      </w:r>
      <w:proofErr w:type="gramEnd"/>
      <w:r w:rsidRPr="0073399D">
        <w:rPr>
          <w:color w:val="000000"/>
        </w:rPr>
        <w:t xml:space="preserve"> možnost, aby stavební úřad v jednoznačných a nesporných případech postupoval bezodkladně, nejpozději do 30 dnů.</w:t>
      </w:r>
    </w:p>
    <w:p w14:paraId="5E337AC4" w14:textId="77777777" w:rsidR="0073399D" w:rsidRPr="0073399D" w:rsidRDefault="0073399D" w:rsidP="00420204">
      <w:pPr>
        <w:pStyle w:val="Normlnweb"/>
        <w:spacing w:before="240" w:beforeAutospacing="0" w:after="240" w:afterAutospacing="0" w:line="360" w:lineRule="auto"/>
        <w:jc w:val="both"/>
      </w:pPr>
      <w:r w:rsidRPr="0073399D">
        <w:rPr>
          <w:color w:val="000000"/>
        </w:rPr>
        <w:t xml:space="preserve">Zjednodušení spočívá zejména v možnosti využít režim, kdy stavební úřad může při splnění zákonných podmínek vydat rozhodnutí jako první úkon v řízení. Tento postup je namístě právě </w:t>
      </w:r>
      <w:r w:rsidRPr="0073399D">
        <w:rPr>
          <w:color w:val="000000"/>
        </w:rPr>
        <w:lastRenderedPageBreak/>
        <w:t>v případech, kdy jsou podklady úplné, záměr je jednoznačně vymezený a věc není procesně sporná. Úřad tak nemusí vést celé standardní řízení v obvyklém rozsahu, tedy zejména vést delší procesní komunikaci s účastníky, čekat na jejich vyjádření v běžném režimu, vypořádávat spory mezi účastníky nebo doplňovat dokazování v širším rozsahu. Jinými slovy, pokud jsou podmínky jasné a doložené předem, může stavební úřad rozhodnout rychleji, s menším počtem procesních úkonů a s nižší administrativní zátěží.</w:t>
      </w:r>
    </w:p>
    <w:p w14:paraId="77F99F92" w14:textId="77777777" w:rsidR="0073399D" w:rsidRPr="0073399D" w:rsidRDefault="0073399D" w:rsidP="00420204">
      <w:pPr>
        <w:pStyle w:val="Normlnweb"/>
        <w:spacing w:before="240" w:beforeAutospacing="0" w:after="240" w:afterAutospacing="0" w:line="360" w:lineRule="auto"/>
        <w:jc w:val="both"/>
      </w:pPr>
      <w:r w:rsidRPr="0073399D">
        <w:rPr>
          <w:color w:val="000000"/>
        </w:rPr>
        <w:t>Důležitou pojistkou návrhu je rovněž zachování odpovědnosti autorizovaných osob a požadavku na dokumentaci pro provádění stavby v potřebném rozsahu. Návrh proto neznamená rezignaci na odborné posouzení stavby, její založení, statiku, požární bezpečnost, napojení na infrastrukturu ani další technické podmínky. Naopak počítá s tím, že rozsah dokumentace bude odpovídat povaze a složitosti konkrétní stavby. Odborné připomínky směřovaly právě k tomu, aby prováděcí dokumentace nebyla vypuštěna zcela, ale aby byla požadována v rozsahu nezbytném pro bezpečnou a odpovědnou realizaci.</w:t>
      </w:r>
    </w:p>
    <w:p w14:paraId="3E6B933C" w14:textId="77777777" w:rsidR="0073399D" w:rsidRPr="0073399D" w:rsidRDefault="0073399D" w:rsidP="00420204">
      <w:pPr>
        <w:pStyle w:val="Normlnweb"/>
        <w:spacing w:before="240" w:beforeAutospacing="0" w:after="240" w:afterAutospacing="0" w:line="360" w:lineRule="auto"/>
        <w:jc w:val="both"/>
      </w:pPr>
      <w:r w:rsidRPr="0073399D">
        <w:rPr>
          <w:color w:val="000000"/>
        </w:rPr>
        <w:t>Navrhovaná úprava tak představuje vyvážený kompromis: na jedné straně odstraňuje nadbytečnou administrativu a zrychluje přípravu menších bytových staveb, na druhé straně zachovává základní odborné a bezpečnostní garance. Výsledkem má být předvídatelnější, rychlejší a méně zatěžující povolovací proces pro menší bytové projekty, zejména v obcích, kde právě tento typ staveb může reálně pomoci s dostupností bydlení.</w:t>
      </w:r>
    </w:p>
    <w:bookmarkEnd w:id="18"/>
    <w:bookmarkEnd w:id="19"/>
    <w:p w14:paraId="3FFC2D8D" w14:textId="77777777" w:rsidR="0073399D" w:rsidRDefault="0073399D" w:rsidP="0073399D"/>
    <w:p w14:paraId="547945F0" w14:textId="77777777" w:rsidR="0073399D" w:rsidRDefault="0073399D" w:rsidP="0073399D">
      <w:pPr>
        <w:widowControl w:val="0"/>
        <w:suppressAutoHyphens/>
        <w:spacing w:before="120" w:line="276" w:lineRule="auto"/>
        <w:jc w:val="both"/>
      </w:pPr>
    </w:p>
    <w:sectPr w:rsidR="0073399D">
      <w:headerReference w:type="default" r:id="rId10"/>
      <w:pgSz w:w="1190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9F3E4" w14:textId="77777777" w:rsidR="0095158B" w:rsidRDefault="0095158B">
      <w:r>
        <w:separator/>
      </w:r>
    </w:p>
  </w:endnote>
  <w:endnote w:type="continuationSeparator" w:id="0">
    <w:p w14:paraId="53955789" w14:textId="77777777" w:rsidR="0095158B" w:rsidRDefault="00951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BB315" w14:textId="77777777" w:rsidR="00A63DB3" w:rsidRDefault="00000000">
    <w:pPr>
      <w:pStyle w:val="Zpat"/>
      <w:tabs>
        <w:tab w:val="clear" w:pos="9072"/>
        <w:tab w:val="right" w:pos="9046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7339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3D2F6" w14:textId="77777777" w:rsidR="0095158B" w:rsidRDefault="0095158B">
      <w:r>
        <w:separator/>
      </w:r>
    </w:p>
  </w:footnote>
  <w:footnote w:type="continuationSeparator" w:id="0">
    <w:p w14:paraId="69C318A0" w14:textId="77777777" w:rsidR="0095158B" w:rsidRDefault="0095158B">
      <w:r>
        <w:continuationSeparator/>
      </w:r>
    </w:p>
  </w:footnote>
  <w:footnote w:type="continuationNotice" w:id="1">
    <w:p w14:paraId="6CB2D2E8" w14:textId="77777777" w:rsidR="0095158B" w:rsidRDefault="0095158B"/>
  </w:footnote>
  <w:footnote w:id="2">
    <w:p w14:paraId="55B78F73" w14:textId="77777777" w:rsidR="00A63DB3" w:rsidRDefault="00000000">
      <w:pPr>
        <w:pStyle w:val="Textpoznpodarou"/>
      </w:pPr>
      <w:r>
        <w:rPr>
          <w:rStyle w:val="Znakapoznpodarou"/>
        </w:rPr>
        <w:footnoteRef/>
      </w:r>
      <w:r>
        <w:rPr>
          <w:rFonts w:eastAsia="Arial Unicode MS" w:cs="Arial Unicode MS"/>
        </w:rPr>
        <w:t xml:space="preserve"> Vyhláška Ministerstva vnitra č. 460/2021 Sb., o kategorizaci staveb z hlediska požární bezpečnosti a ochrany obyvatelstva</w:t>
      </w:r>
    </w:p>
  </w:footnote>
  <w:footnote w:id="3">
    <w:p w14:paraId="7E070F0F" w14:textId="77777777" w:rsidR="00A63DB3" w:rsidRDefault="00000000">
      <w:pPr>
        <w:pStyle w:val="Textpoznpodarou"/>
      </w:pPr>
      <w:r>
        <w:rPr>
          <w:b/>
          <w:bCs/>
          <w:vertAlign w:val="superscript"/>
        </w:rPr>
        <w:footnoteRef/>
      </w:r>
      <w:r>
        <w:rPr>
          <w:rFonts w:eastAsia="Arial Unicode MS" w:cs="Arial Unicode MS"/>
        </w:rPr>
        <w:t xml:space="preserve"> Vyhláška Ministerstva vnitra č. 460/2021 Sb., o kategorizaci staveb z hlediska požární bezpečnosti a ochrany obyvatelstva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B7DE8" w14:textId="77777777" w:rsidR="00A63DB3" w:rsidRDefault="00A63DB3">
    <w:pPr>
      <w:pStyle w:val="Zhlavazpa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58A27" w14:textId="77777777" w:rsidR="00A63DB3" w:rsidRDefault="00A63DB3">
    <w:pPr>
      <w:pStyle w:val="Zhlavazpa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117"/>
    <w:multiLevelType w:val="hybridMultilevel"/>
    <w:tmpl w:val="87CAE7AE"/>
    <w:styleLink w:val="Importovanstyl4"/>
    <w:lvl w:ilvl="0" w:tplc="7BCEF58E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88A85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64991C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64FE1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F20086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2852DC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DC1D9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F07F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FC6428C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DB87F8E"/>
    <w:multiLevelType w:val="hybridMultilevel"/>
    <w:tmpl w:val="7CE2721E"/>
    <w:numStyleLink w:val="Importovanstyl5"/>
  </w:abstractNum>
  <w:abstractNum w:abstractNumId="2" w15:restartNumberingAfterBreak="0">
    <w:nsid w:val="1FC635B4"/>
    <w:multiLevelType w:val="hybridMultilevel"/>
    <w:tmpl w:val="87A8C91C"/>
    <w:numStyleLink w:val="Importovanstyl2"/>
  </w:abstractNum>
  <w:abstractNum w:abstractNumId="3" w15:restartNumberingAfterBreak="0">
    <w:nsid w:val="20FB0131"/>
    <w:multiLevelType w:val="hybridMultilevel"/>
    <w:tmpl w:val="E190CFF0"/>
    <w:styleLink w:val="Importovanstyl7"/>
    <w:lvl w:ilvl="0" w:tplc="A0CA0838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9CB07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A630E4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3C45C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138AEC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E8AA74C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90CC18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79AB836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1DCA712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1844F10"/>
    <w:multiLevelType w:val="hybridMultilevel"/>
    <w:tmpl w:val="283CE768"/>
    <w:numStyleLink w:val="Importovanstyl6"/>
  </w:abstractNum>
  <w:abstractNum w:abstractNumId="5" w15:restartNumberingAfterBreak="0">
    <w:nsid w:val="35AA7CDE"/>
    <w:multiLevelType w:val="hybridMultilevel"/>
    <w:tmpl w:val="283CE768"/>
    <w:styleLink w:val="Importovanstyl6"/>
    <w:lvl w:ilvl="0" w:tplc="212C106E">
      <w:start w:val="1"/>
      <w:numFmt w:val="lowerLetter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22043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D3CDACE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BC890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EA417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E623C4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2F66C7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BC2B09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996CB68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D9B350F"/>
    <w:multiLevelType w:val="hybridMultilevel"/>
    <w:tmpl w:val="87A8C91C"/>
    <w:styleLink w:val="Importovanstyl2"/>
    <w:lvl w:ilvl="0" w:tplc="E18AF06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44BA3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B500EF6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CE193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0B6398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1E59C6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C9052D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E2426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634F044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07C0A33"/>
    <w:multiLevelType w:val="hybridMultilevel"/>
    <w:tmpl w:val="E190CFF0"/>
    <w:numStyleLink w:val="Importovanstyl7"/>
  </w:abstractNum>
  <w:abstractNum w:abstractNumId="8" w15:restartNumberingAfterBreak="0">
    <w:nsid w:val="493703C0"/>
    <w:multiLevelType w:val="hybridMultilevel"/>
    <w:tmpl w:val="2DD4AAEE"/>
    <w:numStyleLink w:val="Importovanstyl3"/>
  </w:abstractNum>
  <w:abstractNum w:abstractNumId="9" w15:restartNumberingAfterBreak="0">
    <w:nsid w:val="4AA55D14"/>
    <w:multiLevelType w:val="hybridMultilevel"/>
    <w:tmpl w:val="2F38C4E6"/>
    <w:styleLink w:val="Importovanstyl10"/>
    <w:lvl w:ilvl="0" w:tplc="463861A4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AB4C6F0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1A250A2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0A59F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CAD7F0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FBEFDFC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1AA8D8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121E68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CA0F4C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C2F3030"/>
    <w:multiLevelType w:val="hybridMultilevel"/>
    <w:tmpl w:val="9E30250E"/>
    <w:lvl w:ilvl="0" w:tplc="E4E26018">
      <w:start w:val="1"/>
      <w:numFmt w:val="upperRoman"/>
      <w:lvlText w:val="%1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B8E3B0">
      <w:start w:val="1"/>
      <w:numFmt w:val="lowerLetter"/>
      <w:lvlText w:val="%2."/>
      <w:lvlJc w:val="left"/>
      <w:pPr>
        <w:ind w:left="129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B4E02A">
      <w:start w:val="1"/>
      <w:numFmt w:val="lowerRoman"/>
      <w:lvlText w:val="%3."/>
      <w:lvlJc w:val="left"/>
      <w:pPr>
        <w:ind w:left="200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B06B72">
      <w:start w:val="1"/>
      <w:numFmt w:val="decimal"/>
      <w:lvlText w:val="%4."/>
      <w:lvlJc w:val="left"/>
      <w:pPr>
        <w:ind w:left="273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26C902">
      <w:start w:val="1"/>
      <w:numFmt w:val="lowerLetter"/>
      <w:lvlText w:val="%5."/>
      <w:lvlJc w:val="left"/>
      <w:pPr>
        <w:ind w:left="345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064D1DE">
      <w:start w:val="1"/>
      <w:numFmt w:val="lowerRoman"/>
      <w:lvlText w:val="%6."/>
      <w:lvlJc w:val="left"/>
      <w:pPr>
        <w:ind w:left="416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5341084">
      <w:start w:val="1"/>
      <w:numFmt w:val="decimal"/>
      <w:lvlText w:val="%7."/>
      <w:lvlJc w:val="left"/>
      <w:pPr>
        <w:ind w:left="489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74DE16">
      <w:start w:val="1"/>
      <w:numFmt w:val="lowerLetter"/>
      <w:lvlText w:val="%8."/>
      <w:lvlJc w:val="left"/>
      <w:pPr>
        <w:ind w:left="56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44F914">
      <w:start w:val="1"/>
      <w:numFmt w:val="lowerRoman"/>
      <w:lvlText w:val="%9."/>
      <w:lvlJc w:val="left"/>
      <w:pPr>
        <w:ind w:left="632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0F14721"/>
    <w:multiLevelType w:val="hybridMultilevel"/>
    <w:tmpl w:val="87CAE7AE"/>
    <w:numStyleLink w:val="Importovanstyl4"/>
  </w:abstractNum>
  <w:abstractNum w:abstractNumId="12" w15:restartNumberingAfterBreak="0">
    <w:nsid w:val="6D8E262F"/>
    <w:multiLevelType w:val="hybridMultilevel"/>
    <w:tmpl w:val="2DD4AAEE"/>
    <w:styleLink w:val="Importovanstyl3"/>
    <w:lvl w:ilvl="0" w:tplc="D7EC2404">
      <w:start w:val="1"/>
      <w:numFmt w:val="decimal"/>
      <w:lvlText w:val="(%1)"/>
      <w:lvlJc w:val="left"/>
      <w:pPr>
        <w:ind w:left="71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ACE9E60">
      <w:start w:val="1"/>
      <w:numFmt w:val="lowerLetter"/>
      <w:lvlText w:val="%2)"/>
      <w:lvlJc w:val="left"/>
      <w:pPr>
        <w:ind w:left="107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96283CE">
      <w:start w:val="1"/>
      <w:numFmt w:val="lowerRoman"/>
      <w:lvlText w:val="%3."/>
      <w:lvlJc w:val="left"/>
      <w:pPr>
        <w:ind w:left="2154" w:hanging="2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826CC2">
      <w:start w:val="1"/>
      <w:numFmt w:val="decimal"/>
      <w:lvlText w:val="%4."/>
      <w:lvlJc w:val="left"/>
      <w:pPr>
        <w:ind w:left="287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263BBE">
      <w:start w:val="1"/>
      <w:numFmt w:val="lowerLetter"/>
      <w:lvlText w:val="%5."/>
      <w:lvlJc w:val="left"/>
      <w:pPr>
        <w:ind w:left="359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209122">
      <w:start w:val="1"/>
      <w:numFmt w:val="lowerRoman"/>
      <w:lvlText w:val="%6."/>
      <w:lvlJc w:val="left"/>
      <w:pPr>
        <w:ind w:left="4314" w:hanging="2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208E1A">
      <w:start w:val="1"/>
      <w:numFmt w:val="decimal"/>
      <w:lvlText w:val="%7."/>
      <w:lvlJc w:val="left"/>
      <w:pPr>
        <w:ind w:left="503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44B508">
      <w:start w:val="1"/>
      <w:numFmt w:val="lowerLetter"/>
      <w:lvlText w:val="%8."/>
      <w:lvlJc w:val="left"/>
      <w:pPr>
        <w:ind w:left="575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E20406">
      <w:start w:val="1"/>
      <w:numFmt w:val="lowerRoman"/>
      <w:lvlText w:val="%9."/>
      <w:lvlJc w:val="left"/>
      <w:pPr>
        <w:ind w:left="6474" w:hanging="2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FAA2B33"/>
    <w:multiLevelType w:val="hybridMultilevel"/>
    <w:tmpl w:val="2F38C4E6"/>
    <w:numStyleLink w:val="Importovanstyl10"/>
  </w:abstractNum>
  <w:abstractNum w:abstractNumId="14" w15:restartNumberingAfterBreak="0">
    <w:nsid w:val="73415F3B"/>
    <w:multiLevelType w:val="hybridMultilevel"/>
    <w:tmpl w:val="AF4A50E4"/>
    <w:numStyleLink w:val="Importovanstyl1"/>
  </w:abstractNum>
  <w:abstractNum w:abstractNumId="15" w15:restartNumberingAfterBreak="0">
    <w:nsid w:val="76C64CDC"/>
    <w:multiLevelType w:val="hybridMultilevel"/>
    <w:tmpl w:val="AF4A50E4"/>
    <w:styleLink w:val="Importovanstyl1"/>
    <w:lvl w:ilvl="0" w:tplc="9808DC60">
      <w:start w:val="1"/>
      <w:numFmt w:val="upperRoman"/>
      <w:lvlText w:val="%1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9CA72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FEA218">
      <w:start w:val="1"/>
      <w:numFmt w:val="lowerRoman"/>
      <w:lvlText w:val="%3."/>
      <w:lvlJc w:val="left"/>
      <w:pPr>
        <w:ind w:left="2160" w:hanging="3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0AE66E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2A4DC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1C888A">
      <w:start w:val="1"/>
      <w:numFmt w:val="lowerRoman"/>
      <w:lvlText w:val="%6."/>
      <w:lvlJc w:val="left"/>
      <w:pPr>
        <w:ind w:left="4320" w:hanging="3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A66676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34042A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E765054">
      <w:start w:val="1"/>
      <w:numFmt w:val="lowerRoman"/>
      <w:lvlText w:val="%9."/>
      <w:lvlJc w:val="left"/>
      <w:pPr>
        <w:ind w:left="6480" w:hanging="3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FB51AB8"/>
    <w:multiLevelType w:val="hybridMultilevel"/>
    <w:tmpl w:val="7CE2721E"/>
    <w:styleLink w:val="Importovanstyl5"/>
    <w:lvl w:ilvl="0" w:tplc="6AB2AF7E">
      <w:start w:val="1"/>
      <w:numFmt w:val="lowerLetter"/>
      <w:lvlText w:val="%1)"/>
      <w:lvlJc w:val="left"/>
      <w:pPr>
        <w:ind w:left="71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8988FA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5DE8CFE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3458F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3062B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CC8A8C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4653A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BC6BF8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F867708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98897509">
    <w:abstractNumId w:val="10"/>
  </w:num>
  <w:num w:numId="2" w16cid:durableId="1471047723">
    <w:abstractNumId w:val="10"/>
    <w:lvlOverride w:ilvl="0">
      <w:startOverride w:val="2"/>
    </w:lvlOverride>
  </w:num>
  <w:num w:numId="3" w16cid:durableId="814106771">
    <w:abstractNumId w:val="15"/>
  </w:num>
  <w:num w:numId="4" w16cid:durableId="1197890103">
    <w:abstractNumId w:val="14"/>
  </w:num>
  <w:num w:numId="5" w16cid:durableId="826244101">
    <w:abstractNumId w:val="6"/>
  </w:num>
  <w:num w:numId="6" w16cid:durableId="2097093196">
    <w:abstractNumId w:val="2"/>
  </w:num>
  <w:num w:numId="7" w16cid:durableId="2047873356">
    <w:abstractNumId w:val="14"/>
    <w:lvlOverride w:ilvl="0">
      <w:startOverride w:val="2"/>
    </w:lvlOverride>
  </w:num>
  <w:num w:numId="8" w16cid:durableId="1426457065">
    <w:abstractNumId w:val="9"/>
  </w:num>
  <w:num w:numId="9" w16cid:durableId="1653178029">
    <w:abstractNumId w:val="13"/>
  </w:num>
  <w:num w:numId="10" w16cid:durableId="1866019463">
    <w:abstractNumId w:val="12"/>
  </w:num>
  <w:num w:numId="11" w16cid:durableId="240407075">
    <w:abstractNumId w:val="8"/>
  </w:num>
  <w:num w:numId="12" w16cid:durableId="1709793361">
    <w:abstractNumId w:val="0"/>
  </w:num>
  <w:num w:numId="13" w16cid:durableId="1774277801">
    <w:abstractNumId w:val="11"/>
  </w:num>
  <w:num w:numId="14" w16cid:durableId="2015064531">
    <w:abstractNumId w:val="11"/>
    <w:lvlOverride w:ilvl="0">
      <w:lvl w:ilvl="0" w:tplc="42B8ECE8">
        <w:start w:val="1"/>
        <w:numFmt w:val="lowerLetter"/>
        <w:lvlText w:val="%1)"/>
        <w:lvlJc w:val="left"/>
        <w:pPr>
          <w:ind w:left="708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3FC0220">
        <w:start w:val="1"/>
        <w:numFmt w:val="lowerLetter"/>
        <w:lvlText w:val="%2."/>
        <w:lvlJc w:val="left"/>
        <w:pPr>
          <w:ind w:left="1428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8967C10">
        <w:start w:val="1"/>
        <w:numFmt w:val="lowerRoman"/>
        <w:lvlText w:val="%3."/>
        <w:lvlJc w:val="left"/>
        <w:pPr>
          <w:ind w:left="2148" w:hanging="30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71CE6BE">
        <w:start w:val="1"/>
        <w:numFmt w:val="decimal"/>
        <w:lvlText w:val="%4."/>
        <w:lvlJc w:val="left"/>
        <w:pPr>
          <w:ind w:left="2868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DEC4EAC">
        <w:start w:val="1"/>
        <w:numFmt w:val="lowerLetter"/>
        <w:lvlText w:val="%5."/>
        <w:lvlJc w:val="left"/>
        <w:pPr>
          <w:ind w:left="3588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B9EF0A4">
        <w:start w:val="1"/>
        <w:numFmt w:val="lowerRoman"/>
        <w:lvlText w:val="%6."/>
        <w:lvlJc w:val="left"/>
        <w:pPr>
          <w:ind w:left="4308" w:hanging="30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B887C12">
        <w:start w:val="1"/>
        <w:numFmt w:val="decimal"/>
        <w:lvlText w:val="%7."/>
        <w:lvlJc w:val="left"/>
        <w:pPr>
          <w:ind w:left="5028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1C229182">
        <w:start w:val="1"/>
        <w:numFmt w:val="lowerLetter"/>
        <w:lvlText w:val="%8."/>
        <w:lvlJc w:val="left"/>
        <w:pPr>
          <w:ind w:left="5748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CAE6C10">
        <w:start w:val="1"/>
        <w:numFmt w:val="lowerRoman"/>
        <w:lvlText w:val="%9."/>
        <w:lvlJc w:val="left"/>
        <w:pPr>
          <w:ind w:left="6468" w:hanging="30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90781291">
    <w:abstractNumId w:val="16"/>
  </w:num>
  <w:num w:numId="16" w16cid:durableId="485320598">
    <w:abstractNumId w:val="1"/>
  </w:num>
  <w:num w:numId="17" w16cid:durableId="1574193877">
    <w:abstractNumId w:val="1"/>
    <w:lvlOverride w:ilvl="0">
      <w:startOverride w:val="3"/>
    </w:lvlOverride>
  </w:num>
  <w:num w:numId="18" w16cid:durableId="935552825">
    <w:abstractNumId w:val="1"/>
    <w:lvlOverride w:ilvl="0">
      <w:lvl w:ilvl="0" w:tplc="CBCE2BF0">
        <w:start w:val="1"/>
        <w:numFmt w:val="lowerLetter"/>
        <w:lvlText w:val="%1)"/>
        <w:lvlJc w:val="left"/>
        <w:pPr>
          <w:ind w:left="714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51CF5E8">
        <w:start w:val="1"/>
        <w:numFmt w:val="lowerLetter"/>
        <w:lvlText w:val="%2."/>
        <w:lvlJc w:val="left"/>
        <w:pPr>
          <w:ind w:left="1437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E5AECB2">
        <w:start w:val="1"/>
        <w:numFmt w:val="lowerRoman"/>
        <w:lvlText w:val="%3."/>
        <w:lvlJc w:val="left"/>
        <w:pPr>
          <w:ind w:left="2157" w:hanging="2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576C392">
        <w:start w:val="1"/>
        <w:numFmt w:val="decimal"/>
        <w:lvlText w:val="%4."/>
        <w:lvlJc w:val="left"/>
        <w:pPr>
          <w:ind w:left="2877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FEC244">
        <w:start w:val="1"/>
        <w:numFmt w:val="lowerLetter"/>
        <w:lvlText w:val="%5."/>
        <w:lvlJc w:val="left"/>
        <w:pPr>
          <w:ind w:left="3597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20302692">
        <w:start w:val="1"/>
        <w:numFmt w:val="lowerRoman"/>
        <w:lvlText w:val="%6."/>
        <w:lvlJc w:val="left"/>
        <w:pPr>
          <w:ind w:left="4317" w:hanging="2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824618A">
        <w:start w:val="1"/>
        <w:numFmt w:val="decimal"/>
        <w:lvlText w:val="%7."/>
        <w:lvlJc w:val="left"/>
        <w:pPr>
          <w:ind w:left="5037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470274DA">
        <w:start w:val="1"/>
        <w:numFmt w:val="lowerLetter"/>
        <w:lvlText w:val="%8."/>
        <w:lvlJc w:val="left"/>
        <w:pPr>
          <w:ind w:left="5757" w:hanging="35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27CFFD0">
        <w:start w:val="1"/>
        <w:numFmt w:val="lowerRoman"/>
        <w:lvlText w:val="%9."/>
        <w:lvlJc w:val="left"/>
        <w:pPr>
          <w:ind w:left="6477" w:hanging="29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1456101460">
    <w:abstractNumId w:val="8"/>
    <w:lvlOverride w:ilvl="0">
      <w:startOverride w:val="2"/>
    </w:lvlOverride>
  </w:num>
  <w:num w:numId="20" w16cid:durableId="1468740328">
    <w:abstractNumId w:val="5"/>
  </w:num>
  <w:num w:numId="21" w16cid:durableId="81881026">
    <w:abstractNumId w:val="4"/>
  </w:num>
  <w:num w:numId="22" w16cid:durableId="1569996859">
    <w:abstractNumId w:val="8"/>
    <w:lvlOverride w:ilvl="0">
      <w:startOverride w:val="3"/>
    </w:lvlOverride>
  </w:num>
  <w:num w:numId="23" w16cid:durableId="991525847">
    <w:abstractNumId w:val="3"/>
  </w:num>
  <w:num w:numId="24" w16cid:durableId="253050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B3"/>
    <w:rsid w:val="00420204"/>
    <w:rsid w:val="0073399D"/>
    <w:rsid w:val="0095158B"/>
    <w:rsid w:val="00A63DB3"/>
    <w:rsid w:val="00BD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E8C832"/>
  <w15:docId w15:val="{05A6F3A7-9054-664E-937E-460F0AA6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cs="Arial Unicode MS"/>
      <w:color w:val="000000"/>
      <w:sz w:val="24"/>
      <w:szCs w:val="24"/>
      <w:u w:color="000000"/>
    </w:rPr>
  </w:style>
  <w:style w:type="paragraph" w:styleId="Nadpis1">
    <w:name w:val="heading 1"/>
    <w:next w:val="Normln"/>
    <w:uiPriority w:val="9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  <w:u w:color="0F4761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33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Zpat">
    <w:name w:val="footer"/>
    <w:pPr>
      <w:tabs>
        <w:tab w:val="center" w:pos="4536"/>
        <w:tab w:val="right" w:pos="9072"/>
      </w:tabs>
    </w:pPr>
    <w:rPr>
      <w:rFonts w:cs="Arial Unicode MS"/>
      <w:color w:val="000000"/>
      <w:sz w:val="24"/>
      <w:szCs w:val="24"/>
      <w:u w:color="000000"/>
    </w:rPr>
  </w:style>
  <w:style w:type="paragraph" w:styleId="Nadpisobsahu">
    <w:name w:val="TOC Heading"/>
    <w:next w:val="Normln"/>
    <w:uiPriority w:val="39"/>
    <w:qFormat/>
    <w:pPr>
      <w:keepNext/>
      <w:keepLines/>
      <w:spacing w:before="240" w:line="259" w:lineRule="auto"/>
    </w:pPr>
    <w:rPr>
      <w:rFonts w:ascii="Aptos Display" w:eastAsia="Aptos Display" w:hAnsi="Aptos Display" w:cs="Aptos Display"/>
      <w:color w:val="0F4761"/>
      <w:sz w:val="32"/>
      <w:szCs w:val="32"/>
      <w:u w:color="0F4761"/>
    </w:rPr>
  </w:style>
  <w:style w:type="paragraph" w:styleId="Obsah1">
    <w:name w:val="toc 1"/>
    <w:uiPriority w:val="39"/>
    <w:pPr>
      <w:spacing w:before="240" w:after="120"/>
    </w:pPr>
    <w:rPr>
      <w:rFonts w:asciiTheme="minorHAnsi" w:hAnsiTheme="minorHAnsi" w:cs="Arial Unicode MS"/>
      <w:b/>
      <w:bCs/>
      <w:color w:val="000000"/>
      <w:u w:color="000000"/>
    </w:rPr>
  </w:style>
  <w:style w:type="numbering" w:customStyle="1" w:styleId="Importovanstyl1">
    <w:name w:val="Importovaný styl 1"/>
    <w:pPr>
      <w:numPr>
        <w:numId w:val="3"/>
      </w:numPr>
    </w:pPr>
  </w:style>
  <w:style w:type="numbering" w:customStyle="1" w:styleId="Importovanstyl2">
    <w:name w:val="Importovaný styl 2"/>
    <w:pPr>
      <w:numPr>
        <w:numId w:val="5"/>
      </w:numPr>
    </w:pPr>
  </w:style>
  <w:style w:type="paragraph" w:styleId="Odstavecseseznamem">
    <w:name w:val="List Paragraph"/>
    <w:pPr>
      <w:ind w:left="720"/>
    </w:pPr>
    <w:rPr>
      <w:rFonts w:cs="Arial Unicode MS"/>
      <w:color w:val="000000"/>
      <w:sz w:val="24"/>
      <w:szCs w:val="24"/>
      <w:u w:color="000000"/>
    </w:rPr>
  </w:style>
  <w:style w:type="character" w:styleId="Znakapoznpodarou">
    <w:name w:val="footnote reference"/>
    <w:rPr>
      <w:vertAlign w:val="superscript"/>
    </w:rPr>
  </w:style>
  <w:style w:type="paragraph" w:styleId="Textpoznpodarou">
    <w:name w:val="footnote text"/>
    <w:rPr>
      <w:rFonts w:eastAsia="Times New Roman"/>
      <w:color w:val="000000"/>
      <w:kern w:val="2"/>
      <w:u w:color="000000"/>
    </w:rPr>
  </w:style>
  <w:style w:type="paragraph" w:customStyle="1" w:styleId="16">
    <w:name w:val="16"/>
    <w:pPr>
      <w:spacing w:before="227" w:after="113"/>
      <w:jc w:val="center"/>
    </w:pPr>
    <w:rPr>
      <w:rFonts w:cs="Arial Unicode MS"/>
      <w:color w:val="000000"/>
      <w:sz w:val="28"/>
      <w:szCs w:val="28"/>
      <w:u w:color="000000"/>
    </w:rPr>
  </w:style>
  <w:style w:type="numbering" w:customStyle="1" w:styleId="Importovanstyl10">
    <w:name w:val="Importovaný styl 1.0"/>
    <w:pPr>
      <w:numPr>
        <w:numId w:val="8"/>
      </w:numPr>
    </w:pPr>
  </w:style>
  <w:style w:type="numbering" w:customStyle="1" w:styleId="Importovanstyl3">
    <w:name w:val="Importovaný styl 3"/>
    <w:pPr>
      <w:numPr>
        <w:numId w:val="10"/>
      </w:numPr>
    </w:pPr>
  </w:style>
  <w:style w:type="numbering" w:customStyle="1" w:styleId="Importovanstyl4">
    <w:name w:val="Importovaný styl 4"/>
    <w:pPr>
      <w:numPr>
        <w:numId w:val="12"/>
      </w:numPr>
    </w:pPr>
  </w:style>
  <w:style w:type="numbering" w:customStyle="1" w:styleId="Importovanstyl5">
    <w:name w:val="Importovaný styl 5"/>
    <w:pPr>
      <w:numPr>
        <w:numId w:val="15"/>
      </w:numPr>
    </w:pPr>
  </w:style>
  <w:style w:type="numbering" w:customStyle="1" w:styleId="Importovanstyl6">
    <w:name w:val="Importovaný styl 6"/>
    <w:pPr>
      <w:numPr>
        <w:numId w:val="20"/>
      </w:numPr>
    </w:pPr>
  </w:style>
  <w:style w:type="numbering" w:customStyle="1" w:styleId="Importovanstyl7">
    <w:name w:val="Importovaný styl 7"/>
    <w:pPr>
      <w:numPr>
        <w:numId w:val="23"/>
      </w:numPr>
    </w:pPr>
  </w:style>
  <w:style w:type="character" w:customStyle="1" w:styleId="Nadpis2Char">
    <w:name w:val="Nadpis 2 Char"/>
    <w:basedOn w:val="Standardnpsmoodstavce"/>
    <w:link w:val="Nadpis2"/>
    <w:uiPriority w:val="9"/>
    <w:semiHidden/>
    <w:rsid w:val="0073399D"/>
    <w:rPr>
      <w:rFonts w:asciiTheme="majorHAnsi" w:eastAsiaTheme="majorEastAsia" w:hAnsiTheme="majorHAnsi" w:cstheme="majorBidi"/>
      <w:color w:val="0F4761" w:themeColor="accent1" w:themeShade="BF"/>
      <w:sz w:val="26"/>
      <w:szCs w:val="26"/>
      <w:u w:color="000000"/>
    </w:rPr>
  </w:style>
  <w:style w:type="paragraph" w:styleId="Normlnweb">
    <w:name w:val="Normal (Web)"/>
    <w:basedOn w:val="Normln"/>
    <w:uiPriority w:val="99"/>
    <w:semiHidden/>
    <w:unhideWhenUsed/>
    <w:rsid w:val="007339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</w:rPr>
  </w:style>
  <w:style w:type="paragraph" w:styleId="Obsah2">
    <w:name w:val="toc 2"/>
    <w:basedOn w:val="Normln"/>
    <w:next w:val="Normln"/>
    <w:autoRedefine/>
    <w:uiPriority w:val="39"/>
    <w:semiHidden/>
    <w:unhideWhenUsed/>
    <w:rsid w:val="0073399D"/>
    <w:pPr>
      <w:spacing w:before="120"/>
      <w:ind w:left="240"/>
    </w:pPr>
    <w:rPr>
      <w:rFonts w:asciiTheme="minorHAnsi" w:hAnsiTheme="minorHAnsi"/>
      <w:i/>
      <w:iC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semiHidden/>
    <w:unhideWhenUsed/>
    <w:rsid w:val="0073399D"/>
    <w:pPr>
      <w:ind w:left="480"/>
    </w:pPr>
    <w:rPr>
      <w:rFonts w:asciiTheme="minorHAnsi" w:hAnsiTheme="minorHAnsi"/>
      <w:sz w:val="20"/>
      <w:szCs w:val="20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73399D"/>
    <w:pPr>
      <w:ind w:left="720"/>
    </w:pPr>
    <w:rPr>
      <w:rFonts w:asciiTheme="minorHAnsi" w:hAnsiTheme="minorHAnsi"/>
      <w:sz w:val="20"/>
      <w:szCs w:val="20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73399D"/>
    <w:pPr>
      <w:ind w:left="960"/>
    </w:pPr>
    <w:rPr>
      <w:rFonts w:asciiTheme="minorHAnsi" w:hAnsiTheme="minorHAnsi"/>
      <w:sz w:val="20"/>
      <w:szCs w:val="20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73399D"/>
    <w:pPr>
      <w:ind w:left="1200"/>
    </w:pPr>
    <w:rPr>
      <w:rFonts w:asciiTheme="minorHAnsi" w:hAnsiTheme="minorHAnsi"/>
      <w:sz w:val="20"/>
      <w:szCs w:val="20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73399D"/>
    <w:pPr>
      <w:ind w:left="1440"/>
    </w:pPr>
    <w:rPr>
      <w:rFonts w:asciiTheme="minorHAnsi" w:hAnsiTheme="minorHAnsi"/>
      <w:sz w:val="20"/>
      <w:szCs w:val="20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73399D"/>
    <w:pPr>
      <w:ind w:left="1680"/>
    </w:pPr>
    <w:rPr>
      <w:rFonts w:asciiTheme="minorHAnsi" w:hAnsiTheme="minorHAnsi"/>
      <w:sz w:val="20"/>
      <w:szCs w:val="20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73399D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9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Motiv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iv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iv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5FA3A3-1411-9C4E-9B66-EE5CA8459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2693</Words>
  <Characters>15405</Characters>
  <Application>Microsoft Office Word</Application>
  <DocSecurity>0</DocSecurity>
  <Lines>314</Lines>
  <Paragraphs>150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Kolovratník</dc:creator>
  <cp:keywords/>
  <dc:description/>
  <cp:lastModifiedBy>Lukáš Luzar</cp:lastModifiedBy>
  <cp:revision>2</cp:revision>
  <dcterms:created xsi:type="dcterms:W3CDTF">2026-06-11T15:28:00Z</dcterms:created>
  <dcterms:modified xsi:type="dcterms:W3CDTF">2026-06-11T15:28:00Z</dcterms:modified>
  <cp:category/>
</cp:coreProperties>
</file>