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9CE67" w14:textId="77777777" w:rsidR="002F3503" w:rsidRDefault="002F3503" w:rsidP="00866182">
      <w:pPr>
        <w:widowControl w:val="0"/>
        <w:spacing w:before="120" w:after="120"/>
        <w:ind w:right="353"/>
        <w:jc w:val="center"/>
        <w:rPr>
          <w:rFonts w:ascii="Times New Roman" w:eastAsia="Times New Roman" w:hAnsi="Times New Roman" w:cs="Times New Roman"/>
          <w:color w:val="000000"/>
          <w:sz w:val="28"/>
          <w:szCs w:val="28"/>
        </w:rPr>
      </w:pPr>
      <w:r>
        <w:rPr>
          <w:noProof/>
        </w:rPr>
        <w:drawing>
          <wp:inline distT="0" distB="0" distL="0" distR="0" wp14:anchorId="0C7DBA76" wp14:editId="6D410611">
            <wp:extent cx="704850" cy="1000125"/>
            <wp:effectExtent l="0" t="0" r="0" b="0"/>
            <wp:docPr id="1" name="image1.png" descr="Obsah obrázku skica, kresba tužkou, Perokresba, klipart&#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Obsah obrázku skica, kresba tužkou, Perokresba, klipart&#10;&#10;Obsah generovaný pomocí AI může být nesprávný."/>
                    <pic:cNvPicPr>
                      <a:picLocks noChangeAspect="1" noChangeArrowheads="1"/>
                    </pic:cNvPicPr>
                  </pic:nvPicPr>
                  <pic:blipFill>
                    <a:blip r:embed="rId8"/>
                    <a:stretch>
                      <a:fillRect/>
                    </a:stretch>
                  </pic:blipFill>
                  <pic:spPr bwMode="auto">
                    <a:xfrm>
                      <a:off x="0" y="0"/>
                      <a:ext cx="704850" cy="1000125"/>
                    </a:xfrm>
                    <a:prstGeom prst="rect">
                      <a:avLst/>
                    </a:prstGeom>
                  </pic:spPr>
                </pic:pic>
              </a:graphicData>
            </a:graphic>
          </wp:inline>
        </w:drawing>
      </w:r>
    </w:p>
    <w:p w14:paraId="66A008ED" w14:textId="77777777" w:rsidR="002F3503" w:rsidRDefault="002F3503" w:rsidP="00866182">
      <w:pPr>
        <w:widowControl w:val="0"/>
        <w:spacing w:before="120" w:after="120"/>
        <w:ind w:right="353"/>
        <w:jc w:val="center"/>
        <w:rPr>
          <w:rFonts w:ascii="Times New Roman" w:eastAsia="Times New Roman" w:hAnsi="Times New Roman" w:cs="Times New Roman"/>
          <w:color w:val="000000"/>
          <w:sz w:val="28"/>
          <w:szCs w:val="28"/>
        </w:rPr>
      </w:pPr>
    </w:p>
    <w:p w14:paraId="24835F31" w14:textId="77777777" w:rsidR="002F3503" w:rsidRDefault="002F3503" w:rsidP="00866182">
      <w:pPr>
        <w:widowControl w:val="0"/>
        <w:spacing w:before="120" w:after="120"/>
        <w:ind w:right="353"/>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 A R L A M E N T    Č E S K É    R E P U B L I K Y</w:t>
      </w:r>
    </w:p>
    <w:p w14:paraId="5EE78E46" w14:textId="77777777" w:rsidR="002F3503" w:rsidRPr="00185506" w:rsidRDefault="002F3503" w:rsidP="00866182">
      <w:pPr>
        <w:spacing w:before="120" w:after="120"/>
        <w:jc w:val="center"/>
        <w:rPr>
          <w:rFonts w:ascii="Times New Roman" w:eastAsia="Times New Roman" w:hAnsi="Times New Roman" w:cs="Times New Roman"/>
          <w:b/>
          <w:color w:val="000000" w:themeColor="text1"/>
          <w:sz w:val="28"/>
          <w:szCs w:val="28"/>
        </w:rPr>
      </w:pPr>
    </w:p>
    <w:p w14:paraId="744A0B76" w14:textId="77777777" w:rsidR="002F3503" w:rsidRPr="003F17FE" w:rsidRDefault="002F3503" w:rsidP="00866182">
      <w:pPr>
        <w:pStyle w:val="Podnadpis"/>
        <w:pBdr>
          <w:bottom w:val="nil"/>
        </w:pBdr>
        <w:spacing w:before="120" w:after="120"/>
        <w:jc w:val="center"/>
        <w:rPr>
          <w:rFonts w:ascii="Times New Roman" w:hAnsi="Times New Roman" w:cs="Times New Roman"/>
          <w:b/>
          <w:color w:val="000000" w:themeColor="text1"/>
        </w:rPr>
      </w:pPr>
      <w:r w:rsidRPr="003F17FE">
        <w:rPr>
          <w:rFonts w:ascii="Times New Roman" w:hAnsi="Times New Roman" w:cs="Times New Roman"/>
          <w:b/>
          <w:color w:val="000000" w:themeColor="text1"/>
        </w:rPr>
        <w:t>POSLANECKÁ SNĚMOVNA</w:t>
      </w:r>
    </w:p>
    <w:p w14:paraId="57A6AD9E" w14:textId="77777777" w:rsidR="002F3503" w:rsidRPr="003F17FE" w:rsidRDefault="002F3503" w:rsidP="00866182">
      <w:pPr>
        <w:spacing w:before="120" w:after="120"/>
        <w:jc w:val="center"/>
        <w:rPr>
          <w:rFonts w:ascii="Times New Roman" w:eastAsia="Times New Roman" w:hAnsi="Times New Roman" w:cs="Times New Roman"/>
          <w:b/>
          <w:sz w:val="28"/>
          <w:szCs w:val="28"/>
        </w:rPr>
      </w:pPr>
      <w:r w:rsidRPr="003F17FE">
        <w:rPr>
          <w:rFonts w:ascii="Times New Roman" w:eastAsia="Times New Roman" w:hAnsi="Times New Roman" w:cs="Times New Roman"/>
          <w:b/>
          <w:sz w:val="28"/>
          <w:szCs w:val="28"/>
        </w:rPr>
        <w:t>2026</w:t>
      </w:r>
    </w:p>
    <w:p w14:paraId="305F7B10" w14:textId="77777777" w:rsidR="002F3503" w:rsidRPr="003F17FE" w:rsidRDefault="002F3503" w:rsidP="00866182">
      <w:pPr>
        <w:spacing w:before="120" w:after="120"/>
        <w:jc w:val="center"/>
        <w:rPr>
          <w:rFonts w:ascii="Times New Roman" w:eastAsia="Times New Roman" w:hAnsi="Times New Roman" w:cs="Times New Roman"/>
          <w:b/>
          <w:sz w:val="28"/>
          <w:szCs w:val="28"/>
        </w:rPr>
      </w:pPr>
      <w:r w:rsidRPr="003F17FE">
        <w:rPr>
          <w:rFonts w:ascii="Times New Roman" w:eastAsia="Times New Roman" w:hAnsi="Times New Roman" w:cs="Times New Roman"/>
          <w:b/>
          <w:sz w:val="28"/>
          <w:szCs w:val="28"/>
        </w:rPr>
        <w:t>X. volební období</w:t>
      </w:r>
    </w:p>
    <w:p w14:paraId="5A00E788" w14:textId="77777777" w:rsidR="002F3503" w:rsidRDefault="002F3503" w:rsidP="00866182">
      <w:pPr>
        <w:spacing w:before="120" w:after="1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6FBF3AA0" w14:textId="77777777" w:rsidR="002F3503" w:rsidRDefault="002F3503" w:rsidP="00866182">
      <w:pPr>
        <w:spacing w:before="120" w:after="120"/>
        <w:jc w:val="both"/>
        <w:rPr>
          <w:rFonts w:ascii="Times New Roman" w:eastAsia="Times New Roman" w:hAnsi="Times New Roman" w:cs="Times New Roman"/>
          <w:sz w:val="28"/>
          <w:szCs w:val="28"/>
        </w:rPr>
      </w:pPr>
    </w:p>
    <w:p w14:paraId="2A65A3F8" w14:textId="77777777" w:rsidR="00B447D1" w:rsidRDefault="00B447D1" w:rsidP="00866182">
      <w:pPr>
        <w:keepNext/>
        <w:keepLines/>
        <w:spacing w:before="120" w:after="120"/>
        <w:jc w:val="center"/>
        <w:rPr>
          <w:rFonts w:ascii="Times New Roman" w:eastAsia="Times New Roman" w:hAnsi="Times New Roman" w:cs="Times New Roman"/>
          <w:b/>
          <w:color w:val="000000"/>
          <w:sz w:val="28"/>
          <w:szCs w:val="28"/>
        </w:rPr>
      </w:pPr>
    </w:p>
    <w:p w14:paraId="1638ED63" w14:textId="334648DA" w:rsidR="002F3503" w:rsidRDefault="002F3503" w:rsidP="00866182">
      <w:pPr>
        <w:keepNext/>
        <w:keepLines/>
        <w:spacing w:before="120" w:after="120"/>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Pozměňovací návrh</w:t>
      </w:r>
    </w:p>
    <w:p w14:paraId="20F7999A" w14:textId="6441B950" w:rsidR="002F3503" w:rsidRDefault="00A25687" w:rsidP="00866182">
      <w:pPr>
        <w:spacing w:before="120" w:after="12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poslanců </w:t>
      </w:r>
      <w:bookmarkStart w:id="0" w:name="_Hlk227051362"/>
      <w:r>
        <w:rPr>
          <w:rFonts w:ascii="Times New Roman" w:eastAsia="Times New Roman" w:hAnsi="Times New Roman" w:cs="Times New Roman"/>
          <w:b/>
          <w:sz w:val="28"/>
          <w:szCs w:val="28"/>
        </w:rPr>
        <w:t>Jiřího Havrá</w:t>
      </w:r>
      <w:bookmarkEnd w:id="0"/>
      <w:r w:rsidR="001144FB">
        <w:rPr>
          <w:rFonts w:ascii="Times New Roman" w:eastAsia="Times New Roman" w:hAnsi="Times New Roman" w:cs="Times New Roman"/>
          <w:b/>
          <w:sz w:val="28"/>
          <w:szCs w:val="28"/>
        </w:rPr>
        <w:t>nka a Karla Haase</w:t>
      </w:r>
    </w:p>
    <w:p w14:paraId="55CC69FB" w14:textId="77777777" w:rsidR="002F3503" w:rsidRDefault="002F3503" w:rsidP="00866182">
      <w:pPr>
        <w:spacing w:before="120" w:after="120"/>
        <w:jc w:val="center"/>
        <w:rPr>
          <w:rFonts w:ascii="Times New Roman" w:eastAsia="Times New Roman" w:hAnsi="Times New Roman" w:cs="Times New Roman"/>
          <w:sz w:val="28"/>
          <w:szCs w:val="28"/>
        </w:rPr>
      </w:pPr>
    </w:p>
    <w:p w14:paraId="78937CA8" w14:textId="77777777" w:rsidR="002F3503" w:rsidRDefault="002F3503" w:rsidP="00866182">
      <w:pPr>
        <w:spacing w:before="120" w:after="120"/>
        <w:jc w:val="center"/>
        <w:rPr>
          <w:rFonts w:ascii="Times New Roman" w:eastAsia="Times New Roman" w:hAnsi="Times New Roman" w:cs="Times New Roman"/>
          <w:sz w:val="28"/>
          <w:szCs w:val="28"/>
        </w:rPr>
      </w:pPr>
    </w:p>
    <w:p w14:paraId="4D22230E" w14:textId="77777777" w:rsidR="002F3503" w:rsidRDefault="002F3503" w:rsidP="00866182">
      <w:pPr>
        <w:spacing w:before="120" w:after="120"/>
        <w:jc w:val="center"/>
        <w:rPr>
          <w:rFonts w:ascii="Times New Roman" w:eastAsia="Times New Roman" w:hAnsi="Times New Roman" w:cs="Times New Roman"/>
          <w:sz w:val="28"/>
          <w:szCs w:val="28"/>
        </w:rPr>
      </w:pPr>
    </w:p>
    <w:p w14:paraId="2A184533" w14:textId="1A0F7C16" w:rsidR="00865D0A" w:rsidRPr="00865D0A" w:rsidRDefault="003D1982" w:rsidP="00866182">
      <w:pPr>
        <w:spacing w:before="120" w:after="12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k </w:t>
      </w:r>
      <w:r w:rsidR="003F17FE" w:rsidRPr="003F17FE">
        <w:rPr>
          <w:rFonts w:ascii="Times New Roman" w:eastAsia="Times New Roman" w:hAnsi="Times New Roman" w:cs="Times New Roman"/>
          <w:b/>
          <w:sz w:val="28"/>
          <w:szCs w:val="28"/>
        </w:rPr>
        <w:t>návrh</w:t>
      </w:r>
      <w:r w:rsidR="003F17FE">
        <w:rPr>
          <w:rFonts w:ascii="Times New Roman" w:eastAsia="Times New Roman" w:hAnsi="Times New Roman" w:cs="Times New Roman"/>
          <w:b/>
          <w:sz w:val="28"/>
          <w:szCs w:val="28"/>
        </w:rPr>
        <w:t>u</w:t>
      </w:r>
      <w:r w:rsidR="003F17FE" w:rsidRPr="003F17FE">
        <w:rPr>
          <w:rFonts w:ascii="Times New Roman" w:eastAsia="Times New Roman" w:hAnsi="Times New Roman" w:cs="Times New Roman"/>
          <w:b/>
          <w:sz w:val="28"/>
          <w:szCs w:val="28"/>
        </w:rPr>
        <w:t xml:space="preserve"> </w:t>
      </w:r>
      <w:bookmarkStart w:id="1" w:name="_Hlk230625269"/>
      <w:r w:rsidR="00865D0A" w:rsidRPr="00865D0A">
        <w:rPr>
          <w:rFonts w:ascii="Times New Roman" w:eastAsia="Times New Roman" w:hAnsi="Times New Roman" w:cs="Times New Roman"/>
          <w:b/>
          <w:sz w:val="28"/>
          <w:szCs w:val="28"/>
        </w:rPr>
        <w:t>poslanců Andreje Babiše, Karla Havlíčka, Tomia Okamury, Petra</w:t>
      </w:r>
    </w:p>
    <w:p w14:paraId="00238DB9" w14:textId="77777777" w:rsidR="00865D0A" w:rsidRPr="00865D0A" w:rsidRDefault="00865D0A" w:rsidP="00866182">
      <w:pPr>
        <w:spacing w:before="120" w:after="120"/>
        <w:jc w:val="center"/>
        <w:rPr>
          <w:rFonts w:ascii="Times New Roman" w:eastAsia="Times New Roman" w:hAnsi="Times New Roman" w:cs="Times New Roman"/>
          <w:b/>
          <w:sz w:val="28"/>
          <w:szCs w:val="28"/>
        </w:rPr>
      </w:pPr>
      <w:proofErr w:type="spellStart"/>
      <w:r w:rsidRPr="00865D0A">
        <w:rPr>
          <w:rFonts w:ascii="Times New Roman" w:eastAsia="Times New Roman" w:hAnsi="Times New Roman" w:cs="Times New Roman"/>
          <w:b/>
          <w:sz w:val="28"/>
          <w:szCs w:val="28"/>
        </w:rPr>
        <w:t>Macinky</w:t>
      </w:r>
      <w:proofErr w:type="spellEnd"/>
      <w:r w:rsidRPr="00865D0A">
        <w:rPr>
          <w:rFonts w:ascii="Times New Roman" w:eastAsia="Times New Roman" w:hAnsi="Times New Roman" w:cs="Times New Roman"/>
          <w:b/>
          <w:sz w:val="28"/>
          <w:szCs w:val="28"/>
        </w:rPr>
        <w:t>, Aleny Schillerové, Zuzany Schwarz Bařtipánové, Radima Fialy,</w:t>
      </w:r>
    </w:p>
    <w:p w14:paraId="6F009DAA" w14:textId="77777777" w:rsidR="00865D0A" w:rsidRPr="00865D0A" w:rsidRDefault="00865D0A" w:rsidP="00866182">
      <w:pPr>
        <w:spacing w:before="120" w:after="120"/>
        <w:jc w:val="center"/>
        <w:rPr>
          <w:rFonts w:ascii="Times New Roman" w:eastAsia="Times New Roman" w:hAnsi="Times New Roman" w:cs="Times New Roman"/>
          <w:b/>
          <w:sz w:val="28"/>
          <w:szCs w:val="28"/>
        </w:rPr>
      </w:pPr>
      <w:r w:rsidRPr="00865D0A">
        <w:rPr>
          <w:rFonts w:ascii="Times New Roman" w:eastAsia="Times New Roman" w:hAnsi="Times New Roman" w:cs="Times New Roman"/>
          <w:b/>
          <w:sz w:val="28"/>
          <w:szCs w:val="28"/>
        </w:rPr>
        <w:t xml:space="preserve">Borise Šťastného, Vojtěcha </w:t>
      </w:r>
      <w:proofErr w:type="spellStart"/>
      <w:r w:rsidRPr="00865D0A">
        <w:rPr>
          <w:rFonts w:ascii="Times New Roman" w:eastAsia="Times New Roman" w:hAnsi="Times New Roman" w:cs="Times New Roman"/>
          <w:b/>
          <w:sz w:val="28"/>
          <w:szCs w:val="28"/>
        </w:rPr>
        <w:t>Krňanského</w:t>
      </w:r>
      <w:proofErr w:type="spellEnd"/>
      <w:r w:rsidRPr="00865D0A">
        <w:rPr>
          <w:rFonts w:ascii="Times New Roman" w:eastAsia="Times New Roman" w:hAnsi="Times New Roman" w:cs="Times New Roman"/>
          <w:b/>
          <w:sz w:val="28"/>
          <w:szCs w:val="28"/>
        </w:rPr>
        <w:t xml:space="preserve"> a Marie </w:t>
      </w:r>
      <w:proofErr w:type="spellStart"/>
      <w:r w:rsidRPr="00865D0A">
        <w:rPr>
          <w:rFonts w:ascii="Times New Roman" w:eastAsia="Times New Roman" w:hAnsi="Times New Roman" w:cs="Times New Roman"/>
          <w:b/>
          <w:sz w:val="28"/>
          <w:szCs w:val="28"/>
        </w:rPr>
        <w:t>Pošarové</w:t>
      </w:r>
      <w:proofErr w:type="spellEnd"/>
      <w:r w:rsidRPr="00865D0A">
        <w:rPr>
          <w:rFonts w:ascii="Times New Roman" w:eastAsia="Times New Roman" w:hAnsi="Times New Roman" w:cs="Times New Roman"/>
          <w:b/>
          <w:sz w:val="28"/>
          <w:szCs w:val="28"/>
        </w:rPr>
        <w:t xml:space="preserve"> na vydání</w:t>
      </w:r>
    </w:p>
    <w:p w14:paraId="05AD6A17" w14:textId="77777777" w:rsidR="00865D0A" w:rsidRPr="00865D0A" w:rsidRDefault="00865D0A" w:rsidP="00866182">
      <w:pPr>
        <w:spacing w:before="120" w:after="120"/>
        <w:jc w:val="center"/>
        <w:rPr>
          <w:rFonts w:ascii="Times New Roman" w:eastAsia="Times New Roman" w:hAnsi="Times New Roman" w:cs="Times New Roman"/>
          <w:b/>
          <w:sz w:val="28"/>
          <w:szCs w:val="28"/>
        </w:rPr>
      </w:pPr>
      <w:r w:rsidRPr="00865D0A">
        <w:rPr>
          <w:rFonts w:ascii="Times New Roman" w:eastAsia="Times New Roman" w:hAnsi="Times New Roman" w:cs="Times New Roman"/>
          <w:b/>
          <w:sz w:val="28"/>
          <w:szCs w:val="28"/>
        </w:rPr>
        <w:t>zákona, kterým se mění zákon č. 283/2021 Sb., stavební zákon, ve znění</w:t>
      </w:r>
    </w:p>
    <w:p w14:paraId="223BDC16" w14:textId="77777777" w:rsidR="00865D0A" w:rsidRDefault="00865D0A" w:rsidP="00866182">
      <w:pPr>
        <w:spacing w:before="120" w:after="120"/>
        <w:jc w:val="center"/>
        <w:rPr>
          <w:rFonts w:ascii="Times New Roman" w:eastAsia="Times New Roman" w:hAnsi="Times New Roman" w:cs="Times New Roman"/>
          <w:b/>
          <w:sz w:val="28"/>
          <w:szCs w:val="28"/>
        </w:rPr>
      </w:pPr>
      <w:r w:rsidRPr="00865D0A">
        <w:rPr>
          <w:rFonts w:ascii="Times New Roman" w:eastAsia="Times New Roman" w:hAnsi="Times New Roman" w:cs="Times New Roman"/>
          <w:b/>
          <w:sz w:val="28"/>
          <w:szCs w:val="28"/>
        </w:rPr>
        <w:t>pozdějších předpisů, a některé další související zákony</w:t>
      </w:r>
      <w:r>
        <w:rPr>
          <w:rFonts w:ascii="Times New Roman" w:eastAsia="Times New Roman" w:hAnsi="Times New Roman" w:cs="Times New Roman"/>
          <w:b/>
          <w:sz w:val="28"/>
          <w:szCs w:val="28"/>
        </w:rPr>
        <w:t xml:space="preserve">, </w:t>
      </w:r>
    </w:p>
    <w:p w14:paraId="31A7AAD3" w14:textId="2D1BE563" w:rsidR="002F3503" w:rsidRPr="00865D0A" w:rsidRDefault="00865D0A" w:rsidP="00866182">
      <w:pPr>
        <w:spacing w:before="120" w:after="120"/>
        <w:jc w:val="center"/>
        <w:rPr>
          <w:rFonts w:ascii="Times New Roman" w:eastAsia="Times New Roman" w:hAnsi="Times New Roman" w:cs="Times New Roman"/>
          <w:b/>
          <w:sz w:val="28"/>
          <w:szCs w:val="28"/>
          <w:u w:val="single"/>
        </w:rPr>
      </w:pPr>
      <w:r w:rsidRPr="00865D0A">
        <w:rPr>
          <w:rFonts w:ascii="Times New Roman" w:eastAsia="Times New Roman" w:hAnsi="Times New Roman" w:cs="Times New Roman"/>
          <w:b/>
          <w:sz w:val="28"/>
          <w:szCs w:val="28"/>
          <w:u w:val="single"/>
        </w:rPr>
        <w:t>ve znění komplexního pozměňovacího návrhu</w:t>
      </w:r>
      <w:bookmarkEnd w:id="1"/>
    </w:p>
    <w:p w14:paraId="2F0CE7A5" w14:textId="77777777" w:rsidR="002F3503" w:rsidRDefault="002F3503" w:rsidP="00866182">
      <w:pPr>
        <w:spacing w:before="120" w:after="120"/>
        <w:jc w:val="center"/>
        <w:rPr>
          <w:rFonts w:ascii="Times New Roman" w:eastAsia="Times New Roman" w:hAnsi="Times New Roman" w:cs="Times New Roman"/>
          <w:b/>
          <w:sz w:val="28"/>
          <w:szCs w:val="28"/>
        </w:rPr>
      </w:pPr>
    </w:p>
    <w:p w14:paraId="1D1F77AA" w14:textId="6AFBD2FF" w:rsidR="002F3503" w:rsidRDefault="002F3503" w:rsidP="00866182">
      <w:pPr>
        <w:spacing w:before="120" w:after="1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(Sněmovní tisk č. </w:t>
      </w:r>
      <w:r w:rsidR="00865D0A">
        <w:rPr>
          <w:rFonts w:ascii="Times New Roman" w:eastAsia="Times New Roman" w:hAnsi="Times New Roman" w:cs="Times New Roman"/>
          <w:sz w:val="28"/>
          <w:szCs w:val="28"/>
        </w:rPr>
        <w:t>67</w:t>
      </w:r>
      <w:r>
        <w:rPr>
          <w:rFonts w:ascii="Times New Roman" w:eastAsia="Times New Roman" w:hAnsi="Times New Roman" w:cs="Times New Roman"/>
          <w:sz w:val="28"/>
          <w:szCs w:val="28"/>
        </w:rPr>
        <w:t>)</w:t>
      </w:r>
    </w:p>
    <w:p w14:paraId="5B3E7C9D" w14:textId="77777777" w:rsidR="002F3503" w:rsidRDefault="002F3503" w:rsidP="00866182">
      <w:pPr>
        <w:spacing w:before="120" w:after="120"/>
        <w:jc w:val="center"/>
        <w:rPr>
          <w:rFonts w:ascii="Times New Roman" w:eastAsia="Times New Roman" w:hAnsi="Times New Roman" w:cs="Times New Roman"/>
          <w:sz w:val="28"/>
          <w:szCs w:val="28"/>
        </w:rPr>
      </w:pPr>
    </w:p>
    <w:p w14:paraId="073F744C" w14:textId="77777777" w:rsidR="002F3503" w:rsidRDefault="002F3503" w:rsidP="00866182">
      <w:pPr>
        <w:spacing w:before="120" w:after="120"/>
        <w:jc w:val="both"/>
        <w:rPr>
          <w:rFonts w:ascii="Times New Roman" w:eastAsia="Times New Roman" w:hAnsi="Times New Roman" w:cs="Times New Roman"/>
          <w:sz w:val="28"/>
          <w:szCs w:val="28"/>
        </w:rPr>
      </w:pPr>
    </w:p>
    <w:p w14:paraId="6C1DC9C8" w14:textId="1550C153" w:rsidR="009738CA" w:rsidRDefault="002F3503" w:rsidP="00866182">
      <w:pPr>
        <w:spacing w:before="120" w:after="120"/>
        <w:jc w:val="both"/>
        <w:rPr>
          <w:rFonts w:ascii="Times New Roman" w:eastAsia="Times New Roman" w:hAnsi="Times New Roman" w:cs="Times New Roman"/>
          <w:b/>
          <w:sz w:val="24"/>
          <w:szCs w:val="24"/>
        </w:rPr>
      </w:pPr>
      <w:r>
        <w:br w:type="page"/>
      </w:r>
      <w:bookmarkStart w:id="2" w:name="_heading=h.gjdgxs"/>
      <w:bookmarkEnd w:id="2"/>
      <w:r w:rsidRPr="009738CA">
        <w:rPr>
          <w:rFonts w:ascii="Times New Roman" w:eastAsia="Times New Roman" w:hAnsi="Times New Roman" w:cs="Times New Roman"/>
          <w:b/>
          <w:sz w:val="24"/>
          <w:szCs w:val="24"/>
        </w:rPr>
        <w:lastRenderedPageBreak/>
        <w:t>Pozměňovací návrh posla</w:t>
      </w:r>
      <w:r w:rsidR="00A25687" w:rsidRPr="009738CA">
        <w:rPr>
          <w:rFonts w:ascii="Times New Roman" w:eastAsia="Times New Roman" w:hAnsi="Times New Roman" w:cs="Times New Roman"/>
          <w:b/>
          <w:sz w:val="24"/>
          <w:szCs w:val="24"/>
        </w:rPr>
        <w:t xml:space="preserve">nců </w:t>
      </w:r>
      <w:r w:rsidR="00865D0A" w:rsidRPr="00865D0A">
        <w:rPr>
          <w:rFonts w:ascii="Times New Roman" w:eastAsia="Times New Roman" w:hAnsi="Times New Roman" w:cs="Times New Roman"/>
          <w:b/>
          <w:sz w:val="24"/>
          <w:szCs w:val="24"/>
        </w:rPr>
        <w:t>Karla Haase</w:t>
      </w:r>
      <w:r w:rsidR="003D1982">
        <w:rPr>
          <w:rFonts w:ascii="Times New Roman" w:eastAsia="Times New Roman" w:hAnsi="Times New Roman" w:cs="Times New Roman"/>
          <w:b/>
          <w:sz w:val="24"/>
          <w:szCs w:val="24"/>
        </w:rPr>
        <w:t xml:space="preserve"> </w:t>
      </w:r>
      <w:r w:rsidR="00865D0A" w:rsidRPr="00865D0A">
        <w:rPr>
          <w:rFonts w:ascii="Times New Roman" w:eastAsia="Times New Roman" w:hAnsi="Times New Roman" w:cs="Times New Roman"/>
          <w:b/>
          <w:sz w:val="24"/>
          <w:szCs w:val="24"/>
        </w:rPr>
        <w:t>a Jiřího Havránka</w:t>
      </w:r>
      <w:r w:rsidRPr="009738CA">
        <w:rPr>
          <w:rFonts w:ascii="Times New Roman" w:eastAsia="Times New Roman" w:hAnsi="Times New Roman" w:cs="Times New Roman"/>
          <w:b/>
          <w:sz w:val="24"/>
          <w:szCs w:val="24"/>
        </w:rPr>
        <w:t xml:space="preserve"> k návrhu </w:t>
      </w:r>
      <w:r w:rsidR="00865D0A" w:rsidRPr="00865D0A">
        <w:rPr>
          <w:rFonts w:ascii="Times New Roman" w:eastAsia="Times New Roman" w:hAnsi="Times New Roman" w:cs="Times New Roman"/>
          <w:b/>
          <w:sz w:val="24"/>
          <w:szCs w:val="24"/>
        </w:rPr>
        <w:t>poslanců Andreje Babiše, Karla Havlíčka, Tomia Okamury, Petra</w:t>
      </w:r>
      <w:r w:rsidR="00865D0A">
        <w:rPr>
          <w:rFonts w:ascii="Times New Roman" w:eastAsia="Times New Roman" w:hAnsi="Times New Roman" w:cs="Times New Roman"/>
          <w:b/>
          <w:sz w:val="24"/>
          <w:szCs w:val="24"/>
        </w:rPr>
        <w:t xml:space="preserve"> </w:t>
      </w:r>
      <w:proofErr w:type="spellStart"/>
      <w:r w:rsidR="00865D0A" w:rsidRPr="00865D0A">
        <w:rPr>
          <w:rFonts w:ascii="Times New Roman" w:eastAsia="Times New Roman" w:hAnsi="Times New Roman" w:cs="Times New Roman"/>
          <w:b/>
          <w:sz w:val="24"/>
          <w:szCs w:val="24"/>
        </w:rPr>
        <w:t>Macinky</w:t>
      </w:r>
      <w:proofErr w:type="spellEnd"/>
      <w:r w:rsidR="00865D0A" w:rsidRPr="00865D0A">
        <w:rPr>
          <w:rFonts w:ascii="Times New Roman" w:eastAsia="Times New Roman" w:hAnsi="Times New Roman" w:cs="Times New Roman"/>
          <w:b/>
          <w:sz w:val="24"/>
          <w:szCs w:val="24"/>
        </w:rPr>
        <w:t>, Aleny Schillerové, Zuzany Schwarz Bařtipánové, Radima Fialy,</w:t>
      </w:r>
      <w:r w:rsidR="00865D0A">
        <w:rPr>
          <w:rFonts w:ascii="Times New Roman" w:eastAsia="Times New Roman" w:hAnsi="Times New Roman" w:cs="Times New Roman"/>
          <w:b/>
          <w:sz w:val="24"/>
          <w:szCs w:val="24"/>
        </w:rPr>
        <w:t xml:space="preserve"> </w:t>
      </w:r>
      <w:r w:rsidR="00865D0A" w:rsidRPr="00865D0A">
        <w:rPr>
          <w:rFonts w:ascii="Times New Roman" w:eastAsia="Times New Roman" w:hAnsi="Times New Roman" w:cs="Times New Roman"/>
          <w:b/>
          <w:sz w:val="24"/>
          <w:szCs w:val="24"/>
        </w:rPr>
        <w:t xml:space="preserve">Borise Šťastného, Vojtěcha </w:t>
      </w:r>
      <w:proofErr w:type="spellStart"/>
      <w:r w:rsidR="00865D0A" w:rsidRPr="00865D0A">
        <w:rPr>
          <w:rFonts w:ascii="Times New Roman" w:eastAsia="Times New Roman" w:hAnsi="Times New Roman" w:cs="Times New Roman"/>
          <w:b/>
          <w:sz w:val="24"/>
          <w:szCs w:val="24"/>
        </w:rPr>
        <w:t>Krňanského</w:t>
      </w:r>
      <w:proofErr w:type="spellEnd"/>
      <w:r w:rsidR="00865D0A" w:rsidRPr="00865D0A">
        <w:rPr>
          <w:rFonts w:ascii="Times New Roman" w:eastAsia="Times New Roman" w:hAnsi="Times New Roman" w:cs="Times New Roman"/>
          <w:b/>
          <w:sz w:val="24"/>
          <w:szCs w:val="24"/>
        </w:rPr>
        <w:t xml:space="preserve"> a Marie </w:t>
      </w:r>
      <w:proofErr w:type="spellStart"/>
      <w:r w:rsidR="00865D0A" w:rsidRPr="005A70B9">
        <w:rPr>
          <w:rFonts w:ascii="Times New Roman" w:eastAsia="Times New Roman" w:hAnsi="Times New Roman" w:cs="Times New Roman"/>
          <w:b/>
          <w:sz w:val="24"/>
          <w:szCs w:val="24"/>
        </w:rPr>
        <w:t>Pošarové</w:t>
      </w:r>
      <w:proofErr w:type="spellEnd"/>
      <w:r w:rsidR="00865D0A" w:rsidRPr="005A70B9">
        <w:rPr>
          <w:rFonts w:ascii="Times New Roman" w:eastAsia="Times New Roman" w:hAnsi="Times New Roman" w:cs="Times New Roman"/>
          <w:b/>
          <w:sz w:val="24"/>
          <w:szCs w:val="24"/>
        </w:rPr>
        <w:t xml:space="preserve"> na vydání zákona, kterým se mění zákon č. 283/2021 Sb., stavební zákon, ve znění pozdějších předpisů, a některé další související zákony, </w:t>
      </w:r>
      <w:r w:rsidR="00865D0A" w:rsidRPr="005A70B9">
        <w:rPr>
          <w:rFonts w:ascii="Times New Roman" w:eastAsia="Times New Roman" w:hAnsi="Times New Roman" w:cs="Times New Roman"/>
          <w:b/>
          <w:sz w:val="24"/>
          <w:szCs w:val="24"/>
          <w:u w:val="single"/>
        </w:rPr>
        <w:t>ve znění komplexního pozměňovacího návrhu</w:t>
      </w:r>
      <w:r w:rsidRPr="005A70B9">
        <w:rPr>
          <w:rFonts w:ascii="Times New Roman" w:eastAsia="Times New Roman" w:hAnsi="Times New Roman" w:cs="Times New Roman"/>
          <w:b/>
          <w:sz w:val="24"/>
          <w:szCs w:val="24"/>
        </w:rPr>
        <w:t xml:space="preserve"> (</w:t>
      </w:r>
      <w:r w:rsidR="000223BC">
        <w:rPr>
          <w:rFonts w:ascii="Times New Roman" w:eastAsia="Times New Roman" w:hAnsi="Times New Roman" w:cs="Times New Roman"/>
          <w:b/>
          <w:sz w:val="24"/>
          <w:szCs w:val="24"/>
        </w:rPr>
        <w:t>s</w:t>
      </w:r>
      <w:r w:rsidRPr="005A70B9">
        <w:rPr>
          <w:rFonts w:ascii="Times New Roman" w:eastAsia="Times New Roman" w:hAnsi="Times New Roman" w:cs="Times New Roman"/>
          <w:b/>
          <w:sz w:val="24"/>
          <w:szCs w:val="24"/>
        </w:rPr>
        <w:t xml:space="preserve">němovní tisk č. </w:t>
      </w:r>
      <w:r w:rsidR="00865D0A" w:rsidRPr="005A70B9">
        <w:rPr>
          <w:rFonts w:ascii="Times New Roman" w:eastAsia="Times New Roman" w:hAnsi="Times New Roman" w:cs="Times New Roman"/>
          <w:b/>
          <w:sz w:val="24"/>
          <w:szCs w:val="24"/>
        </w:rPr>
        <w:t>67</w:t>
      </w:r>
      <w:r w:rsidRPr="005A70B9">
        <w:rPr>
          <w:rFonts w:ascii="Times New Roman" w:eastAsia="Times New Roman" w:hAnsi="Times New Roman" w:cs="Times New Roman"/>
          <w:b/>
          <w:sz w:val="24"/>
          <w:szCs w:val="24"/>
        </w:rPr>
        <w:t>)</w:t>
      </w:r>
      <w:r w:rsidR="009738CA" w:rsidRPr="005A70B9">
        <w:rPr>
          <w:rFonts w:ascii="Times New Roman" w:eastAsia="Times New Roman" w:hAnsi="Times New Roman" w:cs="Times New Roman"/>
          <w:b/>
          <w:sz w:val="24"/>
          <w:szCs w:val="24"/>
        </w:rPr>
        <w:t>:</w:t>
      </w:r>
    </w:p>
    <w:p w14:paraId="1F2857BC" w14:textId="290C3F34" w:rsidR="005A70B9" w:rsidRDefault="005A70B9" w:rsidP="00866182">
      <w:pPr>
        <w:spacing w:before="120" w:after="120"/>
        <w:jc w:val="both"/>
        <w:rPr>
          <w:rFonts w:ascii="Times New Roman" w:eastAsia="Times New Roman" w:hAnsi="Times New Roman" w:cs="Times New Roman"/>
          <w:b/>
          <w:sz w:val="24"/>
          <w:szCs w:val="24"/>
        </w:rPr>
      </w:pPr>
    </w:p>
    <w:p w14:paraId="46DB4F8F" w14:textId="73A3355C" w:rsidR="000223BC" w:rsidRDefault="000223BC" w:rsidP="00866182">
      <w:pPr>
        <w:spacing w:before="120" w:after="12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Komplexní pozměňovací návrh se mění takto:</w:t>
      </w:r>
    </w:p>
    <w:p w14:paraId="2EDD2D1D" w14:textId="77777777" w:rsidR="001144FB" w:rsidRDefault="001144FB" w:rsidP="001144FB">
      <w:pPr>
        <w:numPr>
          <w:ilvl w:val="0"/>
          <w:numId w:val="14"/>
        </w:numPr>
        <w:pBdr>
          <w:top w:val="nil"/>
          <w:left w:val="nil"/>
          <w:bottom w:val="nil"/>
          <w:right w:val="nil"/>
          <w:between w:val="nil"/>
        </w:pBdr>
        <w:suppressAutoHyphens w:val="0"/>
        <w:spacing w:before="240" w:after="0"/>
        <w:jc w:val="both"/>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V části první čl. I se doplňují nové novelizační body, které znějí:</w:t>
      </w:r>
    </w:p>
    <w:p w14:paraId="2759EB88" w14:textId="6B52D188" w:rsidR="001144FB" w:rsidRDefault="001144FB" w:rsidP="001144FB">
      <w:pPr>
        <w:pBdr>
          <w:top w:val="nil"/>
          <w:left w:val="nil"/>
          <w:bottom w:val="nil"/>
          <w:right w:val="nil"/>
          <w:between w:val="nil"/>
        </w:pBdr>
        <w:ind w:left="1080"/>
        <w:jc w:val="both"/>
        <w:rPr>
          <w:rFonts w:ascii="Times New Roman" w:eastAsia="Times New Roman" w:hAnsi="Times New Roman" w:cs="Times New Roman"/>
          <w:color w:val="000000"/>
        </w:rPr>
      </w:pPr>
      <w:r w:rsidRPr="004D5BFE">
        <w:rPr>
          <w:rFonts w:ascii="Times New Roman" w:eastAsia="Times New Roman" w:hAnsi="Times New Roman" w:cs="Times New Roman"/>
          <w:color w:val="000000"/>
          <w:sz w:val="24"/>
          <w:szCs w:val="24"/>
        </w:rPr>
        <w:t>„</w:t>
      </w:r>
      <w:r w:rsidR="004D5BFE" w:rsidRPr="004D5BFE">
        <w:rPr>
          <w:rFonts w:ascii="Times New Roman" w:eastAsia="Times New Roman" w:hAnsi="Times New Roman" w:cs="Times New Roman"/>
          <w:color w:val="000000"/>
          <w:sz w:val="24"/>
          <w:szCs w:val="24"/>
        </w:rPr>
        <w:t>724</w:t>
      </w:r>
      <w:r w:rsidRPr="004D5BFE">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V § 230 odst. 2 se slova </w:t>
      </w:r>
      <w:proofErr w:type="gramStart"/>
      <w:r>
        <w:rPr>
          <w:rFonts w:ascii="Times New Roman" w:eastAsia="Times New Roman" w:hAnsi="Times New Roman" w:cs="Times New Roman"/>
          <w:color w:val="000000"/>
          <w:sz w:val="24"/>
          <w:szCs w:val="24"/>
        </w:rPr>
        <w:t>„ a</w:t>
      </w:r>
      <w:proofErr w:type="gramEnd"/>
      <w:r>
        <w:rPr>
          <w:rFonts w:ascii="Times New Roman" w:eastAsia="Times New Roman" w:hAnsi="Times New Roman" w:cs="Times New Roman"/>
          <w:color w:val="000000"/>
          <w:sz w:val="24"/>
          <w:szCs w:val="24"/>
        </w:rPr>
        <w:t xml:space="preserve"> rodinnou rekreaci“ zrušují.</w:t>
      </w:r>
    </w:p>
    <w:p w14:paraId="3FAD8078" w14:textId="3FE823A4" w:rsidR="001144FB" w:rsidRDefault="004D5BFE" w:rsidP="001144FB">
      <w:pPr>
        <w:pBdr>
          <w:top w:val="nil"/>
          <w:left w:val="nil"/>
          <w:bottom w:val="nil"/>
          <w:right w:val="nil"/>
          <w:between w:val="nil"/>
        </w:pBdr>
        <w:ind w:left="1080"/>
        <w:jc w:val="both"/>
        <w:rPr>
          <w:rFonts w:ascii="Times New Roman" w:eastAsia="Times New Roman" w:hAnsi="Times New Roman" w:cs="Times New Roman"/>
          <w:color w:val="000000"/>
        </w:rPr>
      </w:pPr>
      <w:r w:rsidRPr="004D5BFE">
        <w:rPr>
          <w:rFonts w:ascii="Times New Roman" w:eastAsia="Times New Roman" w:hAnsi="Times New Roman" w:cs="Times New Roman"/>
          <w:color w:val="000000"/>
          <w:sz w:val="24"/>
          <w:szCs w:val="24"/>
        </w:rPr>
        <w:t>725</w:t>
      </w:r>
      <w:r w:rsidR="001144FB" w:rsidRPr="004D5BFE">
        <w:rPr>
          <w:rFonts w:ascii="Times New Roman" w:eastAsia="Times New Roman" w:hAnsi="Times New Roman" w:cs="Times New Roman"/>
          <w:color w:val="000000"/>
          <w:sz w:val="24"/>
          <w:szCs w:val="24"/>
        </w:rPr>
        <w:t xml:space="preserve">: </w:t>
      </w:r>
      <w:r w:rsidR="001144FB">
        <w:rPr>
          <w:rFonts w:ascii="Times New Roman" w:eastAsia="Times New Roman" w:hAnsi="Times New Roman" w:cs="Times New Roman"/>
          <w:color w:val="000000"/>
          <w:sz w:val="24"/>
          <w:szCs w:val="24"/>
        </w:rPr>
        <w:t>V příloze č. 1 odst. 1 písm. a) se na konci bodu 34 tečka nahrazuje čárkou a doplňuje se bod 35, který zní:</w:t>
      </w:r>
    </w:p>
    <w:p w14:paraId="2165E0F4" w14:textId="53562A7D" w:rsidR="001144FB" w:rsidRDefault="001144FB" w:rsidP="001144FB">
      <w:pPr>
        <w:pBdr>
          <w:top w:val="nil"/>
          <w:left w:val="nil"/>
          <w:bottom w:val="nil"/>
          <w:right w:val="nil"/>
          <w:between w:val="nil"/>
        </w:pBdr>
        <w:ind w:left="1416"/>
        <w:jc w:val="both"/>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„35. stavba pro rodinnou rekreaci, včetně základové konstrukce, do 40 m² zastavěné plochy a do 5 m výšky s nejvýše jedním nadzemním podlažím, podsklepená nejvýše do hloubky 3 m, umístěné v zastavěném území na pozemku určeném územně plánovací dokumentací pro rekreaci nebo rodinnou rekreaci, nejde-li o stavbu pro podnikatelskou činnost, která je umisťována v odstupové vzdálenosti od hranic pozemků nejméně 2 m a plocha části pozemku schopného vsakovat dešťové vody po jejím umístění bude nejméně 50 % z celkové plochy pozemku; na jednom pozemku lze podle tohoto bodu umístit nejvýše jednu stavbu,“.</w:t>
      </w:r>
    </w:p>
    <w:p w14:paraId="5D600E11" w14:textId="056E0BF1" w:rsidR="001144FB" w:rsidRDefault="004D5BFE" w:rsidP="001144FB">
      <w:pPr>
        <w:pBdr>
          <w:top w:val="nil"/>
          <w:left w:val="nil"/>
          <w:bottom w:val="nil"/>
          <w:right w:val="nil"/>
          <w:between w:val="nil"/>
        </w:pBdr>
        <w:ind w:left="1080"/>
        <w:jc w:val="both"/>
        <w:rPr>
          <w:rFonts w:ascii="Times New Roman" w:eastAsia="Times New Roman" w:hAnsi="Times New Roman" w:cs="Times New Roman"/>
          <w:color w:val="000000"/>
        </w:rPr>
      </w:pPr>
      <w:r w:rsidRPr="004D5BFE">
        <w:rPr>
          <w:rFonts w:ascii="Times New Roman" w:eastAsia="Times New Roman" w:hAnsi="Times New Roman" w:cs="Times New Roman"/>
          <w:color w:val="000000"/>
          <w:sz w:val="24"/>
          <w:szCs w:val="24"/>
        </w:rPr>
        <w:t>726</w:t>
      </w:r>
      <w:r w:rsidR="001144FB" w:rsidRPr="004D5BFE">
        <w:rPr>
          <w:rFonts w:ascii="Times New Roman" w:eastAsia="Times New Roman" w:hAnsi="Times New Roman" w:cs="Times New Roman"/>
          <w:color w:val="000000"/>
          <w:sz w:val="24"/>
          <w:szCs w:val="24"/>
        </w:rPr>
        <w:t xml:space="preserve">: </w:t>
      </w:r>
      <w:r w:rsidR="001144FB">
        <w:rPr>
          <w:rFonts w:ascii="Times New Roman" w:eastAsia="Times New Roman" w:hAnsi="Times New Roman" w:cs="Times New Roman"/>
          <w:color w:val="000000"/>
          <w:sz w:val="24"/>
          <w:szCs w:val="24"/>
        </w:rPr>
        <w:t>V příloze č. 1 odst. 2 písm. b) se slova „bodu 4“ nahrazují slovy „bodů 4 a 35“.</w:t>
      </w:r>
    </w:p>
    <w:p w14:paraId="49088767" w14:textId="2CCB2D6A" w:rsidR="001144FB" w:rsidRDefault="004D5BFE" w:rsidP="001144FB">
      <w:pPr>
        <w:pBdr>
          <w:top w:val="nil"/>
          <w:left w:val="nil"/>
          <w:bottom w:val="nil"/>
          <w:right w:val="nil"/>
          <w:between w:val="nil"/>
        </w:pBdr>
        <w:ind w:left="1080"/>
        <w:jc w:val="both"/>
        <w:rPr>
          <w:rFonts w:ascii="Times New Roman" w:eastAsia="Times New Roman" w:hAnsi="Times New Roman" w:cs="Times New Roman"/>
          <w:color w:val="000000"/>
        </w:rPr>
      </w:pPr>
      <w:r w:rsidRPr="004D5BFE">
        <w:rPr>
          <w:rFonts w:ascii="Times New Roman" w:eastAsia="Times New Roman" w:hAnsi="Times New Roman" w:cs="Times New Roman"/>
          <w:color w:val="000000"/>
          <w:sz w:val="24"/>
          <w:szCs w:val="24"/>
        </w:rPr>
        <w:t>727</w:t>
      </w:r>
      <w:r w:rsidR="001144FB">
        <w:rPr>
          <w:rFonts w:ascii="Times New Roman" w:eastAsia="Times New Roman" w:hAnsi="Times New Roman" w:cs="Times New Roman"/>
          <w:color w:val="000000"/>
        </w:rPr>
        <w:t xml:space="preserve">: </w:t>
      </w:r>
      <w:r w:rsidR="001144FB">
        <w:rPr>
          <w:rFonts w:ascii="Times New Roman" w:eastAsia="Times New Roman" w:hAnsi="Times New Roman" w:cs="Times New Roman"/>
          <w:color w:val="000000"/>
          <w:sz w:val="24"/>
          <w:szCs w:val="24"/>
        </w:rPr>
        <w:t>V příloze č. 2 odst. 1 písm. v) se tečka na konci nahrazuje čárkou a doplňuje se písmeno w), které zní:</w:t>
      </w:r>
    </w:p>
    <w:p w14:paraId="673F6377" w14:textId="77777777" w:rsidR="001144FB" w:rsidRDefault="001144FB" w:rsidP="001144FB">
      <w:pPr>
        <w:pBdr>
          <w:top w:val="nil"/>
          <w:left w:val="nil"/>
          <w:bottom w:val="nil"/>
          <w:right w:val="nil"/>
          <w:between w:val="nil"/>
        </w:pBdr>
        <w:spacing w:after="240"/>
        <w:ind w:left="1416"/>
        <w:jc w:val="both"/>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„w) stavby pro rodinnou rekreaci do 80 m² zastavěné plochy, které mají nejvýše dvě nadzemní podlaží, jedno podzemní podlaží a podkroví nebo ustoupené podlaží, umístěné v zastavěném území na stavebním pozemku určeném pro bydlení nebo rodinnou rekreaci, nejde-li o stavbu pro podnikatelskou činnost.“.</w:t>
      </w:r>
      <w:r>
        <w:rPr>
          <w:rFonts w:ascii="Times New Roman" w:eastAsia="Times New Roman" w:hAnsi="Times New Roman" w:cs="Times New Roman"/>
          <w:color w:val="000000"/>
        </w:rPr>
        <w:t>“</w:t>
      </w:r>
    </w:p>
    <w:p w14:paraId="5363526D" w14:textId="77777777" w:rsidR="000223BC" w:rsidRPr="000A4C69" w:rsidRDefault="000223BC" w:rsidP="00866182">
      <w:pPr>
        <w:spacing w:before="120" w:after="120"/>
        <w:jc w:val="both"/>
        <w:rPr>
          <w:rFonts w:ascii="Times New Roman" w:eastAsia="Times New Roman" w:hAnsi="Times New Roman" w:cs="Times New Roman"/>
          <w:bCs/>
          <w:sz w:val="24"/>
          <w:szCs w:val="24"/>
        </w:rPr>
      </w:pPr>
    </w:p>
    <w:p w14:paraId="2DCD0FA0" w14:textId="77777777" w:rsidR="001144FB" w:rsidRDefault="001144FB" w:rsidP="00D818D9">
      <w:pPr>
        <w:spacing w:before="120" w:after="120"/>
        <w:ind w:left="360"/>
        <w:jc w:val="both"/>
        <w:rPr>
          <w:rFonts w:ascii="Times New Roman" w:eastAsia="Times New Roman" w:hAnsi="Times New Roman" w:cs="Times New Roman"/>
          <w:sz w:val="24"/>
          <w:szCs w:val="24"/>
        </w:rPr>
      </w:pPr>
    </w:p>
    <w:p w14:paraId="4C2B7A29" w14:textId="6660E20E" w:rsidR="00D818D9" w:rsidRDefault="00D818D9" w:rsidP="00D818D9">
      <w:pPr>
        <w:spacing w:before="120" w:after="12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Následující body se přečíslují.</w:t>
      </w:r>
    </w:p>
    <w:p w14:paraId="25F9CD21" w14:textId="77777777" w:rsidR="00D818D9" w:rsidRDefault="00D818D9" w:rsidP="00866182">
      <w:pPr>
        <w:spacing w:before="120" w:after="120"/>
        <w:jc w:val="both"/>
        <w:rPr>
          <w:rFonts w:ascii="Times New Roman" w:eastAsia="Times New Roman" w:hAnsi="Times New Roman" w:cs="Times New Roman"/>
          <w:b/>
          <w:sz w:val="24"/>
          <w:szCs w:val="24"/>
        </w:rPr>
      </w:pPr>
    </w:p>
    <w:p w14:paraId="6A5DDB8E" w14:textId="77777777" w:rsidR="001144FB" w:rsidRDefault="001144FB" w:rsidP="00866182">
      <w:pPr>
        <w:spacing w:before="120" w:after="120"/>
        <w:jc w:val="both"/>
        <w:rPr>
          <w:rFonts w:ascii="Times New Roman" w:eastAsia="Times New Roman" w:hAnsi="Times New Roman" w:cs="Times New Roman"/>
          <w:b/>
          <w:sz w:val="24"/>
          <w:szCs w:val="24"/>
        </w:rPr>
      </w:pPr>
    </w:p>
    <w:p w14:paraId="3CAEE16A" w14:textId="77777777" w:rsidR="001144FB" w:rsidRDefault="001144FB" w:rsidP="00866182">
      <w:pPr>
        <w:spacing w:before="120" w:after="120"/>
        <w:jc w:val="both"/>
        <w:rPr>
          <w:rFonts w:ascii="Times New Roman" w:eastAsia="Times New Roman" w:hAnsi="Times New Roman" w:cs="Times New Roman"/>
          <w:b/>
          <w:sz w:val="24"/>
          <w:szCs w:val="24"/>
        </w:rPr>
      </w:pPr>
    </w:p>
    <w:p w14:paraId="7382F36C" w14:textId="77777777" w:rsidR="004D5BFE" w:rsidRDefault="004D5BFE" w:rsidP="00866182">
      <w:pPr>
        <w:spacing w:before="120" w:after="120"/>
        <w:jc w:val="both"/>
        <w:rPr>
          <w:rFonts w:ascii="Times New Roman" w:eastAsia="Times New Roman" w:hAnsi="Times New Roman" w:cs="Times New Roman"/>
          <w:b/>
          <w:sz w:val="24"/>
          <w:szCs w:val="24"/>
        </w:rPr>
      </w:pPr>
    </w:p>
    <w:p w14:paraId="57E9C7FF" w14:textId="77777777" w:rsidR="001144FB" w:rsidRDefault="001144FB" w:rsidP="00866182">
      <w:pPr>
        <w:spacing w:before="120" w:after="120"/>
        <w:jc w:val="both"/>
        <w:rPr>
          <w:rFonts w:ascii="Times New Roman" w:eastAsia="Times New Roman" w:hAnsi="Times New Roman" w:cs="Times New Roman"/>
          <w:b/>
          <w:sz w:val="24"/>
          <w:szCs w:val="24"/>
        </w:rPr>
      </w:pPr>
    </w:p>
    <w:p w14:paraId="5E46E6A1" w14:textId="7618E018" w:rsidR="0040766D" w:rsidRPr="0040766D" w:rsidRDefault="00BD4036" w:rsidP="0040766D">
      <w:pPr>
        <w:spacing w:before="120" w:after="1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Odůvodnění:</w:t>
      </w:r>
    </w:p>
    <w:p w14:paraId="4EE18509" w14:textId="77777777" w:rsidR="001144FB" w:rsidRDefault="001144FB" w:rsidP="001144FB">
      <w:pPr>
        <w:spacing w:before="280" w:after="280"/>
        <w:jc w:val="both"/>
        <w:rPr>
          <w:rFonts w:ascii="Times New Roman" w:eastAsia="Times New Roman" w:hAnsi="Times New Roman" w:cs="Times New Roman"/>
          <w:color w:val="000000"/>
        </w:rPr>
      </w:pPr>
      <w:r>
        <w:rPr>
          <w:rFonts w:ascii="Times New Roman" w:eastAsia="Times New Roman" w:hAnsi="Times New Roman" w:cs="Times New Roman"/>
          <w:color w:val="000000"/>
        </w:rPr>
        <w:t>Navrhuje se dílčí úprava stavebního zákona, jejímž cílem je zjednodušit právní režim menších staveb pro rodinnou rekreaci, aniž by byl oslaben povolovací režim u staveb, které svým rozsahem nebo účelem vyžadují plné posouzení stavebním úřadem.</w:t>
      </w:r>
    </w:p>
    <w:p w14:paraId="3CB99C3C" w14:textId="77777777" w:rsidR="001144FB" w:rsidRDefault="001144FB" w:rsidP="001144FB">
      <w:pPr>
        <w:spacing w:before="280" w:after="280"/>
        <w:jc w:val="both"/>
        <w:rPr>
          <w:rFonts w:ascii="Times New Roman" w:eastAsia="Times New Roman" w:hAnsi="Times New Roman" w:cs="Times New Roman"/>
          <w:color w:val="000000"/>
        </w:rPr>
      </w:pPr>
      <w:r>
        <w:rPr>
          <w:rFonts w:ascii="Times New Roman" w:eastAsia="Times New Roman" w:hAnsi="Times New Roman" w:cs="Times New Roman"/>
          <w:color w:val="000000"/>
        </w:rPr>
        <w:t>Návrh rozlišuje dvě skupiny staveb pro rodinnou rekreaci.</w:t>
      </w:r>
    </w:p>
    <w:p w14:paraId="37AB8E34" w14:textId="77777777" w:rsidR="001144FB" w:rsidRDefault="001144FB" w:rsidP="001144FB">
      <w:pPr>
        <w:spacing w:before="280" w:after="280"/>
        <w:jc w:val="both"/>
        <w:rPr>
          <w:rFonts w:ascii="Times New Roman" w:eastAsia="Times New Roman" w:hAnsi="Times New Roman" w:cs="Times New Roman"/>
          <w:color w:val="000000"/>
        </w:rPr>
      </w:pPr>
      <w:r>
        <w:rPr>
          <w:rFonts w:ascii="Times New Roman" w:eastAsia="Times New Roman" w:hAnsi="Times New Roman" w:cs="Times New Roman"/>
          <w:color w:val="000000"/>
        </w:rPr>
        <w:t>První skupinou jsou malé stavby pro rodinnou rekreaci do 40 m² zastavěné plochy a do 5 m výšky, umisťované na pozemcích určených územně plánovací dokumentací pro rekreaci nebo rodinnou rekreaci. Tyto stavby se za přesně stanovených podmínek zařazují mezi drobné stavby. Režim je omezen na jednu takovou stavbu na pozemku, zachovává odstupovou vzdálenost nejméně 2 m od hranic pozemků, požadavek na vsakování alespoň 50 % srážkových vod na vlastním pozemku a vylučuje využití pro podnikatelskou činnost.</w:t>
      </w:r>
    </w:p>
    <w:p w14:paraId="4B7B23A7" w14:textId="77777777" w:rsidR="001144FB" w:rsidRDefault="001144FB" w:rsidP="001144FB">
      <w:pPr>
        <w:spacing w:before="280" w:after="280"/>
        <w:jc w:val="both"/>
        <w:rPr>
          <w:rFonts w:ascii="Times New Roman" w:eastAsia="Times New Roman" w:hAnsi="Times New Roman" w:cs="Times New Roman"/>
          <w:color w:val="000000"/>
        </w:rPr>
      </w:pPr>
      <w:r>
        <w:rPr>
          <w:rFonts w:ascii="Times New Roman" w:eastAsia="Times New Roman" w:hAnsi="Times New Roman" w:cs="Times New Roman"/>
          <w:color w:val="000000"/>
        </w:rPr>
        <w:t>Druhou skupinou jsou menší stavby pro rodinnou rekreaci do 80 m² zastavěné plochy. Tyto stavby zůstávají v režimu jednoduchých staveb, tedy nadále podléhají povolení stavebního úřadu. Současně se u nich navrhuje vypustit povinnost zpracování dokumentace pro provádění stavby a povinnost kolaudačního rozhodnutí. Po dokončení stavby by se postupovalo podle obecného režimu pro stavby, které kolaudační rozhodnutí nevyžadují.</w:t>
      </w:r>
    </w:p>
    <w:p w14:paraId="4E139170" w14:textId="77777777" w:rsidR="001144FB" w:rsidRDefault="001144FB" w:rsidP="001144FB">
      <w:pPr>
        <w:spacing w:before="280" w:after="280"/>
        <w:jc w:val="both"/>
        <w:rPr>
          <w:rFonts w:ascii="Times New Roman" w:eastAsia="Times New Roman" w:hAnsi="Times New Roman" w:cs="Times New Roman"/>
          <w:color w:val="000000"/>
        </w:rPr>
      </w:pPr>
      <w:r>
        <w:rPr>
          <w:rFonts w:ascii="Times New Roman" w:eastAsia="Times New Roman" w:hAnsi="Times New Roman" w:cs="Times New Roman"/>
          <w:color w:val="000000"/>
        </w:rPr>
        <w:t>Navržené řešení zachovává územní plánování jako základní limit pro umisťování staveb. Stavby pro rodinnou rekreaci v drobném režimu lze umisťovat pouze tam, kde je rekreační využití územím plánem nebo jinou územně plánovací dokumentací připuštěno. Návrh tedy neumožňuje obcházení územního plánování ani rozšiřování rekreační zástavby do ploch, kde takové využití není přípustné.</w:t>
      </w:r>
    </w:p>
    <w:p w14:paraId="5FBF525F" w14:textId="77777777" w:rsidR="001144FB" w:rsidRDefault="001144FB" w:rsidP="001144FB">
      <w:pPr>
        <w:spacing w:before="280" w:after="28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Účelem návrhu není otevřít prostor pro podnikatelské ubytovací provozy, </w:t>
      </w:r>
      <w:proofErr w:type="spellStart"/>
      <w:r>
        <w:rPr>
          <w:rFonts w:ascii="Times New Roman" w:eastAsia="Times New Roman" w:hAnsi="Times New Roman" w:cs="Times New Roman"/>
          <w:color w:val="000000"/>
        </w:rPr>
        <w:t>mobilheimové</w:t>
      </w:r>
      <w:proofErr w:type="spellEnd"/>
      <w:r>
        <w:rPr>
          <w:rFonts w:ascii="Times New Roman" w:eastAsia="Times New Roman" w:hAnsi="Times New Roman" w:cs="Times New Roman"/>
          <w:color w:val="000000"/>
        </w:rPr>
        <w:t xml:space="preserve"> areály nebo nekontrolovanou výstavbu v krajině. Právě proto jsou v návrhu výslovně stanoveny limity velikosti, výšky, počtu staveb na pozemku, vsakování srážkových vod, odstupových vzdáleností a zákazu podnikatelského využití.</w:t>
      </w:r>
    </w:p>
    <w:p w14:paraId="49C7FACD" w14:textId="77777777" w:rsidR="001144FB" w:rsidRDefault="001144FB" w:rsidP="001144FB">
      <w:pPr>
        <w:spacing w:before="280" w:after="280"/>
        <w:jc w:val="both"/>
        <w:rPr>
          <w:rFonts w:ascii="Times New Roman" w:eastAsia="Times New Roman" w:hAnsi="Times New Roman" w:cs="Times New Roman"/>
          <w:color w:val="000000"/>
        </w:rPr>
      </w:pPr>
      <w:r>
        <w:rPr>
          <w:rFonts w:ascii="Times New Roman" w:eastAsia="Times New Roman" w:hAnsi="Times New Roman" w:cs="Times New Roman"/>
          <w:color w:val="000000"/>
        </w:rPr>
        <w:t>Návrh odpovídá dlouhodobému cíli zjednodušovat povolování menších staveb a snižovat administrativní zátěž stavebníků i stavebních úřadů. V případě staveb do 40 m² se navrhuje volnější režim za přesně vymezených podmínek. V případě staveb do 80 m² se zachovává povolení stavebního úřadu, avšak odstraňuje se následná kolaudační administrativa a nadbytečný požadavek na dokumentaci pro provádění stavby.</w:t>
      </w:r>
    </w:p>
    <w:p w14:paraId="17ED60B8" w14:textId="77777777" w:rsidR="001144FB" w:rsidRDefault="001144FB" w:rsidP="001144FB">
      <w:pPr>
        <w:spacing w:before="280" w:after="280"/>
        <w:jc w:val="both"/>
        <w:rPr>
          <w:rFonts w:ascii="Times New Roman" w:eastAsia="Times New Roman" w:hAnsi="Times New Roman" w:cs="Times New Roman"/>
          <w:color w:val="000000"/>
        </w:rPr>
      </w:pPr>
      <w:r>
        <w:rPr>
          <w:rFonts w:ascii="Times New Roman" w:eastAsia="Times New Roman" w:hAnsi="Times New Roman" w:cs="Times New Roman"/>
          <w:color w:val="000000"/>
        </w:rPr>
        <w:t>Pozměňovací návrh je koncipován tak, aby nedošlo ke zhoršení právního režimu ostatních staveb pro rodinnou rekreaci. Stavby pro rodinnou rekreaci, které přesáhnou limit 80 m² zastavěné plochy, nadále zůstávají posuzovány podle obecného režimu jednoduchých staveb, splní-li parametry stanovené přílohou č. 2 stavebního zákona.</w:t>
      </w:r>
    </w:p>
    <w:p w14:paraId="08A428F2" w14:textId="77777777" w:rsidR="001144FB" w:rsidRDefault="001144FB" w:rsidP="001144FB">
      <w:pPr>
        <w:spacing w:before="280"/>
        <w:jc w:val="both"/>
      </w:pPr>
      <w:r>
        <w:rPr>
          <w:rFonts w:ascii="Times New Roman" w:eastAsia="Times New Roman" w:hAnsi="Times New Roman" w:cs="Times New Roman"/>
          <w:color w:val="000000"/>
        </w:rPr>
        <w:t>Navržená úprava je přiměřená, administrativně úsporná a současně zachovává ochranu veřejných zájmů, sousedských práv, územního plánování i základních environmentálních požadavků.</w:t>
      </w:r>
    </w:p>
    <w:p w14:paraId="35EFDB62" w14:textId="77777777" w:rsidR="0040766D" w:rsidRPr="00BD4036" w:rsidRDefault="0040766D" w:rsidP="00866182">
      <w:pPr>
        <w:spacing w:before="120" w:after="120"/>
        <w:jc w:val="both"/>
        <w:rPr>
          <w:rFonts w:ascii="Times New Roman" w:eastAsia="Times New Roman" w:hAnsi="Times New Roman" w:cs="Times New Roman"/>
          <w:b/>
          <w:sz w:val="24"/>
          <w:szCs w:val="24"/>
        </w:rPr>
      </w:pPr>
    </w:p>
    <w:p w14:paraId="0C8049D1" w14:textId="71A0C9D3" w:rsidR="00E62695" w:rsidRPr="00D818D9" w:rsidRDefault="00E62695" w:rsidP="00866182">
      <w:pPr>
        <w:spacing w:before="120" w:after="120"/>
        <w:jc w:val="both"/>
        <w:rPr>
          <w:rFonts w:ascii="Times New Roman" w:hAnsi="Times New Roman" w:cs="Times New Roman"/>
          <w:sz w:val="24"/>
          <w:szCs w:val="24"/>
        </w:rPr>
      </w:pPr>
    </w:p>
    <w:sectPr w:rsidR="00E62695" w:rsidRPr="00D818D9" w:rsidSect="002F3503">
      <w:pgSz w:w="11906" w:h="16838"/>
      <w:pgMar w:top="1417" w:right="1417" w:bottom="1417" w:left="1417" w:header="0" w:footer="0" w:gutter="0"/>
      <w:pgNumType w:start="1"/>
      <w:cols w:space="708"/>
      <w:formProt w:val="0"/>
      <w:docGrid w:linePitch="100"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1D435" w14:textId="77777777" w:rsidR="00850780" w:rsidRDefault="00850780" w:rsidP="00F74BD5">
      <w:pPr>
        <w:spacing w:after="0" w:line="240" w:lineRule="auto"/>
      </w:pPr>
      <w:r>
        <w:separator/>
      </w:r>
    </w:p>
  </w:endnote>
  <w:endnote w:type="continuationSeparator" w:id="0">
    <w:p w14:paraId="4EE97C57" w14:textId="77777777" w:rsidR="00850780" w:rsidRDefault="00850780" w:rsidP="00F74B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22C83" w14:textId="77777777" w:rsidR="00850780" w:rsidRDefault="00850780" w:rsidP="00F74BD5">
      <w:pPr>
        <w:spacing w:after="0" w:line="240" w:lineRule="auto"/>
      </w:pPr>
      <w:r>
        <w:separator/>
      </w:r>
    </w:p>
  </w:footnote>
  <w:footnote w:type="continuationSeparator" w:id="0">
    <w:p w14:paraId="743CAD14" w14:textId="77777777" w:rsidR="00850780" w:rsidRDefault="00850780" w:rsidP="00F74B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1545"/>
    <w:multiLevelType w:val="multilevel"/>
    <w:tmpl w:val="60F63D2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9244B95"/>
    <w:multiLevelType w:val="multilevel"/>
    <w:tmpl w:val="B9FA1B9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 w15:restartNumberingAfterBreak="0">
    <w:nsid w:val="12E20C46"/>
    <w:multiLevelType w:val="hybridMultilevel"/>
    <w:tmpl w:val="4F341736"/>
    <w:lvl w:ilvl="0" w:tplc="CCF671CE">
      <w:numFmt w:val="bullet"/>
      <w:lvlText w:val="-"/>
      <w:lvlJc w:val="left"/>
      <w:pPr>
        <w:ind w:left="720" w:hanging="360"/>
      </w:pPr>
      <w:rPr>
        <w:rFonts w:ascii="Times New Roman" w:eastAsia="Calibri"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15DB1E4B"/>
    <w:multiLevelType w:val="multilevel"/>
    <w:tmpl w:val="A89A9056"/>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89F4BDD"/>
    <w:multiLevelType w:val="hybridMultilevel"/>
    <w:tmpl w:val="1CA07806"/>
    <w:lvl w:ilvl="0" w:tplc="F2C88B1A">
      <w:start w:val="1"/>
      <w:numFmt w:val="decimal"/>
      <w:lvlText w:val="%1)"/>
      <w:lvlJc w:val="left"/>
      <w:pPr>
        <w:ind w:left="720" w:hanging="360"/>
      </w:pPr>
      <w:rPr>
        <w:rFonts w:ascii="Times New Roman" w:eastAsia="Times New Roman" w:hAnsi="Times New Roman" w:cs="Times New Roman"/>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15:restartNumberingAfterBreak="0">
    <w:nsid w:val="2A9255A5"/>
    <w:multiLevelType w:val="hybridMultilevel"/>
    <w:tmpl w:val="5352D348"/>
    <w:lvl w:ilvl="0" w:tplc="4E240EE2">
      <w:start w:val="2"/>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2EFA6F62"/>
    <w:multiLevelType w:val="hybridMultilevel"/>
    <w:tmpl w:val="02DE6630"/>
    <w:lvl w:ilvl="0" w:tplc="0405000F">
      <w:start w:val="1"/>
      <w:numFmt w:val="decimal"/>
      <w:lvlText w:val="%1."/>
      <w:lvlJc w:val="left"/>
      <w:pPr>
        <w:ind w:left="1068" w:hanging="360"/>
      </w:pPr>
      <w:rPr>
        <w:rFonts w:hint="default"/>
      </w:rPr>
    </w:lvl>
    <w:lvl w:ilvl="1" w:tplc="04050019" w:tentative="1">
      <w:start w:val="1"/>
      <w:numFmt w:val="lowerLetter"/>
      <w:lvlText w:val="%2."/>
      <w:lvlJc w:val="left"/>
      <w:pPr>
        <w:ind w:left="1788" w:hanging="360"/>
      </w:pPr>
    </w:lvl>
    <w:lvl w:ilvl="2" w:tplc="0405001B" w:tentative="1">
      <w:start w:val="1"/>
      <w:numFmt w:val="lowerRoman"/>
      <w:lvlText w:val="%3."/>
      <w:lvlJc w:val="right"/>
      <w:pPr>
        <w:ind w:left="2508" w:hanging="180"/>
      </w:pPr>
    </w:lvl>
    <w:lvl w:ilvl="3" w:tplc="0405000F" w:tentative="1">
      <w:start w:val="1"/>
      <w:numFmt w:val="decimal"/>
      <w:lvlText w:val="%4."/>
      <w:lvlJc w:val="left"/>
      <w:pPr>
        <w:ind w:left="3228" w:hanging="360"/>
      </w:pPr>
    </w:lvl>
    <w:lvl w:ilvl="4" w:tplc="04050019" w:tentative="1">
      <w:start w:val="1"/>
      <w:numFmt w:val="lowerLetter"/>
      <w:lvlText w:val="%5."/>
      <w:lvlJc w:val="left"/>
      <w:pPr>
        <w:ind w:left="3948" w:hanging="360"/>
      </w:pPr>
    </w:lvl>
    <w:lvl w:ilvl="5" w:tplc="0405001B" w:tentative="1">
      <w:start w:val="1"/>
      <w:numFmt w:val="lowerRoman"/>
      <w:lvlText w:val="%6."/>
      <w:lvlJc w:val="right"/>
      <w:pPr>
        <w:ind w:left="4668" w:hanging="180"/>
      </w:pPr>
    </w:lvl>
    <w:lvl w:ilvl="6" w:tplc="0405000F" w:tentative="1">
      <w:start w:val="1"/>
      <w:numFmt w:val="decimal"/>
      <w:lvlText w:val="%7."/>
      <w:lvlJc w:val="left"/>
      <w:pPr>
        <w:ind w:left="5388" w:hanging="360"/>
      </w:pPr>
    </w:lvl>
    <w:lvl w:ilvl="7" w:tplc="04050019" w:tentative="1">
      <w:start w:val="1"/>
      <w:numFmt w:val="lowerLetter"/>
      <w:lvlText w:val="%8."/>
      <w:lvlJc w:val="left"/>
      <w:pPr>
        <w:ind w:left="6108" w:hanging="360"/>
      </w:pPr>
    </w:lvl>
    <w:lvl w:ilvl="8" w:tplc="0405001B" w:tentative="1">
      <w:start w:val="1"/>
      <w:numFmt w:val="lowerRoman"/>
      <w:lvlText w:val="%9."/>
      <w:lvlJc w:val="right"/>
      <w:pPr>
        <w:ind w:left="6828" w:hanging="180"/>
      </w:pPr>
    </w:lvl>
  </w:abstractNum>
  <w:abstractNum w:abstractNumId="7" w15:restartNumberingAfterBreak="0">
    <w:nsid w:val="3C8F6799"/>
    <w:multiLevelType w:val="hybridMultilevel"/>
    <w:tmpl w:val="9C529100"/>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 w15:restartNumberingAfterBreak="0">
    <w:nsid w:val="4BFB32EE"/>
    <w:multiLevelType w:val="hybridMultilevel"/>
    <w:tmpl w:val="83F60D54"/>
    <w:lvl w:ilvl="0" w:tplc="4D6CADD0">
      <w:start w:val="2"/>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591824D9"/>
    <w:multiLevelType w:val="hybridMultilevel"/>
    <w:tmpl w:val="A1BA0B54"/>
    <w:lvl w:ilvl="0" w:tplc="90DA9D00">
      <w:start w:val="1"/>
      <w:numFmt w:val="decimal"/>
      <w:lvlText w:val="(%1)"/>
      <w:lvlJc w:val="left"/>
      <w:pPr>
        <w:ind w:left="1065" w:hanging="360"/>
      </w:pPr>
    </w:lvl>
    <w:lvl w:ilvl="1" w:tplc="04050019">
      <w:start w:val="1"/>
      <w:numFmt w:val="lowerLetter"/>
      <w:lvlText w:val="%2."/>
      <w:lvlJc w:val="left"/>
      <w:pPr>
        <w:ind w:left="1785" w:hanging="360"/>
      </w:pPr>
    </w:lvl>
    <w:lvl w:ilvl="2" w:tplc="0405001B">
      <w:start w:val="1"/>
      <w:numFmt w:val="lowerRoman"/>
      <w:lvlText w:val="%3."/>
      <w:lvlJc w:val="right"/>
      <w:pPr>
        <w:ind w:left="2505" w:hanging="180"/>
      </w:pPr>
    </w:lvl>
    <w:lvl w:ilvl="3" w:tplc="0405000F">
      <w:start w:val="1"/>
      <w:numFmt w:val="decimal"/>
      <w:lvlText w:val="%4."/>
      <w:lvlJc w:val="left"/>
      <w:pPr>
        <w:ind w:left="3225" w:hanging="360"/>
      </w:pPr>
    </w:lvl>
    <w:lvl w:ilvl="4" w:tplc="04050019">
      <w:start w:val="1"/>
      <w:numFmt w:val="lowerLetter"/>
      <w:lvlText w:val="%5."/>
      <w:lvlJc w:val="left"/>
      <w:pPr>
        <w:ind w:left="3945" w:hanging="360"/>
      </w:pPr>
    </w:lvl>
    <w:lvl w:ilvl="5" w:tplc="0405001B">
      <w:start w:val="1"/>
      <w:numFmt w:val="lowerRoman"/>
      <w:lvlText w:val="%6."/>
      <w:lvlJc w:val="right"/>
      <w:pPr>
        <w:ind w:left="4665" w:hanging="180"/>
      </w:pPr>
    </w:lvl>
    <w:lvl w:ilvl="6" w:tplc="0405000F">
      <w:start w:val="1"/>
      <w:numFmt w:val="decimal"/>
      <w:lvlText w:val="%7."/>
      <w:lvlJc w:val="left"/>
      <w:pPr>
        <w:ind w:left="5385" w:hanging="360"/>
      </w:pPr>
    </w:lvl>
    <w:lvl w:ilvl="7" w:tplc="04050019">
      <w:start w:val="1"/>
      <w:numFmt w:val="lowerLetter"/>
      <w:lvlText w:val="%8."/>
      <w:lvlJc w:val="left"/>
      <w:pPr>
        <w:ind w:left="6105" w:hanging="360"/>
      </w:pPr>
    </w:lvl>
    <w:lvl w:ilvl="8" w:tplc="0405001B">
      <w:start w:val="1"/>
      <w:numFmt w:val="lowerRoman"/>
      <w:lvlText w:val="%9."/>
      <w:lvlJc w:val="right"/>
      <w:pPr>
        <w:ind w:left="6825" w:hanging="180"/>
      </w:pPr>
    </w:lvl>
  </w:abstractNum>
  <w:abstractNum w:abstractNumId="10" w15:restartNumberingAfterBreak="0">
    <w:nsid w:val="6A9C3A10"/>
    <w:multiLevelType w:val="hybridMultilevel"/>
    <w:tmpl w:val="A1BA0B54"/>
    <w:lvl w:ilvl="0" w:tplc="FFFFFFFF">
      <w:start w:val="1"/>
      <w:numFmt w:val="decimal"/>
      <w:lvlText w:val="(%1)"/>
      <w:lvlJc w:val="left"/>
      <w:pPr>
        <w:ind w:left="1065" w:hanging="360"/>
      </w:pPr>
    </w:lvl>
    <w:lvl w:ilvl="1" w:tplc="FFFFFFFF">
      <w:start w:val="1"/>
      <w:numFmt w:val="lowerLetter"/>
      <w:lvlText w:val="%2."/>
      <w:lvlJc w:val="left"/>
      <w:pPr>
        <w:ind w:left="1785" w:hanging="360"/>
      </w:pPr>
    </w:lvl>
    <w:lvl w:ilvl="2" w:tplc="FFFFFFFF">
      <w:start w:val="1"/>
      <w:numFmt w:val="lowerRoman"/>
      <w:lvlText w:val="%3."/>
      <w:lvlJc w:val="right"/>
      <w:pPr>
        <w:ind w:left="2505" w:hanging="180"/>
      </w:pPr>
    </w:lvl>
    <w:lvl w:ilvl="3" w:tplc="FFFFFFFF">
      <w:start w:val="1"/>
      <w:numFmt w:val="decimal"/>
      <w:lvlText w:val="%4."/>
      <w:lvlJc w:val="left"/>
      <w:pPr>
        <w:ind w:left="3225" w:hanging="360"/>
      </w:pPr>
    </w:lvl>
    <w:lvl w:ilvl="4" w:tplc="FFFFFFFF">
      <w:start w:val="1"/>
      <w:numFmt w:val="lowerLetter"/>
      <w:lvlText w:val="%5."/>
      <w:lvlJc w:val="left"/>
      <w:pPr>
        <w:ind w:left="3945" w:hanging="360"/>
      </w:pPr>
    </w:lvl>
    <w:lvl w:ilvl="5" w:tplc="FFFFFFFF">
      <w:start w:val="1"/>
      <w:numFmt w:val="lowerRoman"/>
      <w:lvlText w:val="%6."/>
      <w:lvlJc w:val="right"/>
      <w:pPr>
        <w:ind w:left="4665" w:hanging="180"/>
      </w:pPr>
    </w:lvl>
    <w:lvl w:ilvl="6" w:tplc="FFFFFFFF">
      <w:start w:val="1"/>
      <w:numFmt w:val="decimal"/>
      <w:lvlText w:val="%7."/>
      <w:lvlJc w:val="left"/>
      <w:pPr>
        <w:ind w:left="5385" w:hanging="360"/>
      </w:pPr>
    </w:lvl>
    <w:lvl w:ilvl="7" w:tplc="FFFFFFFF">
      <w:start w:val="1"/>
      <w:numFmt w:val="lowerLetter"/>
      <w:lvlText w:val="%8."/>
      <w:lvlJc w:val="left"/>
      <w:pPr>
        <w:ind w:left="6105" w:hanging="360"/>
      </w:pPr>
    </w:lvl>
    <w:lvl w:ilvl="8" w:tplc="FFFFFFFF">
      <w:start w:val="1"/>
      <w:numFmt w:val="lowerRoman"/>
      <w:lvlText w:val="%9."/>
      <w:lvlJc w:val="right"/>
      <w:pPr>
        <w:ind w:left="6825" w:hanging="180"/>
      </w:pPr>
    </w:lvl>
  </w:abstractNum>
  <w:abstractNum w:abstractNumId="11" w15:restartNumberingAfterBreak="0">
    <w:nsid w:val="70012EB1"/>
    <w:multiLevelType w:val="hybridMultilevel"/>
    <w:tmpl w:val="F79A767C"/>
    <w:lvl w:ilvl="0" w:tplc="23D4D6E6">
      <w:start w:val="1"/>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2" w15:restartNumberingAfterBreak="0">
    <w:nsid w:val="7A0A280C"/>
    <w:multiLevelType w:val="hybridMultilevel"/>
    <w:tmpl w:val="FD7042DC"/>
    <w:lvl w:ilvl="0" w:tplc="04050015">
      <w:start w:val="1"/>
      <w:numFmt w:val="upp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 w15:restartNumberingAfterBreak="0">
    <w:nsid w:val="7D5E5AD0"/>
    <w:multiLevelType w:val="hybridMultilevel"/>
    <w:tmpl w:val="9A46158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1353804460">
    <w:abstractNumId w:val="0"/>
  </w:num>
  <w:num w:numId="2" w16cid:durableId="1119252319">
    <w:abstractNumId w:val="13"/>
  </w:num>
  <w:num w:numId="3" w16cid:durableId="926159642">
    <w:abstractNumId w:val="12"/>
  </w:num>
  <w:num w:numId="4" w16cid:durableId="1013724023">
    <w:abstractNumId w:val="11"/>
  </w:num>
  <w:num w:numId="5" w16cid:durableId="762189207">
    <w:abstractNumId w:val="6"/>
  </w:num>
  <w:num w:numId="6" w16cid:durableId="2094205377">
    <w:abstractNumId w:val="2"/>
  </w:num>
  <w:num w:numId="7" w16cid:durableId="18935365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8074769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009825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37841632">
    <w:abstractNumId w:val="4"/>
  </w:num>
  <w:num w:numId="11" w16cid:durableId="115032092">
    <w:abstractNumId w:val="8"/>
  </w:num>
  <w:num w:numId="12" w16cid:durableId="1816021177">
    <w:abstractNumId w:val="5"/>
  </w:num>
  <w:num w:numId="13" w16cid:durableId="1060904666">
    <w:abstractNumId w:val="7"/>
  </w:num>
  <w:num w:numId="14" w16cid:durableId="3488785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removePersonalInformation/>
  <w:removeDateAndTime/>
  <w:hideSpellingErrors/>
  <w:hideGrammaticalError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503"/>
    <w:rsid w:val="00000B1F"/>
    <w:rsid w:val="00015F00"/>
    <w:rsid w:val="000223BC"/>
    <w:rsid w:val="0003481F"/>
    <w:rsid w:val="00040BBA"/>
    <w:rsid w:val="00043A01"/>
    <w:rsid w:val="00051397"/>
    <w:rsid w:val="000601B2"/>
    <w:rsid w:val="000834F2"/>
    <w:rsid w:val="00093654"/>
    <w:rsid w:val="000945AE"/>
    <w:rsid w:val="000A3AA1"/>
    <w:rsid w:val="000A4C69"/>
    <w:rsid w:val="000A6FD2"/>
    <w:rsid w:val="000A7A4D"/>
    <w:rsid w:val="000C4E6C"/>
    <w:rsid w:val="000D2CA0"/>
    <w:rsid w:val="000D4DC3"/>
    <w:rsid w:val="000D5878"/>
    <w:rsid w:val="000F1980"/>
    <w:rsid w:val="0010391F"/>
    <w:rsid w:val="001079EE"/>
    <w:rsid w:val="001129E8"/>
    <w:rsid w:val="00112CDD"/>
    <w:rsid w:val="001138BA"/>
    <w:rsid w:val="001144FB"/>
    <w:rsid w:val="0013544F"/>
    <w:rsid w:val="00136653"/>
    <w:rsid w:val="00136EED"/>
    <w:rsid w:val="00143768"/>
    <w:rsid w:val="001461CE"/>
    <w:rsid w:val="00153D85"/>
    <w:rsid w:val="00160A62"/>
    <w:rsid w:val="00162ED1"/>
    <w:rsid w:val="00185506"/>
    <w:rsid w:val="00191375"/>
    <w:rsid w:val="001A2AD6"/>
    <w:rsid w:val="001A5E97"/>
    <w:rsid w:val="001B5A19"/>
    <w:rsid w:val="001F3FC3"/>
    <w:rsid w:val="00207E8E"/>
    <w:rsid w:val="002274C3"/>
    <w:rsid w:val="0022791C"/>
    <w:rsid w:val="00241D74"/>
    <w:rsid w:val="0024276A"/>
    <w:rsid w:val="00246CDA"/>
    <w:rsid w:val="00263997"/>
    <w:rsid w:val="00280E6C"/>
    <w:rsid w:val="0029439D"/>
    <w:rsid w:val="00294651"/>
    <w:rsid w:val="002950C5"/>
    <w:rsid w:val="002A236B"/>
    <w:rsid w:val="002E0744"/>
    <w:rsid w:val="002F3503"/>
    <w:rsid w:val="0030463F"/>
    <w:rsid w:val="003313A6"/>
    <w:rsid w:val="0033515B"/>
    <w:rsid w:val="00356215"/>
    <w:rsid w:val="00357BBD"/>
    <w:rsid w:val="00360AB0"/>
    <w:rsid w:val="00370F42"/>
    <w:rsid w:val="00383F41"/>
    <w:rsid w:val="003867EB"/>
    <w:rsid w:val="00390E77"/>
    <w:rsid w:val="003A14BA"/>
    <w:rsid w:val="003B7576"/>
    <w:rsid w:val="003D1982"/>
    <w:rsid w:val="003D47F8"/>
    <w:rsid w:val="003F17FE"/>
    <w:rsid w:val="004019F8"/>
    <w:rsid w:val="0040766D"/>
    <w:rsid w:val="00415A59"/>
    <w:rsid w:val="00420564"/>
    <w:rsid w:val="00421ACF"/>
    <w:rsid w:val="00426154"/>
    <w:rsid w:val="00446575"/>
    <w:rsid w:val="00473338"/>
    <w:rsid w:val="00485102"/>
    <w:rsid w:val="004965EF"/>
    <w:rsid w:val="004A4437"/>
    <w:rsid w:val="004B3317"/>
    <w:rsid w:val="004B6659"/>
    <w:rsid w:val="004C5C0D"/>
    <w:rsid w:val="004D5BFE"/>
    <w:rsid w:val="004E609B"/>
    <w:rsid w:val="00501712"/>
    <w:rsid w:val="005051CD"/>
    <w:rsid w:val="00515A40"/>
    <w:rsid w:val="00525762"/>
    <w:rsid w:val="0053682A"/>
    <w:rsid w:val="005558E0"/>
    <w:rsid w:val="005710B7"/>
    <w:rsid w:val="00573649"/>
    <w:rsid w:val="00574D64"/>
    <w:rsid w:val="00592638"/>
    <w:rsid w:val="005A70B9"/>
    <w:rsid w:val="005B60A4"/>
    <w:rsid w:val="005B71EE"/>
    <w:rsid w:val="005C0C03"/>
    <w:rsid w:val="005C6B2A"/>
    <w:rsid w:val="005F1981"/>
    <w:rsid w:val="005F2E3F"/>
    <w:rsid w:val="005F5D69"/>
    <w:rsid w:val="005F6BF6"/>
    <w:rsid w:val="0060156B"/>
    <w:rsid w:val="0060450E"/>
    <w:rsid w:val="0064240D"/>
    <w:rsid w:val="0065280B"/>
    <w:rsid w:val="006539EA"/>
    <w:rsid w:val="00657B67"/>
    <w:rsid w:val="00660EA3"/>
    <w:rsid w:val="00665F11"/>
    <w:rsid w:val="00676806"/>
    <w:rsid w:val="00692302"/>
    <w:rsid w:val="006B1DB5"/>
    <w:rsid w:val="006C632A"/>
    <w:rsid w:val="006C7951"/>
    <w:rsid w:val="006D01E9"/>
    <w:rsid w:val="006D522A"/>
    <w:rsid w:val="006E0472"/>
    <w:rsid w:val="006E6DEE"/>
    <w:rsid w:val="006F4B73"/>
    <w:rsid w:val="0071534F"/>
    <w:rsid w:val="00736AAA"/>
    <w:rsid w:val="007535CC"/>
    <w:rsid w:val="007541C1"/>
    <w:rsid w:val="00754BD9"/>
    <w:rsid w:val="0076429A"/>
    <w:rsid w:val="00767836"/>
    <w:rsid w:val="00776176"/>
    <w:rsid w:val="00786579"/>
    <w:rsid w:val="00793A82"/>
    <w:rsid w:val="007A40AF"/>
    <w:rsid w:val="007A5B72"/>
    <w:rsid w:val="007A6DD0"/>
    <w:rsid w:val="007B3635"/>
    <w:rsid w:val="007B3B9A"/>
    <w:rsid w:val="007B5C14"/>
    <w:rsid w:val="007C0AF2"/>
    <w:rsid w:val="007D1703"/>
    <w:rsid w:val="007D36A8"/>
    <w:rsid w:val="007D7BB6"/>
    <w:rsid w:val="007F1597"/>
    <w:rsid w:val="008023DD"/>
    <w:rsid w:val="0081293E"/>
    <w:rsid w:val="00814F22"/>
    <w:rsid w:val="00850780"/>
    <w:rsid w:val="00861F77"/>
    <w:rsid w:val="00865D0A"/>
    <w:rsid w:val="00866182"/>
    <w:rsid w:val="008702C1"/>
    <w:rsid w:val="008707CD"/>
    <w:rsid w:val="0087572D"/>
    <w:rsid w:val="008A4E7E"/>
    <w:rsid w:val="008C578E"/>
    <w:rsid w:val="008D6E8F"/>
    <w:rsid w:val="008E213A"/>
    <w:rsid w:val="008E7FF7"/>
    <w:rsid w:val="008F0640"/>
    <w:rsid w:val="008F1B27"/>
    <w:rsid w:val="008F5D54"/>
    <w:rsid w:val="009070DA"/>
    <w:rsid w:val="00920D85"/>
    <w:rsid w:val="00936FC5"/>
    <w:rsid w:val="009738CA"/>
    <w:rsid w:val="00993023"/>
    <w:rsid w:val="009956BD"/>
    <w:rsid w:val="009A09E6"/>
    <w:rsid w:val="009B2201"/>
    <w:rsid w:val="009C5152"/>
    <w:rsid w:val="009C6984"/>
    <w:rsid w:val="009D23A6"/>
    <w:rsid w:val="009D4969"/>
    <w:rsid w:val="00A12575"/>
    <w:rsid w:val="00A15397"/>
    <w:rsid w:val="00A203A4"/>
    <w:rsid w:val="00A25687"/>
    <w:rsid w:val="00A25CC7"/>
    <w:rsid w:val="00A40957"/>
    <w:rsid w:val="00A44D09"/>
    <w:rsid w:val="00A4516B"/>
    <w:rsid w:val="00A61539"/>
    <w:rsid w:val="00A63CC7"/>
    <w:rsid w:val="00A749D2"/>
    <w:rsid w:val="00A946D0"/>
    <w:rsid w:val="00AA047A"/>
    <w:rsid w:val="00AA25FE"/>
    <w:rsid w:val="00AA69B4"/>
    <w:rsid w:val="00AC26FF"/>
    <w:rsid w:val="00AC2DF9"/>
    <w:rsid w:val="00AD0B2A"/>
    <w:rsid w:val="00AE2241"/>
    <w:rsid w:val="00AE296D"/>
    <w:rsid w:val="00AF7081"/>
    <w:rsid w:val="00B00BB0"/>
    <w:rsid w:val="00B14AFD"/>
    <w:rsid w:val="00B159B5"/>
    <w:rsid w:val="00B25B90"/>
    <w:rsid w:val="00B34097"/>
    <w:rsid w:val="00B35479"/>
    <w:rsid w:val="00B37EBD"/>
    <w:rsid w:val="00B4352E"/>
    <w:rsid w:val="00B447D1"/>
    <w:rsid w:val="00B6502B"/>
    <w:rsid w:val="00B76345"/>
    <w:rsid w:val="00BA345C"/>
    <w:rsid w:val="00BB233C"/>
    <w:rsid w:val="00BD0ED8"/>
    <w:rsid w:val="00BD4036"/>
    <w:rsid w:val="00BF179D"/>
    <w:rsid w:val="00BF71E7"/>
    <w:rsid w:val="00C01A1A"/>
    <w:rsid w:val="00C12050"/>
    <w:rsid w:val="00C1622B"/>
    <w:rsid w:val="00C16E81"/>
    <w:rsid w:val="00C23999"/>
    <w:rsid w:val="00C25B4F"/>
    <w:rsid w:val="00C26881"/>
    <w:rsid w:val="00C31979"/>
    <w:rsid w:val="00C418E1"/>
    <w:rsid w:val="00C57181"/>
    <w:rsid w:val="00C650BA"/>
    <w:rsid w:val="00C67BE9"/>
    <w:rsid w:val="00C874DA"/>
    <w:rsid w:val="00C90F08"/>
    <w:rsid w:val="00C94A33"/>
    <w:rsid w:val="00C96991"/>
    <w:rsid w:val="00CB7A6C"/>
    <w:rsid w:val="00CD3F68"/>
    <w:rsid w:val="00CE69C1"/>
    <w:rsid w:val="00CF0C5E"/>
    <w:rsid w:val="00D07883"/>
    <w:rsid w:val="00D205D7"/>
    <w:rsid w:val="00D275E1"/>
    <w:rsid w:val="00D41C71"/>
    <w:rsid w:val="00D51875"/>
    <w:rsid w:val="00D62298"/>
    <w:rsid w:val="00D6415A"/>
    <w:rsid w:val="00D644EE"/>
    <w:rsid w:val="00D818D9"/>
    <w:rsid w:val="00DA2461"/>
    <w:rsid w:val="00DA29FA"/>
    <w:rsid w:val="00DA602C"/>
    <w:rsid w:val="00DB0339"/>
    <w:rsid w:val="00DB2C22"/>
    <w:rsid w:val="00DB36B1"/>
    <w:rsid w:val="00DB428B"/>
    <w:rsid w:val="00DC43C8"/>
    <w:rsid w:val="00DC5FE2"/>
    <w:rsid w:val="00DD7A27"/>
    <w:rsid w:val="00DF0D58"/>
    <w:rsid w:val="00DF412E"/>
    <w:rsid w:val="00E015B0"/>
    <w:rsid w:val="00E0281E"/>
    <w:rsid w:val="00E07254"/>
    <w:rsid w:val="00E30679"/>
    <w:rsid w:val="00E37DBC"/>
    <w:rsid w:val="00E437FB"/>
    <w:rsid w:val="00E615E7"/>
    <w:rsid w:val="00E62695"/>
    <w:rsid w:val="00E62E18"/>
    <w:rsid w:val="00E70C11"/>
    <w:rsid w:val="00E7125E"/>
    <w:rsid w:val="00E90112"/>
    <w:rsid w:val="00EB036D"/>
    <w:rsid w:val="00EB6440"/>
    <w:rsid w:val="00EC56A9"/>
    <w:rsid w:val="00EE0A13"/>
    <w:rsid w:val="00EE2C75"/>
    <w:rsid w:val="00EF28DF"/>
    <w:rsid w:val="00EF6BD7"/>
    <w:rsid w:val="00F05078"/>
    <w:rsid w:val="00F12BAC"/>
    <w:rsid w:val="00F1798E"/>
    <w:rsid w:val="00F23797"/>
    <w:rsid w:val="00F2691D"/>
    <w:rsid w:val="00F474DB"/>
    <w:rsid w:val="00F51E2C"/>
    <w:rsid w:val="00F7183A"/>
    <w:rsid w:val="00F74BD5"/>
    <w:rsid w:val="00F82175"/>
    <w:rsid w:val="00F87697"/>
    <w:rsid w:val="00F96AA2"/>
    <w:rsid w:val="00FA38A5"/>
    <w:rsid w:val="00FA3A8D"/>
    <w:rsid w:val="00FA5CBA"/>
    <w:rsid w:val="00FB6599"/>
    <w:rsid w:val="00FC5297"/>
    <w:rsid w:val="00FD340B"/>
    <w:rsid w:val="00FD41A4"/>
    <w:rsid w:val="00FD62BE"/>
    <w:rsid w:val="00FE6D57"/>
    <w:rsid w:val="00FF2982"/>
    <w:rsid w:val="00FF57E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8F42B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2F3503"/>
    <w:pPr>
      <w:suppressAutoHyphens/>
      <w:spacing w:after="200" w:line="276" w:lineRule="auto"/>
    </w:pPr>
    <w:rPr>
      <w:rFonts w:ascii="Calibri" w:eastAsia="Calibri" w:hAnsi="Calibri" w:cs="Calibri"/>
      <w:kern w:val="0"/>
      <w:sz w:val="22"/>
      <w:szCs w:val="22"/>
      <w:lang w:eastAsia="zh-CN" w:bidi="hi-IN"/>
      <w14:ligatures w14:val="none"/>
    </w:rPr>
  </w:style>
  <w:style w:type="paragraph" w:styleId="Nadpis1">
    <w:name w:val="heading 1"/>
    <w:basedOn w:val="Normln"/>
    <w:next w:val="Normln"/>
    <w:link w:val="Nadpis1Char"/>
    <w:uiPriority w:val="9"/>
    <w:qFormat/>
    <w:rsid w:val="002F35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2F35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2F3503"/>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2F3503"/>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2F3503"/>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2F3503"/>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2F3503"/>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2F3503"/>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2F3503"/>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2F3503"/>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2F3503"/>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2F3503"/>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2F3503"/>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2F3503"/>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2F3503"/>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2F3503"/>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2F3503"/>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2F3503"/>
    <w:rPr>
      <w:rFonts w:eastAsiaTheme="majorEastAsia" w:cstheme="majorBidi"/>
      <w:color w:val="272727" w:themeColor="text1" w:themeTint="D8"/>
    </w:rPr>
  </w:style>
  <w:style w:type="paragraph" w:styleId="Nzev">
    <w:name w:val="Title"/>
    <w:basedOn w:val="Normln"/>
    <w:next w:val="Normln"/>
    <w:link w:val="NzevChar"/>
    <w:uiPriority w:val="10"/>
    <w:qFormat/>
    <w:rsid w:val="002F35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2F3503"/>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2F3503"/>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2F3503"/>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2F3503"/>
    <w:pPr>
      <w:spacing w:before="160"/>
      <w:jc w:val="center"/>
    </w:pPr>
    <w:rPr>
      <w:i/>
      <w:iCs/>
      <w:color w:val="404040" w:themeColor="text1" w:themeTint="BF"/>
    </w:rPr>
  </w:style>
  <w:style w:type="character" w:customStyle="1" w:styleId="CittChar">
    <w:name w:val="Citát Char"/>
    <w:basedOn w:val="Standardnpsmoodstavce"/>
    <w:link w:val="Citt"/>
    <w:uiPriority w:val="29"/>
    <w:rsid w:val="002F3503"/>
    <w:rPr>
      <w:i/>
      <w:iCs/>
      <w:color w:val="404040" w:themeColor="text1" w:themeTint="BF"/>
    </w:rPr>
  </w:style>
  <w:style w:type="paragraph" w:styleId="Odstavecseseznamem">
    <w:name w:val="List Paragraph"/>
    <w:basedOn w:val="Normln"/>
    <w:uiPriority w:val="34"/>
    <w:qFormat/>
    <w:rsid w:val="002F3503"/>
    <w:pPr>
      <w:ind w:left="720"/>
      <w:contextualSpacing/>
    </w:pPr>
  </w:style>
  <w:style w:type="character" w:styleId="Zdraznnintenzivn">
    <w:name w:val="Intense Emphasis"/>
    <w:basedOn w:val="Standardnpsmoodstavce"/>
    <w:uiPriority w:val="21"/>
    <w:qFormat/>
    <w:rsid w:val="002F3503"/>
    <w:rPr>
      <w:i/>
      <w:iCs/>
      <w:color w:val="0F4761" w:themeColor="accent1" w:themeShade="BF"/>
    </w:rPr>
  </w:style>
  <w:style w:type="paragraph" w:styleId="Vrazncitt">
    <w:name w:val="Intense Quote"/>
    <w:basedOn w:val="Normln"/>
    <w:next w:val="Normln"/>
    <w:link w:val="VrazncittChar"/>
    <w:uiPriority w:val="30"/>
    <w:qFormat/>
    <w:rsid w:val="002F35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2F3503"/>
    <w:rPr>
      <w:i/>
      <w:iCs/>
      <w:color w:val="0F4761" w:themeColor="accent1" w:themeShade="BF"/>
    </w:rPr>
  </w:style>
  <w:style w:type="character" w:styleId="Odkazintenzivn">
    <w:name w:val="Intense Reference"/>
    <w:basedOn w:val="Standardnpsmoodstavce"/>
    <w:uiPriority w:val="32"/>
    <w:qFormat/>
    <w:rsid w:val="002F3503"/>
    <w:rPr>
      <w:b/>
      <w:bCs/>
      <w:smallCaps/>
      <w:color w:val="0F4761" w:themeColor="accent1" w:themeShade="BF"/>
      <w:spacing w:val="5"/>
    </w:rPr>
  </w:style>
  <w:style w:type="paragraph" w:styleId="Zhlav">
    <w:name w:val="header"/>
    <w:basedOn w:val="Normln"/>
    <w:link w:val="ZhlavChar"/>
    <w:uiPriority w:val="99"/>
    <w:unhideWhenUsed/>
    <w:rsid w:val="00F74BD5"/>
    <w:pPr>
      <w:tabs>
        <w:tab w:val="center" w:pos="4536"/>
        <w:tab w:val="right" w:pos="9072"/>
      </w:tabs>
      <w:spacing w:after="0" w:line="240" w:lineRule="auto"/>
    </w:pPr>
    <w:rPr>
      <w:rFonts w:cs="Mangal"/>
      <w:szCs w:val="20"/>
    </w:rPr>
  </w:style>
  <w:style w:type="character" w:customStyle="1" w:styleId="ZhlavChar">
    <w:name w:val="Záhlaví Char"/>
    <w:basedOn w:val="Standardnpsmoodstavce"/>
    <w:link w:val="Zhlav"/>
    <w:uiPriority w:val="99"/>
    <w:rsid w:val="00F74BD5"/>
    <w:rPr>
      <w:rFonts w:ascii="Calibri" w:eastAsia="Calibri" w:hAnsi="Calibri" w:cs="Mangal"/>
      <w:kern w:val="0"/>
      <w:sz w:val="22"/>
      <w:szCs w:val="20"/>
      <w:lang w:eastAsia="zh-CN" w:bidi="hi-IN"/>
      <w14:ligatures w14:val="none"/>
    </w:rPr>
  </w:style>
  <w:style w:type="paragraph" w:styleId="Zpat">
    <w:name w:val="footer"/>
    <w:basedOn w:val="Normln"/>
    <w:link w:val="ZpatChar"/>
    <w:uiPriority w:val="99"/>
    <w:unhideWhenUsed/>
    <w:rsid w:val="00F74BD5"/>
    <w:pPr>
      <w:tabs>
        <w:tab w:val="center" w:pos="4536"/>
        <w:tab w:val="right" w:pos="9072"/>
      </w:tabs>
      <w:spacing w:after="0" w:line="240" w:lineRule="auto"/>
    </w:pPr>
    <w:rPr>
      <w:rFonts w:cs="Mangal"/>
      <w:szCs w:val="20"/>
    </w:rPr>
  </w:style>
  <w:style w:type="character" w:customStyle="1" w:styleId="ZpatChar">
    <w:name w:val="Zápatí Char"/>
    <w:basedOn w:val="Standardnpsmoodstavce"/>
    <w:link w:val="Zpat"/>
    <w:uiPriority w:val="99"/>
    <w:rsid w:val="00F74BD5"/>
    <w:rPr>
      <w:rFonts w:ascii="Calibri" w:eastAsia="Calibri" w:hAnsi="Calibri" w:cs="Mangal"/>
      <w:kern w:val="0"/>
      <w:sz w:val="22"/>
      <w:szCs w:val="20"/>
      <w:lang w:eastAsia="zh-CN" w:bidi="hi-IN"/>
      <w14:ligatures w14:val="none"/>
    </w:rPr>
  </w:style>
  <w:style w:type="paragraph" w:styleId="Revize">
    <w:name w:val="Revision"/>
    <w:hidden/>
    <w:uiPriority w:val="99"/>
    <w:semiHidden/>
    <w:rsid w:val="006D522A"/>
    <w:pPr>
      <w:spacing w:after="0" w:line="240" w:lineRule="auto"/>
    </w:pPr>
    <w:rPr>
      <w:rFonts w:ascii="Calibri" w:eastAsia="Calibri" w:hAnsi="Calibri" w:cs="Mangal"/>
      <w:kern w:val="0"/>
      <w:sz w:val="22"/>
      <w:szCs w:val="20"/>
      <w:lang w:eastAsia="zh-CN" w:bidi="hi-IN"/>
      <w14:ligatures w14:val="none"/>
    </w:rPr>
  </w:style>
  <w:style w:type="character" w:styleId="Odkaznakoment">
    <w:name w:val="annotation reference"/>
    <w:basedOn w:val="Standardnpsmoodstavce"/>
    <w:uiPriority w:val="99"/>
    <w:semiHidden/>
    <w:unhideWhenUsed/>
    <w:rsid w:val="00AF7081"/>
    <w:rPr>
      <w:sz w:val="16"/>
      <w:szCs w:val="16"/>
    </w:rPr>
  </w:style>
  <w:style w:type="paragraph" w:styleId="Textkomente">
    <w:name w:val="annotation text"/>
    <w:basedOn w:val="Normln"/>
    <w:link w:val="TextkomenteChar"/>
    <w:uiPriority w:val="99"/>
    <w:semiHidden/>
    <w:unhideWhenUsed/>
    <w:rsid w:val="00AF7081"/>
    <w:pPr>
      <w:spacing w:line="240" w:lineRule="auto"/>
    </w:pPr>
    <w:rPr>
      <w:rFonts w:cs="Mangal"/>
      <w:sz w:val="20"/>
      <w:szCs w:val="18"/>
    </w:rPr>
  </w:style>
  <w:style w:type="character" w:customStyle="1" w:styleId="TextkomenteChar">
    <w:name w:val="Text komentáře Char"/>
    <w:basedOn w:val="Standardnpsmoodstavce"/>
    <w:link w:val="Textkomente"/>
    <w:uiPriority w:val="99"/>
    <w:semiHidden/>
    <w:rsid w:val="00AF7081"/>
    <w:rPr>
      <w:rFonts w:ascii="Calibri" w:eastAsia="Calibri" w:hAnsi="Calibri" w:cs="Mangal"/>
      <w:kern w:val="0"/>
      <w:sz w:val="20"/>
      <w:szCs w:val="18"/>
      <w:lang w:eastAsia="zh-CN" w:bidi="hi-IN"/>
      <w14:ligatures w14:val="none"/>
    </w:rPr>
  </w:style>
  <w:style w:type="paragraph" w:styleId="Pedmtkomente">
    <w:name w:val="annotation subject"/>
    <w:basedOn w:val="Textkomente"/>
    <w:next w:val="Textkomente"/>
    <w:link w:val="PedmtkomenteChar"/>
    <w:uiPriority w:val="99"/>
    <w:semiHidden/>
    <w:unhideWhenUsed/>
    <w:rsid w:val="00AF7081"/>
    <w:rPr>
      <w:b/>
      <w:bCs/>
    </w:rPr>
  </w:style>
  <w:style w:type="character" w:customStyle="1" w:styleId="PedmtkomenteChar">
    <w:name w:val="Předmět komentáře Char"/>
    <w:basedOn w:val="TextkomenteChar"/>
    <w:link w:val="Pedmtkomente"/>
    <w:uiPriority w:val="99"/>
    <w:semiHidden/>
    <w:rsid w:val="00AF7081"/>
    <w:rPr>
      <w:rFonts w:ascii="Calibri" w:eastAsia="Calibri" w:hAnsi="Calibri" w:cs="Mangal"/>
      <w:b/>
      <w:bCs/>
      <w:kern w:val="0"/>
      <w:sz w:val="20"/>
      <w:szCs w:val="18"/>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07910">
      <w:bodyDiv w:val="1"/>
      <w:marLeft w:val="0"/>
      <w:marRight w:val="0"/>
      <w:marTop w:val="0"/>
      <w:marBottom w:val="0"/>
      <w:divBdr>
        <w:top w:val="none" w:sz="0" w:space="0" w:color="auto"/>
        <w:left w:val="none" w:sz="0" w:space="0" w:color="auto"/>
        <w:bottom w:val="none" w:sz="0" w:space="0" w:color="auto"/>
        <w:right w:val="none" w:sz="0" w:space="0" w:color="auto"/>
      </w:divBdr>
    </w:div>
    <w:div w:id="47339631">
      <w:bodyDiv w:val="1"/>
      <w:marLeft w:val="0"/>
      <w:marRight w:val="0"/>
      <w:marTop w:val="0"/>
      <w:marBottom w:val="0"/>
      <w:divBdr>
        <w:top w:val="none" w:sz="0" w:space="0" w:color="auto"/>
        <w:left w:val="none" w:sz="0" w:space="0" w:color="auto"/>
        <w:bottom w:val="none" w:sz="0" w:space="0" w:color="auto"/>
        <w:right w:val="none" w:sz="0" w:space="0" w:color="auto"/>
      </w:divBdr>
    </w:div>
    <w:div w:id="397017266">
      <w:bodyDiv w:val="1"/>
      <w:marLeft w:val="0"/>
      <w:marRight w:val="0"/>
      <w:marTop w:val="0"/>
      <w:marBottom w:val="0"/>
      <w:divBdr>
        <w:top w:val="none" w:sz="0" w:space="0" w:color="auto"/>
        <w:left w:val="none" w:sz="0" w:space="0" w:color="auto"/>
        <w:bottom w:val="none" w:sz="0" w:space="0" w:color="auto"/>
        <w:right w:val="none" w:sz="0" w:space="0" w:color="auto"/>
      </w:divBdr>
    </w:div>
    <w:div w:id="418453217">
      <w:bodyDiv w:val="1"/>
      <w:marLeft w:val="0"/>
      <w:marRight w:val="0"/>
      <w:marTop w:val="0"/>
      <w:marBottom w:val="0"/>
      <w:divBdr>
        <w:top w:val="none" w:sz="0" w:space="0" w:color="auto"/>
        <w:left w:val="none" w:sz="0" w:space="0" w:color="auto"/>
        <w:bottom w:val="none" w:sz="0" w:space="0" w:color="auto"/>
        <w:right w:val="none" w:sz="0" w:space="0" w:color="auto"/>
      </w:divBdr>
    </w:div>
    <w:div w:id="1021392376">
      <w:bodyDiv w:val="1"/>
      <w:marLeft w:val="0"/>
      <w:marRight w:val="0"/>
      <w:marTop w:val="0"/>
      <w:marBottom w:val="0"/>
      <w:divBdr>
        <w:top w:val="none" w:sz="0" w:space="0" w:color="auto"/>
        <w:left w:val="none" w:sz="0" w:space="0" w:color="auto"/>
        <w:bottom w:val="none" w:sz="0" w:space="0" w:color="auto"/>
        <w:right w:val="none" w:sz="0" w:space="0" w:color="auto"/>
      </w:divBdr>
    </w:div>
    <w:div w:id="1283145723">
      <w:bodyDiv w:val="1"/>
      <w:marLeft w:val="0"/>
      <w:marRight w:val="0"/>
      <w:marTop w:val="0"/>
      <w:marBottom w:val="0"/>
      <w:divBdr>
        <w:top w:val="none" w:sz="0" w:space="0" w:color="auto"/>
        <w:left w:val="none" w:sz="0" w:space="0" w:color="auto"/>
        <w:bottom w:val="none" w:sz="0" w:space="0" w:color="auto"/>
        <w:right w:val="none" w:sz="0" w:space="0" w:color="auto"/>
      </w:divBdr>
    </w:div>
    <w:div w:id="1546218594">
      <w:bodyDiv w:val="1"/>
      <w:marLeft w:val="0"/>
      <w:marRight w:val="0"/>
      <w:marTop w:val="0"/>
      <w:marBottom w:val="0"/>
      <w:divBdr>
        <w:top w:val="none" w:sz="0" w:space="0" w:color="auto"/>
        <w:left w:val="none" w:sz="0" w:space="0" w:color="auto"/>
        <w:bottom w:val="none" w:sz="0" w:space="0" w:color="auto"/>
        <w:right w:val="none" w:sz="0" w:space="0" w:color="auto"/>
      </w:divBdr>
    </w:div>
    <w:div w:id="1570311295">
      <w:bodyDiv w:val="1"/>
      <w:marLeft w:val="0"/>
      <w:marRight w:val="0"/>
      <w:marTop w:val="0"/>
      <w:marBottom w:val="0"/>
      <w:divBdr>
        <w:top w:val="none" w:sz="0" w:space="0" w:color="auto"/>
        <w:left w:val="none" w:sz="0" w:space="0" w:color="auto"/>
        <w:bottom w:val="none" w:sz="0" w:space="0" w:color="auto"/>
        <w:right w:val="none" w:sz="0" w:space="0" w:color="auto"/>
      </w:divBdr>
    </w:div>
    <w:div w:id="1610549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43FD92-9A20-42A0-B3AB-BCA592CFAA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780</Words>
  <Characters>4602</Characters>
  <Application>Microsoft Office Word</Application>
  <DocSecurity>0</DocSecurity>
  <Lines>38</Lines>
  <Paragraphs>10</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5372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2026-06-11T16:22:00Z</dcterms:created>
  <dcterms:modified xsi:type="dcterms:W3CDTF">2026-06-11T16:22:00Z</dcterms:modified>
</cp:coreProperties>
</file>