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E7FEF" w14:textId="77777777" w:rsidR="00277E5E" w:rsidRPr="009C514A" w:rsidRDefault="00277E5E" w:rsidP="00277E5E">
      <w:pPr>
        <w:spacing w:after="0" w:line="240" w:lineRule="auto"/>
        <w:jc w:val="center"/>
        <w:rPr>
          <w:rFonts w:ascii="Arial" w:eastAsia="Arial" w:hAnsi="Arial" w:cs="Arial"/>
          <w:color w:val="00000A"/>
          <w:lang w:eastAsia="cs-CZ"/>
        </w:rPr>
      </w:pPr>
      <w:bookmarkStart w:id="0" w:name="_Hlk190076735"/>
      <w:bookmarkStart w:id="1" w:name="_Hlk190070695"/>
      <w:r w:rsidRPr="009C514A">
        <w:rPr>
          <w:rFonts w:ascii="Arial" w:eastAsia="Arial" w:hAnsi="Arial" w:cs="Arial"/>
          <w:color w:val="00000A"/>
          <w:lang w:eastAsia="cs-CZ"/>
        </w:rPr>
        <w:t>PARLAMENT ČESKÉ REPUBLIKY</w:t>
      </w:r>
    </w:p>
    <w:p w14:paraId="24CEE1E5" w14:textId="77777777" w:rsidR="00277E5E" w:rsidRPr="009C514A" w:rsidRDefault="00277E5E" w:rsidP="00277E5E">
      <w:pPr>
        <w:spacing w:after="0" w:line="240" w:lineRule="auto"/>
        <w:jc w:val="center"/>
        <w:rPr>
          <w:rFonts w:ascii="Arial" w:eastAsia="Arial" w:hAnsi="Arial" w:cs="Arial"/>
          <w:color w:val="00000A"/>
          <w:lang w:eastAsia="cs-CZ"/>
        </w:rPr>
      </w:pPr>
      <w:r w:rsidRPr="009C514A">
        <w:rPr>
          <w:rFonts w:ascii="Arial" w:eastAsia="Arial" w:hAnsi="Arial" w:cs="Arial"/>
          <w:color w:val="00000A"/>
          <w:lang w:eastAsia="cs-CZ"/>
        </w:rPr>
        <w:t>Poslanecká sněmovna</w:t>
      </w:r>
    </w:p>
    <w:p w14:paraId="2FBCE197" w14:textId="77777777" w:rsidR="00277E5E" w:rsidRPr="009C514A" w:rsidRDefault="00277E5E" w:rsidP="00277E5E">
      <w:pPr>
        <w:spacing w:after="0" w:line="240" w:lineRule="auto"/>
        <w:jc w:val="center"/>
        <w:rPr>
          <w:rFonts w:ascii="Arial" w:eastAsia="Arial" w:hAnsi="Arial" w:cs="Arial"/>
          <w:color w:val="00000A"/>
          <w:lang w:eastAsia="cs-CZ"/>
        </w:rPr>
      </w:pPr>
      <w:r w:rsidRPr="009C514A">
        <w:rPr>
          <w:rFonts w:ascii="Arial" w:eastAsia="Arial" w:hAnsi="Arial" w:cs="Arial"/>
          <w:color w:val="00000A"/>
          <w:lang w:eastAsia="cs-CZ"/>
        </w:rPr>
        <w:t>202</w:t>
      </w:r>
      <w:r>
        <w:rPr>
          <w:rFonts w:ascii="Arial" w:eastAsia="Arial" w:hAnsi="Arial" w:cs="Arial"/>
          <w:color w:val="00000A"/>
          <w:lang w:eastAsia="cs-CZ"/>
        </w:rPr>
        <w:t>6</w:t>
      </w:r>
    </w:p>
    <w:p w14:paraId="7C2717B2" w14:textId="77777777" w:rsidR="00277E5E" w:rsidRPr="009C514A" w:rsidRDefault="00277E5E" w:rsidP="00277E5E">
      <w:pPr>
        <w:spacing w:after="0" w:line="240" w:lineRule="auto"/>
        <w:jc w:val="center"/>
        <w:rPr>
          <w:rFonts w:ascii="Arial" w:eastAsia="Arial" w:hAnsi="Arial" w:cs="Arial"/>
          <w:color w:val="00000A"/>
          <w:lang w:eastAsia="cs-CZ"/>
        </w:rPr>
      </w:pPr>
      <w:r w:rsidRPr="009C514A">
        <w:rPr>
          <w:rFonts w:ascii="Arial" w:eastAsia="Arial" w:hAnsi="Arial" w:cs="Arial"/>
          <w:color w:val="00000A"/>
          <w:lang w:eastAsia="cs-CZ"/>
        </w:rPr>
        <w:t>X. volební období</w:t>
      </w:r>
    </w:p>
    <w:p w14:paraId="02C51090" w14:textId="77777777" w:rsidR="00277E5E" w:rsidRPr="009C514A" w:rsidRDefault="00277E5E" w:rsidP="00277E5E">
      <w:pPr>
        <w:spacing w:after="0" w:line="240" w:lineRule="auto"/>
        <w:jc w:val="center"/>
        <w:rPr>
          <w:rFonts w:ascii="Arial" w:eastAsia="Arial" w:hAnsi="Arial" w:cs="Arial"/>
          <w:color w:val="00000A"/>
          <w:lang w:eastAsia="cs-CZ"/>
        </w:rPr>
      </w:pPr>
      <w:r w:rsidRPr="009C514A">
        <w:rPr>
          <w:rFonts w:ascii="Arial" w:eastAsia="Arial" w:hAnsi="Arial" w:cs="Arial"/>
          <w:color w:val="00000A"/>
          <w:lang w:eastAsia="cs-CZ"/>
        </w:rPr>
        <w:t>___________________________________________________________</w:t>
      </w:r>
    </w:p>
    <w:p w14:paraId="5D191264" w14:textId="77777777" w:rsidR="00277E5E" w:rsidRPr="009C514A" w:rsidRDefault="00277E5E" w:rsidP="00277E5E">
      <w:pPr>
        <w:keepNext/>
        <w:spacing w:before="240" w:after="120" w:line="240" w:lineRule="auto"/>
        <w:jc w:val="center"/>
        <w:rPr>
          <w:rFonts w:ascii="Arial" w:eastAsia="Arial" w:hAnsi="Arial" w:cs="Arial"/>
          <w:color w:val="00000A"/>
          <w:lang w:eastAsia="cs-CZ"/>
        </w:rPr>
      </w:pPr>
    </w:p>
    <w:p w14:paraId="25E37B5F" w14:textId="4BE787C1" w:rsidR="00277E5E" w:rsidRPr="009C514A" w:rsidRDefault="00277E5E" w:rsidP="00277E5E">
      <w:pPr>
        <w:spacing w:line="276" w:lineRule="auto"/>
        <w:jc w:val="center"/>
        <w:rPr>
          <w:rFonts w:ascii="Times New Roman" w:hAnsi="Times New Roman" w:cs="Times New Roman"/>
          <w:b/>
          <w:bCs/>
          <w:sz w:val="24"/>
          <w:szCs w:val="24"/>
        </w:rPr>
      </w:pPr>
      <w:r w:rsidRPr="009C514A">
        <w:rPr>
          <w:rFonts w:ascii="Times New Roman" w:hAnsi="Times New Roman" w:cs="Times New Roman"/>
          <w:b/>
          <w:bCs/>
          <w:sz w:val="24"/>
          <w:szCs w:val="24"/>
        </w:rPr>
        <w:t>Pozměňovací návrh</w:t>
      </w:r>
      <w:r>
        <w:rPr>
          <w:rFonts w:ascii="Times New Roman" w:hAnsi="Times New Roman" w:cs="Times New Roman"/>
          <w:b/>
          <w:bCs/>
          <w:sz w:val="24"/>
          <w:szCs w:val="24"/>
        </w:rPr>
        <w:t xml:space="preserve"> poslanc</w:t>
      </w:r>
      <w:r w:rsidR="00546297">
        <w:rPr>
          <w:rFonts w:ascii="Times New Roman" w:hAnsi="Times New Roman" w:cs="Times New Roman"/>
          <w:b/>
          <w:bCs/>
          <w:sz w:val="24"/>
          <w:szCs w:val="24"/>
        </w:rPr>
        <w:t>e Romana Kubíčka</w:t>
      </w:r>
    </w:p>
    <w:p w14:paraId="2300AB5A" w14:textId="77777777" w:rsidR="00277E5E" w:rsidRPr="009C514A" w:rsidRDefault="00277E5E" w:rsidP="00277E5E">
      <w:pPr>
        <w:spacing w:line="276" w:lineRule="auto"/>
        <w:jc w:val="center"/>
        <w:rPr>
          <w:rFonts w:ascii="Times New Roman" w:hAnsi="Times New Roman" w:cs="Times New Roman"/>
          <w:b/>
          <w:bCs/>
          <w:color w:val="000000"/>
          <w:sz w:val="24"/>
          <w:szCs w:val="24"/>
        </w:rPr>
      </w:pPr>
      <w:r w:rsidRPr="005C3E16">
        <w:rPr>
          <w:rFonts w:ascii="Times New Roman" w:hAnsi="Times New Roman" w:cs="Times New Roman"/>
          <w:b/>
          <w:bCs/>
          <w:sz w:val="24"/>
          <w:szCs w:val="24"/>
        </w:rPr>
        <w:t xml:space="preserve">k návrhu poslanců </w:t>
      </w:r>
      <w:r w:rsidRPr="009E15B8">
        <w:rPr>
          <w:rFonts w:ascii="Times New Roman" w:hAnsi="Times New Roman" w:cs="Times New Roman"/>
          <w:b/>
          <w:bCs/>
          <w:sz w:val="24"/>
          <w:szCs w:val="24"/>
        </w:rPr>
        <w:t>Andreje Babiše, Karla Havlíčka, Tomia Okamury, Petra Macinky, Aleny</w:t>
      </w:r>
      <w:r>
        <w:rPr>
          <w:rFonts w:ascii="Times New Roman" w:hAnsi="Times New Roman" w:cs="Times New Roman"/>
          <w:b/>
          <w:bCs/>
          <w:sz w:val="24"/>
          <w:szCs w:val="24"/>
        </w:rPr>
        <w:t xml:space="preserve"> </w:t>
      </w:r>
      <w:r w:rsidRPr="009E15B8">
        <w:rPr>
          <w:rFonts w:ascii="Times New Roman" w:hAnsi="Times New Roman" w:cs="Times New Roman"/>
          <w:b/>
          <w:bCs/>
          <w:sz w:val="24"/>
          <w:szCs w:val="24"/>
        </w:rPr>
        <w:t>Schillerové, Zuzany Schwarz Bařtipánové, Radima Fialy, Borise Šťastného, Vojtěcha</w:t>
      </w:r>
      <w:r>
        <w:rPr>
          <w:rFonts w:ascii="Times New Roman" w:hAnsi="Times New Roman" w:cs="Times New Roman"/>
          <w:b/>
          <w:bCs/>
          <w:sz w:val="24"/>
          <w:szCs w:val="24"/>
        </w:rPr>
        <w:t xml:space="preserve"> </w:t>
      </w:r>
      <w:r w:rsidRPr="009E15B8">
        <w:rPr>
          <w:rFonts w:ascii="Times New Roman" w:hAnsi="Times New Roman" w:cs="Times New Roman"/>
          <w:b/>
          <w:bCs/>
          <w:sz w:val="24"/>
          <w:szCs w:val="24"/>
        </w:rPr>
        <w:t xml:space="preserve">Krňanského a Marie Pošarové </w:t>
      </w:r>
      <w:r w:rsidRPr="005C3E16">
        <w:rPr>
          <w:rFonts w:ascii="Times New Roman" w:hAnsi="Times New Roman" w:cs="Times New Roman"/>
          <w:b/>
          <w:bCs/>
          <w:sz w:val="24"/>
          <w:szCs w:val="24"/>
        </w:rPr>
        <w:t xml:space="preserve">na vydání zákona, kterým se mění zákon č. </w:t>
      </w:r>
      <w:r w:rsidRPr="009E15B8">
        <w:rPr>
          <w:rFonts w:ascii="Times New Roman" w:hAnsi="Times New Roman" w:cs="Times New Roman"/>
          <w:b/>
          <w:bCs/>
          <w:sz w:val="24"/>
          <w:szCs w:val="24"/>
        </w:rPr>
        <w:t>283/2021 Sb.,</w:t>
      </w:r>
      <w:r>
        <w:rPr>
          <w:rFonts w:ascii="Times New Roman" w:hAnsi="Times New Roman" w:cs="Times New Roman"/>
          <w:b/>
          <w:bCs/>
          <w:sz w:val="24"/>
          <w:szCs w:val="24"/>
        </w:rPr>
        <w:t xml:space="preserve"> </w:t>
      </w:r>
      <w:r w:rsidRPr="009E15B8">
        <w:rPr>
          <w:rFonts w:ascii="Times New Roman" w:hAnsi="Times New Roman" w:cs="Times New Roman"/>
          <w:b/>
          <w:bCs/>
          <w:sz w:val="24"/>
          <w:szCs w:val="24"/>
        </w:rPr>
        <w:t>stavební zákon</w:t>
      </w:r>
      <w:r w:rsidRPr="005C3E16">
        <w:rPr>
          <w:rFonts w:ascii="Times New Roman" w:hAnsi="Times New Roman" w:cs="Times New Roman"/>
          <w:b/>
          <w:bCs/>
          <w:sz w:val="24"/>
          <w:szCs w:val="24"/>
        </w:rPr>
        <w:t>, ve znění pozdějších předpisů</w:t>
      </w:r>
      <w:r>
        <w:rPr>
          <w:rFonts w:ascii="Times New Roman" w:hAnsi="Times New Roman" w:cs="Times New Roman"/>
          <w:b/>
          <w:bCs/>
          <w:sz w:val="24"/>
          <w:szCs w:val="24"/>
        </w:rPr>
        <w:t xml:space="preserve">, </w:t>
      </w:r>
      <w:r w:rsidRPr="009E15B8">
        <w:rPr>
          <w:rFonts w:ascii="Times New Roman" w:hAnsi="Times New Roman" w:cs="Times New Roman"/>
          <w:b/>
          <w:bCs/>
          <w:sz w:val="24"/>
          <w:szCs w:val="24"/>
        </w:rPr>
        <w:t>a další související zákony</w:t>
      </w:r>
    </w:p>
    <w:p w14:paraId="6BBA6C3E" w14:textId="77777777" w:rsidR="00277E5E" w:rsidRDefault="00277E5E" w:rsidP="00277E5E">
      <w:pPr>
        <w:spacing w:line="276" w:lineRule="auto"/>
        <w:jc w:val="center"/>
        <w:rPr>
          <w:rFonts w:ascii="Times New Roman" w:hAnsi="Times New Roman" w:cs="Times New Roman"/>
          <w:b/>
          <w:color w:val="000000"/>
          <w:sz w:val="24"/>
          <w:szCs w:val="24"/>
        </w:rPr>
      </w:pPr>
      <w:r w:rsidRPr="009C514A">
        <w:rPr>
          <w:rFonts w:ascii="Times New Roman" w:hAnsi="Times New Roman" w:cs="Times New Roman"/>
          <w:b/>
          <w:color w:val="000000"/>
          <w:sz w:val="24"/>
          <w:szCs w:val="24"/>
        </w:rPr>
        <w:t xml:space="preserve">(sněmovní tisk č. </w:t>
      </w:r>
      <w:r>
        <w:rPr>
          <w:rFonts w:ascii="Times New Roman" w:hAnsi="Times New Roman" w:cs="Times New Roman"/>
          <w:b/>
          <w:color w:val="000000"/>
          <w:sz w:val="24"/>
          <w:szCs w:val="24"/>
        </w:rPr>
        <w:t>67</w:t>
      </w:r>
      <w:r w:rsidRPr="009C514A">
        <w:rPr>
          <w:rFonts w:ascii="Times New Roman" w:hAnsi="Times New Roman" w:cs="Times New Roman"/>
          <w:b/>
          <w:color w:val="000000"/>
          <w:sz w:val="24"/>
          <w:szCs w:val="24"/>
        </w:rPr>
        <w:t>)</w:t>
      </w:r>
    </w:p>
    <w:bookmarkEnd w:id="0"/>
    <w:p w14:paraId="69D76A7A" w14:textId="77777777" w:rsidR="00277E5E" w:rsidRPr="009C514A" w:rsidRDefault="00277E5E" w:rsidP="00277E5E">
      <w:pPr>
        <w:spacing w:line="276" w:lineRule="auto"/>
        <w:jc w:val="center"/>
        <w:rPr>
          <w:rFonts w:ascii="Times New Roman" w:hAnsi="Times New Roman" w:cs="Times New Roman"/>
          <w:b/>
          <w:color w:val="000000"/>
          <w:sz w:val="24"/>
          <w:szCs w:val="24"/>
        </w:rPr>
      </w:pPr>
    </w:p>
    <w:bookmarkEnd w:id="1"/>
    <w:p w14:paraId="69ABC453" w14:textId="7D979CB5" w:rsidR="003A223C" w:rsidRPr="00A147D0" w:rsidRDefault="00A147D0" w:rsidP="00A147D0">
      <w:pPr>
        <w:jc w:val="both"/>
        <w:rPr>
          <w:rFonts w:ascii="Times New Roman" w:hAnsi="Times New Roman" w:cs="Times New Roman"/>
          <w:sz w:val="24"/>
          <w:szCs w:val="24"/>
        </w:rPr>
      </w:pPr>
      <w:r w:rsidRPr="00A147D0">
        <w:rPr>
          <w:rFonts w:ascii="Times New Roman" w:hAnsi="Times New Roman" w:cs="Times New Roman"/>
          <w:sz w:val="24"/>
          <w:szCs w:val="24"/>
        </w:rPr>
        <w:t>V části třicáté sedmé čl. XXXV (změna zákona o zadávání veřejných zakázek) dosavadní bod 4 zní:</w:t>
      </w:r>
    </w:p>
    <w:p w14:paraId="39CB1A7E" w14:textId="3278F5C5" w:rsidR="00A147D0" w:rsidRPr="00A147D0" w:rsidRDefault="00A147D0" w:rsidP="003A223C">
      <w:pPr>
        <w:ind w:left="426"/>
        <w:jc w:val="both"/>
        <w:rPr>
          <w:rFonts w:ascii="Times New Roman" w:hAnsi="Times New Roman" w:cs="Times New Roman"/>
          <w:sz w:val="24"/>
          <w:szCs w:val="24"/>
        </w:rPr>
      </w:pPr>
      <w:r w:rsidRPr="00A147D0">
        <w:rPr>
          <w:rFonts w:ascii="Times New Roman" w:hAnsi="Times New Roman" w:cs="Times New Roman"/>
          <w:sz w:val="24"/>
          <w:szCs w:val="24"/>
        </w:rPr>
        <w:t xml:space="preserve">„4. V § 30 se na konci písmene q) tečka nahrazuje čárkou a doplňují se písmena r) až t), která včetně poznámek pod čarou č. </w:t>
      </w:r>
      <w:r w:rsidR="000024F7" w:rsidRPr="00A147D0">
        <w:rPr>
          <w:rFonts w:ascii="Times New Roman" w:hAnsi="Times New Roman" w:cs="Times New Roman"/>
          <w:sz w:val="24"/>
          <w:szCs w:val="24"/>
        </w:rPr>
        <w:t>5</w:t>
      </w:r>
      <w:r w:rsidR="000024F7">
        <w:rPr>
          <w:rFonts w:ascii="Times New Roman" w:hAnsi="Times New Roman" w:cs="Times New Roman"/>
          <w:sz w:val="24"/>
          <w:szCs w:val="24"/>
        </w:rPr>
        <w:t>8</w:t>
      </w:r>
      <w:r w:rsidR="000024F7" w:rsidRPr="00A147D0">
        <w:rPr>
          <w:rFonts w:ascii="Times New Roman" w:hAnsi="Times New Roman" w:cs="Times New Roman"/>
          <w:sz w:val="24"/>
          <w:szCs w:val="24"/>
        </w:rPr>
        <w:t xml:space="preserve"> </w:t>
      </w:r>
      <w:r w:rsidRPr="00A147D0">
        <w:rPr>
          <w:rFonts w:ascii="Times New Roman" w:hAnsi="Times New Roman" w:cs="Times New Roman"/>
          <w:sz w:val="24"/>
          <w:szCs w:val="24"/>
        </w:rPr>
        <w:t xml:space="preserve">a </w:t>
      </w:r>
      <w:r w:rsidR="000024F7">
        <w:rPr>
          <w:rFonts w:ascii="Times New Roman" w:hAnsi="Times New Roman" w:cs="Times New Roman"/>
          <w:sz w:val="24"/>
          <w:szCs w:val="24"/>
        </w:rPr>
        <w:t>59</w:t>
      </w:r>
      <w:r w:rsidR="000024F7" w:rsidRPr="00A147D0">
        <w:rPr>
          <w:rFonts w:ascii="Times New Roman" w:hAnsi="Times New Roman" w:cs="Times New Roman"/>
          <w:sz w:val="24"/>
          <w:szCs w:val="24"/>
        </w:rPr>
        <w:t xml:space="preserve"> </w:t>
      </w:r>
      <w:r w:rsidRPr="00A147D0">
        <w:rPr>
          <w:rFonts w:ascii="Times New Roman" w:hAnsi="Times New Roman" w:cs="Times New Roman"/>
          <w:sz w:val="24"/>
          <w:szCs w:val="24"/>
        </w:rPr>
        <w:t>znějí:</w:t>
      </w:r>
    </w:p>
    <w:p w14:paraId="4649115C" w14:textId="7C0E3C0A" w:rsidR="00A147D0" w:rsidRPr="00A147D0" w:rsidRDefault="00A147D0" w:rsidP="003A223C">
      <w:pPr>
        <w:ind w:left="426"/>
        <w:jc w:val="both"/>
        <w:rPr>
          <w:rFonts w:ascii="Times New Roman" w:hAnsi="Times New Roman" w:cs="Times New Roman"/>
          <w:sz w:val="24"/>
          <w:szCs w:val="24"/>
        </w:rPr>
      </w:pPr>
      <w:r w:rsidRPr="00A147D0">
        <w:rPr>
          <w:rFonts w:ascii="Times New Roman" w:hAnsi="Times New Roman" w:cs="Times New Roman"/>
          <w:sz w:val="24"/>
          <w:szCs w:val="24"/>
        </w:rPr>
        <w:t xml:space="preserve">„r) zadanou na základě plánovací smlouvy podle stavebního </w:t>
      </w:r>
      <w:r w:rsidR="000024F7" w:rsidRPr="00A147D0">
        <w:rPr>
          <w:rFonts w:ascii="Times New Roman" w:hAnsi="Times New Roman" w:cs="Times New Roman"/>
          <w:sz w:val="24"/>
          <w:szCs w:val="24"/>
        </w:rPr>
        <w:t>zákona</w:t>
      </w:r>
      <w:r w:rsidR="000024F7" w:rsidRPr="00A147D0">
        <w:rPr>
          <w:rFonts w:ascii="Times New Roman" w:hAnsi="Times New Roman" w:cs="Times New Roman"/>
          <w:sz w:val="24"/>
          <w:szCs w:val="24"/>
          <w:vertAlign w:val="superscript"/>
        </w:rPr>
        <w:t>5</w:t>
      </w:r>
      <w:r w:rsidR="000024F7">
        <w:rPr>
          <w:rFonts w:ascii="Times New Roman" w:hAnsi="Times New Roman" w:cs="Times New Roman"/>
          <w:sz w:val="24"/>
          <w:szCs w:val="24"/>
          <w:vertAlign w:val="superscript"/>
        </w:rPr>
        <w:t>8</w:t>
      </w:r>
      <w:r w:rsidRPr="00A147D0">
        <w:rPr>
          <w:rFonts w:ascii="Times New Roman" w:hAnsi="Times New Roman" w:cs="Times New Roman"/>
          <w:sz w:val="24"/>
          <w:szCs w:val="24"/>
          <w:vertAlign w:val="superscript"/>
        </w:rPr>
        <w:t>)</w:t>
      </w:r>
      <w:r w:rsidRPr="00A147D0">
        <w:rPr>
          <w:rFonts w:ascii="Times New Roman" w:hAnsi="Times New Roman" w:cs="Times New Roman"/>
          <w:sz w:val="24"/>
          <w:szCs w:val="24"/>
        </w:rPr>
        <w:t>,</w:t>
      </w:r>
    </w:p>
    <w:p w14:paraId="2D475947" w14:textId="4581AE85" w:rsidR="00A147D0" w:rsidRPr="00A147D0" w:rsidRDefault="00A147D0" w:rsidP="003A223C">
      <w:pPr>
        <w:ind w:left="426"/>
        <w:jc w:val="both"/>
        <w:rPr>
          <w:rFonts w:ascii="Times New Roman" w:hAnsi="Times New Roman" w:cs="Times New Roman"/>
          <w:sz w:val="24"/>
          <w:szCs w:val="24"/>
        </w:rPr>
      </w:pPr>
      <w:r w:rsidRPr="00A147D0">
        <w:rPr>
          <w:rFonts w:ascii="Times New Roman" w:hAnsi="Times New Roman" w:cs="Times New Roman"/>
          <w:sz w:val="24"/>
          <w:szCs w:val="24"/>
        </w:rPr>
        <w:t xml:space="preserve">s) zadávanou společenství podle energetického </w:t>
      </w:r>
      <w:r w:rsidR="000024F7" w:rsidRPr="00A147D0">
        <w:rPr>
          <w:rFonts w:ascii="Times New Roman" w:hAnsi="Times New Roman" w:cs="Times New Roman"/>
          <w:sz w:val="24"/>
          <w:szCs w:val="24"/>
        </w:rPr>
        <w:t>zákona</w:t>
      </w:r>
      <w:r w:rsidR="000024F7">
        <w:rPr>
          <w:rFonts w:ascii="Times New Roman" w:hAnsi="Times New Roman" w:cs="Times New Roman"/>
          <w:sz w:val="24"/>
          <w:szCs w:val="24"/>
          <w:vertAlign w:val="superscript"/>
        </w:rPr>
        <w:t>59</w:t>
      </w:r>
      <w:r w:rsidRPr="00A147D0">
        <w:rPr>
          <w:rFonts w:ascii="Times New Roman" w:hAnsi="Times New Roman" w:cs="Times New Roman"/>
          <w:sz w:val="24"/>
          <w:szCs w:val="24"/>
          <w:vertAlign w:val="superscript"/>
        </w:rPr>
        <w:t>)</w:t>
      </w:r>
      <w:r w:rsidRPr="00A147D0">
        <w:rPr>
          <w:rFonts w:ascii="Times New Roman" w:hAnsi="Times New Roman" w:cs="Times New Roman"/>
          <w:sz w:val="24"/>
          <w:szCs w:val="24"/>
        </w:rPr>
        <w:t xml:space="preserve"> jeho členem za účelem souvisejícím se zajišťováním jeho energetických potřeb, nebo</w:t>
      </w:r>
    </w:p>
    <w:p w14:paraId="4F278579" w14:textId="066D835D" w:rsidR="00A147D0" w:rsidRPr="00A147D0" w:rsidRDefault="00A147D0" w:rsidP="003A223C">
      <w:pPr>
        <w:ind w:left="426"/>
        <w:jc w:val="both"/>
        <w:rPr>
          <w:rFonts w:ascii="Times New Roman" w:hAnsi="Times New Roman" w:cs="Times New Roman"/>
          <w:sz w:val="24"/>
          <w:szCs w:val="24"/>
        </w:rPr>
      </w:pPr>
      <w:r w:rsidRPr="00A147D0">
        <w:rPr>
          <w:rFonts w:ascii="Times New Roman" w:hAnsi="Times New Roman" w:cs="Times New Roman"/>
          <w:sz w:val="24"/>
          <w:szCs w:val="24"/>
        </w:rPr>
        <w:t xml:space="preserve">t) jejímž předmětem je sdílení elektřiny členem společenství podle energetického </w:t>
      </w:r>
      <w:r w:rsidR="000024F7" w:rsidRPr="00A147D0">
        <w:rPr>
          <w:rFonts w:ascii="Times New Roman" w:hAnsi="Times New Roman" w:cs="Times New Roman"/>
          <w:sz w:val="24"/>
          <w:szCs w:val="24"/>
        </w:rPr>
        <w:t>zákona</w:t>
      </w:r>
      <w:r w:rsidR="000024F7">
        <w:rPr>
          <w:rFonts w:ascii="Times New Roman" w:hAnsi="Times New Roman" w:cs="Times New Roman"/>
          <w:sz w:val="24"/>
          <w:szCs w:val="24"/>
          <w:vertAlign w:val="superscript"/>
        </w:rPr>
        <w:t>59</w:t>
      </w:r>
      <w:r w:rsidRPr="00A147D0">
        <w:rPr>
          <w:rFonts w:ascii="Times New Roman" w:hAnsi="Times New Roman" w:cs="Times New Roman"/>
          <w:sz w:val="24"/>
          <w:szCs w:val="24"/>
          <w:vertAlign w:val="superscript"/>
        </w:rPr>
        <w:t>)</w:t>
      </w:r>
      <w:r w:rsidRPr="00A147D0">
        <w:rPr>
          <w:rFonts w:ascii="Times New Roman" w:hAnsi="Times New Roman" w:cs="Times New Roman"/>
          <w:sz w:val="24"/>
          <w:szCs w:val="24"/>
        </w:rPr>
        <w:t xml:space="preserve"> tomuto společenství, sdílení elektřiny členem společenství podle energetického </w:t>
      </w:r>
      <w:r w:rsidR="000024F7" w:rsidRPr="00A147D0">
        <w:rPr>
          <w:rFonts w:ascii="Times New Roman" w:hAnsi="Times New Roman" w:cs="Times New Roman"/>
          <w:sz w:val="24"/>
          <w:szCs w:val="24"/>
        </w:rPr>
        <w:t>zákona</w:t>
      </w:r>
      <w:r w:rsidR="000024F7">
        <w:rPr>
          <w:rFonts w:ascii="Times New Roman" w:hAnsi="Times New Roman" w:cs="Times New Roman"/>
          <w:sz w:val="24"/>
          <w:szCs w:val="24"/>
          <w:vertAlign w:val="superscript"/>
        </w:rPr>
        <w:t>59</w:t>
      </w:r>
      <w:r w:rsidRPr="00A147D0">
        <w:rPr>
          <w:rFonts w:ascii="Times New Roman" w:hAnsi="Times New Roman" w:cs="Times New Roman"/>
          <w:sz w:val="24"/>
          <w:szCs w:val="24"/>
          <w:vertAlign w:val="superscript"/>
        </w:rPr>
        <w:t xml:space="preserve">) </w:t>
      </w:r>
      <w:r w:rsidRPr="00A147D0">
        <w:rPr>
          <w:rFonts w:ascii="Times New Roman" w:hAnsi="Times New Roman" w:cs="Times New Roman"/>
          <w:sz w:val="24"/>
          <w:szCs w:val="24"/>
        </w:rPr>
        <w:t>jinému členu tohoto společenství nebo sdílení elektřiny zákazníkovi mimo společenství.</w:t>
      </w:r>
    </w:p>
    <w:p w14:paraId="679B0E0E" w14:textId="77777777" w:rsidR="00A147D0" w:rsidRPr="00A147D0" w:rsidRDefault="00A147D0" w:rsidP="003A223C">
      <w:pPr>
        <w:ind w:left="426"/>
        <w:jc w:val="both"/>
        <w:rPr>
          <w:rFonts w:ascii="Times New Roman" w:hAnsi="Times New Roman" w:cs="Times New Roman"/>
          <w:sz w:val="24"/>
          <w:szCs w:val="24"/>
        </w:rPr>
      </w:pPr>
      <w:r w:rsidRPr="00A147D0">
        <w:rPr>
          <w:rFonts w:ascii="Times New Roman" w:hAnsi="Times New Roman" w:cs="Times New Roman"/>
          <w:sz w:val="24"/>
          <w:szCs w:val="24"/>
        </w:rPr>
        <w:t>_____________________________</w:t>
      </w:r>
    </w:p>
    <w:p w14:paraId="09FF64DC" w14:textId="32552DE6" w:rsidR="00A147D0" w:rsidRPr="00A147D0" w:rsidRDefault="000024F7" w:rsidP="003A223C">
      <w:pPr>
        <w:ind w:left="426"/>
        <w:jc w:val="both"/>
        <w:rPr>
          <w:rFonts w:ascii="Times New Roman" w:hAnsi="Times New Roman" w:cs="Times New Roman"/>
          <w:sz w:val="24"/>
          <w:szCs w:val="24"/>
        </w:rPr>
      </w:pPr>
      <w:r w:rsidRPr="00A147D0">
        <w:rPr>
          <w:rFonts w:ascii="Times New Roman" w:hAnsi="Times New Roman" w:cs="Times New Roman"/>
          <w:sz w:val="24"/>
          <w:szCs w:val="24"/>
          <w:vertAlign w:val="superscript"/>
        </w:rPr>
        <w:t>5</w:t>
      </w:r>
      <w:r>
        <w:rPr>
          <w:rFonts w:ascii="Times New Roman" w:hAnsi="Times New Roman" w:cs="Times New Roman"/>
          <w:sz w:val="24"/>
          <w:szCs w:val="24"/>
          <w:vertAlign w:val="superscript"/>
        </w:rPr>
        <w:t>8</w:t>
      </w:r>
      <w:r w:rsidR="00A147D0" w:rsidRPr="00A147D0">
        <w:rPr>
          <w:rFonts w:ascii="Times New Roman" w:hAnsi="Times New Roman" w:cs="Times New Roman"/>
          <w:sz w:val="24"/>
          <w:szCs w:val="24"/>
          <w:vertAlign w:val="superscript"/>
        </w:rPr>
        <w:t>)</w:t>
      </w:r>
      <w:r w:rsidR="00A147D0" w:rsidRPr="00A147D0">
        <w:rPr>
          <w:rFonts w:ascii="Times New Roman" w:hAnsi="Times New Roman" w:cs="Times New Roman"/>
          <w:sz w:val="24"/>
          <w:szCs w:val="24"/>
        </w:rPr>
        <w:t xml:space="preserve"> § 130 zákona č. 283/2021 Sb., stavební zákon, ve znění pozdějších předpisů.</w:t>
      </w:r>
    </w:p>
    <w:p w14:paraId="59A9EAD0" w14:textId="08CEA35B" w:rsidR="00A147D0" w:rsidRDefault="000024F7" w:rsidP="003A223C">
      <w:pPr>
        <w:ind w:left="426"/>
        <w:jc w:val="both"/>
        <w:rPr>
          <w:rFonts w:ascii="Times New Roman" w:hAnsi="Times New Roman" w:cs="Times New Roman"/>
          <w:sz w:val="24"/>
          <w:szCs w:val="24"/>
        </w:rPr>
      </w:pPr>
      <w:r>
        <w:rPr>
          <w:rFonts w:ascii="Times New Roman" w:hAnsi="Times New Roman" w:cs="Times New Roman"/>
          <w:sz w:val="24"/>
          <w:szCs w:val="24"/>
          <w:vertAlign w:val="superscript"/>
        </w:rPr>
        <w:t>59</w:t>
      </w:r>
      <w:r w:rsidR="00A147D0" w:rsidRPr="00A147D0">
        <w:rPr>
          <w:rFonts w:ascii="Times New Roman" w:hAnsi="Times New Roman" w:cs="Times New Roman"/>
          <w:sz w:val="24"/>
          <w:szCs w:val="24"/>
          <w:vertAlign w:val="superscript"/>
        </w:rPr>
        <w:t>)</w:t>
      </w:r>
      <w:r w:rsidR="00A147D0" w:rsidRPr="00A147D0">
        <w:rPr>
          <w:rFonts w:ascii="Times New Roman" w:hAnsi="Times New Roman" w:cs="Times New Roman"/>
          <w:sz w:val="24"/>
          <w:szCs w:val="24"/>
        </w:rPr>
        <w:t xml:space="preserve"> Zákon č. 458/2000 Sb., o podmínkách podnikání a o výkonu státní správy v energetických odvětvích a o změně některých zákonů (energetický zákon), ve znění pozdějších předpisů.“.“.</w:t>
      </w:r>
    </w:p>
    <w:p w14:paraId="42395F01" w14:textId="2F89C65F" w:rsidR="00210E70" w:rsidRDefault="00210E70" w:rsidP="00A147D0">
      <w:pPr>
        <w:jc w:val="both"/>
        <w:rPr>
          <w:rFonts w:ascii="Times New Roman" w:hAnsi="Times New Roman" w:cs="Times New Roman"/>
          <w:sz w:val="24"/>
          <w:szCs w:val="24"/>
        </w:rPr>
      </w:pPr>
    </w:p>
    <w:p w14:paraId="538BE554" w14:textId="2D157F77" w:rsidR="007C3EB4" w:rsidRDefault="007C3EB4" w:rsidP="00A147D0">
      <w:pPr>
        <w:jc w:val="both"/>
        <w:rPr>
          <w:rFonts w:ascii="Times New Roman" w:hAnsi="Times New Roman" w:cs="Times New Roman"/>
          <w:sz w:val="24"/>
          <w:szCs w:val="24"/>
        </w:rPr>
      </w:pPr>
      <w:r>
        <w:rPr>
          <w:rFonts w:ascii="Times New Roman" w:hAnsi="Times New Roman" w:cs="Times New Roman"/>
          <w:sz w:val="24"/>
          <w:szCs w:val="24"/>
        </w:rPr>
        <w:t>V případě přijetí jiných PN zasahujících do stejných ustanovení je nutné případně upravit znění bodů tak, aby došlo k zachování všech navržených změn.</w:t>
      </w:r>
    </w:p>
    <w:p w14:paraId="2DB056D2" w14:textId="77777777" w:rsidR="008B57ED" w:rsidRDefault="008B57ED">
      <w:pPr>
        <w:spacing w:after="200" w:line="276" w:lineRule="auto"/>
        <w:rPr>
          <w:rFonts w:ascii="Times New Roman" w:hAnsi="Times New Roman" w:cs="Times New Roman"/>
          <w:sz w:val="24"/>
          <w:szCs w:val="24"/>
          <w:u w:val="single"/>
        </w:rPr>
      </w:pPr>
      <w:r>
        <w:rPr>
          <w:rFonts w:ascii="Times New Roman" w:hAnsi="Times New Roman" w:cs="Times New Roman"/>
          <w:sz w:val="24"/>
          <w:szCs w:val="24"/>
          <w:u w:val="single"/>
        </w:rPr>
        <w:br w:type="page"/>
      </w:r>
    </w:p>
    <w:p w14:paraId="72068D08" w14:textId="6B300EB0" w:rsidR="00C71425" w:rsidRPr="00F5416C" w:rsidRDefault="00C71425" w:rsidP="00C71425">
      <w:pPr>
        <w:rPr>
          <w:rFonts w:ascii="Times New Roman" w:hAnsi="Times New Roman" w:cs="Times New Roman"/>
          <w:sz w:val="24"/>
          <w:szCs w:val="24"/>
          <w:u w:val="single"/>
        </w:rPr>
      </w:pPr>
      <w:r w:rsidRPr="00F5416C">
        <w:rPr>
          <w:rFonts w:ascii="Times New Roman" w:hAnsi="Times New Roman" w:cs="Times New Roman"/>
          <w:sz w:val="24"/>
          <w:szCs w:val="24"/>
          <w:u w:val="single"/>
        </w:rPr>
        <w:lastRenderedPageBreak/>
        <w:t>Odůvodnění:</w:t>
      </w:r>
    </w:p>
    <w:p w14:paraId="62FD9692" w14:textId="6F723824" w:rsidR="008B57ED" w:rsidRPr="008B57ED" w:rsidRDefault="008B57ED" w:rsidP="008B57ED">
      <w:pPr>
        <w:jc w:val="both"/>
        <w:rPr>
          <w:rFonts w:ascii="Times New Roman" w:hAnsi="Times New Roman" w:cs="Times New Roman"/>
          <w:b/>
          <w:bCs/>
          <w:sz w:val="24"/>
          <w:szCs w:val="24"/>
        </w:rPr>
      </w:pPr>
      <w:r w:rsidRPr="008B57ED">
        <w:rPr>
          <w:rFonts w:ascii="Times New Roman" w:hAnsi="Times New Roman" w:cs="Times New Roman"/>
          <w:b/>
          <w:bCs/>
          <w:sz w:val="24"/>
          <w:szCs w:val="24"/>
        </w:rPr>
        <w:t>K § 30 písm. s)</w:t>
      </w:r>
    </w:p>
    <w:p w14:paraId="35865906" w14:textId="64231C2B" w:rsidR="008B57ED" w:rsidRPr="008B57ED" w:rsidRDefault="008B57ED" w:rsidP="008B57ED">
      <w:pPr>
        <w:jc w:val="both"/>
        <w:rPr>
          <w:rFonts w:ascii="Times New Roman" w:hAnsi="Times New Roman" w:cs="Times New Roman"/>
          <w:sz w:val="24"/>
          <w:szCs w:val="24"/>
        </w:rPr>
      </w:pPr>
      <w:r w:rsidRPr="008B57ED">
        <w:rPr>
          <w:rFonts w:ascii="Times New Roman" w:hAnsi="Times New Roman" w:cs="Times New Roman"/>
          <w:sz w:val="24"/>
          <w:szCs w:val="24"/>
        </w:rPr>
        <w:t>Energetická společenství a společenství pro obnovitelné zdroje jsou vymezena v § 20b zákona č.</w:t>
      </w:r>
      <w:r w:rsidR="008B4E36">
        <w:rPr>
          <w:rFonts w:ascii="Times New Roman" w:hAnsi="Times New Roman" w:cs="Times New Roman"/>
          <w:sz w:val="24"/>
          <w:szCs w:val="24"/>
        </w:rPr>
        <w:t> </w:t>
      </w:r>
      <w:r w:rsidRPr="008B57ED">
        <w:rPr>
          <w:rFonts w:ascii="Times New Roman" w:hAnsi="Times New Roman" w:cs="Times New Roman"/>
          <w:sz w:val="24"/>
          <w:szCs w:val="24"/>
        </w:rPr>
        <w:t>458/2000 Sb., o podmínkách podnikání a o výkonu státní správy v energetických odvětvích a</w:t>
      </w:r>
      <w:r w:rsidR="008B4E36">
        <w:rPr>
          <w:rFonts w:ascii="Times New Roman" w:hAnsi="Times New Roman" w:cs="Times New Roman"/>
          <w:sz w:val="24"/>
          <w:szCs w:val="24"/>
        </w:rPr>
        <w:t> </w:t>
      </w:r>
      <w:r w:rsidRPr="008B57ED">
        <w:rPr>
          <w:rFonts w:ascii="Times New Roman" w:hAnsi="Times New Roman" w:cs="Times New Roman"/>
          <w:sz w:val="24"/>
          <w:szCs w:val="24"/>
        </w:rPr>
        <w:t>o</w:t>
      </w:r>
      <w:r w:rsidR="008B4E36">
        <w:rPr>
          <w:rFonts w:ascii="Times New Roman" w:hAnsi="Times New Roman" w:cs="Times New Roman"/>
          <w:sz w:val="24"/>
          <w:szCs w:val="24"/>
        </w:rPr>
        <w:t> </w:t>
      </w:r>
      <w:r w:rsidRPr="008B57ED">
        <w:rPr>
          <w:rFonts w:ascii="Times New Roman" w:hAnsi="Times New Roman" w:cs="Times New Roman"/>
          <w:sz w:val="24"/>
          <w:szCs w:val="24"/>
        </w:rPr>
        <w:t>změně některých zákonů (energetický zákon), ve znění pozdějších předpisů, přičemž se pro ně používá společný pojem „společenství“. Registr společenství vede Energetický regulační úřad. Členy těchto společenství mohou být i zadavatelé. Například v § 20b odst. 2 písm. c) energetického zákona jsou výslovně zmíněny územní samosprávné celky, dobrovolné svazky obcí a jiné příspěvkové organizace územních samosprávných celků jako členové s hlasovacími právy.</w:t>
      </w:r>
    </w:p>
    <w:p w14:paraId="7E1209ED" w14:textId="77777777" w:rsidR="008B57ED" w:rsidRPr="008B57ED" w:rsidRDefault="008B57ED" w:rsidP="008B57ED">
      <w:pPr>
        <w:jc w:val="both"/>
        <w:rPr>
          <w:rFonts w:ascii="Times New Roman" w:hAnsi="Times New Roman" w:cs="Times New Roman"/>
          <w:sz w:val="24"/>
          <w:szCs w:val="24"/>
        </w:rPr>
      </w:pPr>
      <w:r w:rsidRPr="008B57ED">
        <w:rPr>
          <w:rFonts w:ascii="Times New Roman" w:hAnsi="Times New Roman" w:cs="Times New Roman"/>
          <w:sz w:val="24"/>
          <w:szCs w:val="24"/>
        </w:rPr>
        <w:t>Mohou vzniknout energetická společenství a společenství pro obnovitelné zdroje, se kterými budou zadavatelé spolupracovat na základě pravidel pro vertikální nebo horizontální spolupráci podle § 11 až 13 ZZVZ, případně pro zakázky zadávané přidruženým osobám nebo společným podnikům (§ 155 a 156 ZZVZ). Takovéto spolupráce a zakázky nejsou považovány za zadání veřejné zakázky (§ 2 odst. 1 ZZVZ) a nemusí být sjednávány v zadávacích řízeních.</w:t>
      </w:r>
    </w:p>
    <w:p w14:paraId="1513C5A2" w14:textId="77777777" w:rsidR="008B57ED" w:rsidRPr="008B57ED" w:rsidRDefault="008B57ED" w:rsidP="008B57ED">
      <w:pPr>
        <w:jc w:val="both"/>
        <w:rPr>
          <w:rFonts w:ascii="Times New Roman" w:hAnsi="Times New Roman" w:cs="Times New Roman"/>
          <w:sz w:val="24"/>
          <w:szCs w:val="24"/>
        </w:rPr>
      </w:pPr>
      <w:r w:rsidRPr="008B57ED">
        <w:rPr>
          <w:rFonts w:ascii="Times New Roman" w:hAnsi="Times New Roman" w:cs="Times New Roman"/>
          <w:sz w:val="24"/>
          <w:szCs w:val="24"/>
        </w:rPr>
        <w:t>Pro případy, kdy energetické společenství nebo společenství pro obnovitelné zdroje bude pro zadavatele v pozici potenciálního dodavatele veřejné zakázky, se navrhovaným ustanovením zavádí výjimka z povinnosti zadat podlimitní veřejnou zakázku v zadávacím řízení. Finanční limity, podle kterých se určí, zda se jedná o podlimitní nebo nadlimitní veřejnou zakázku, jsou stanoveny v nařízení vlády č. 172/2016 Sb., o stanovení finančních limitů a částek pro účely zákona o zadávání veřejných zakázek.</w:t>
      </w:r>
    </w:p>
    <w:p w14:paraId="32918722" w14:textId="77777777" w:rsidR="008B57ED" w:rsidRPr="008B57ED" w:rsidRDefault="008B57ED" w:rsidP="008B57ED">
      <w:pPr>
        <w:jc w:val="both"/>
        <w:rPr>
          <w:rFonts w:ascii="Times New Roman" w:hAnsi="Times New Roman" w:cs="Times New Roman"/>
          <w:sz w:val="24"/>
          <w:szCs w:val="24"/>
        </w:rPr>
      </w:pPr>
      <w:r w:rsidRPr="008B57ED">
        <w:rPr>
          <w:rFonts w:ascii="Times New Roman" w:hAnsi="Times New Roman" w:cs="Times New Roman"/>
          <w:sz w:val="24"/>
          <w:szCs w:val="24"/>
        </w:rPr>
        <w:t>Lze doplnit, že energetická společenství a společenství pro obnovitelné zdroje jsou právnické osoby s formou spolku, družstva nebo jiné obdobné korporace. Podle § 14 odst. 1 ZZVZ se za pořízení věci, a tedy i veřejnou zakázku na dodávky, nepovažuje pořízení cenného papíru nebo jiného investičního nástroje, obchodního závodu, jeho samostatné organizační složky nebo podílu v obchodní korporaci. Například pořízení družstevního podílu tudíž nebude veřejnou zakázkou.</w:t>
      </w:r>
    </w:p>
    <w:p w14:paraId="13F9EE6F" w14:textId="464BF62E" w:rsidR="008B57ED" w:rsidRPr="008B57ED" w:rsidRDefault="008B57ED" w:rsidP="008B57ED">
      <w:pPr>
        <w:jc w:val="both"/>
        <w:rPr>
          <w:rFonts w:ascii="Times New Roman" w:hAnsi="Times New Roman" w:cs="Times New Roman"/>
          <w:b/>
          <w:bCs/>
          <w:sz w:val="24"/>
          <w:szCs w:val="24"/>
        </w:rPr>
      </w:pPr>
      <w:r w:rsidRPr="008B57ED">
        <w:rPr>
          <w:rFonts w:ascii="Times New Roman" w:hAnsi="Times New Roman" w:cs="Times New Roman"/>
          <w:b/>
          <w:bCs/>
          <w:sz w:val="24"/>
          <w:szCs w:val="24"/>
        </w:rPr>
        <w:t>K § 30 písm. t)</w:t>
      </w:r>
    </w:p>
    <w:p w14:paraId="763CCBF2" w14:textId="77777777" w:rsidR="008B57ED" w:rsidRPr="008B57ED" w:rsidRDefault="008B57ED" w:rsidP="008B57ED">
      <w:pPr>
        <w:jc w:val="both"/>
        <w:rPr>
          <w:rFonts w:ascii="Times New Roman" w:hAnsi="Times New Roman" w:cs="Times New Roman"/>
          <w:sz w:val="24"/>
          <w:szCs w:val="24"/>
        </w:rPr>
      </w:pPr>
      <w:r w:rsidRPr="008B57ED">
        <w:rPr>
          <w:rFonts w:ascii="Times New Roman" w:hAnsi="Times New Roman" w:cs="Times New Roman"/>
          <w:sz w:val="24"/>
          <w:szCs w:val="24"/>
        </w:rPr>
        <w:t xml:space="preserve">Dle § 27e energetického zákona může člen energetického společenství nebo společenství pro obnovitelné zdroje sdílet elektřinu tomuto společenství nebo jinému členu společenství. Sdílení bude probíhat na základě přiřazení předávacích míst do skupiny sdílení prostřednictvím datového centra dle § 27 a násl. energetického zákona. </w:t>
      </w:r>
    </w:p>
    <w:p w14:paraId="156908E4" w14:textId="77777777" w:rsidR="008B57ED" w:rsidRPr="008B57ED" w:rsidRDefault="008B57ED" w:rsidP="008B57ED">
      <w:pPr>
        <w:jc w:val="both"/>
        <w:rPr>
          <w:rFonts w:ascii="Times New Roman" w:hAnsi="Times New Roman" w:cs="Times New Roman"/>
          <w:sz w:val="24"/>
          <w:szCs w:val="24"/>
        </w:rPr>
      </w:pPr>
      <w:r w:rsidRPr="008B57ED">
        <w:rPr>
          <w:rFonts w:ascii="Times New Roman" w:hAnsi="Times New Roman" w:cs="Times New Roman"/>
          <w:sz w:val="24"/>
          <w:szCs w:val="24"/>
        </w:rPr>
        <w:t xml:space="preserve">Samotná společenství se mohou v některých případech dle konkrétních okolností stávat zadavateli dle § 4 odst. 1 písm. e) nebo § 4 odst. 3 ZZVZ. Členy společenství mohou být i zadavatelé </w:t>
      </w:r>
      <w:r w:rsidRPr="00605717">
        <w:rPr>
          <w:rFonts w:ascii="Times New Roman" w:hAnsi="Times New Roman" w:cs="Times New Roman"/>
          <w:sz w:val="24"/>
          <w:szCs w:val="24"/>
        </w:rPr>
        <w:t>[</w:t>
      </w:r>
      <w:r w:rsidRPr="008B57ED">
        <w:rPr>
          <w:rFonts w:ascii="Times New Roman" w:hAnsi="Times New Roman" w:cs="Times New Roman"/>
          <w:sz w:val="24"/>
          <w:szCs w:val="24"/>
        </w:rPr>
        <w:t xml:space="preserve">viz odůvodnění k § 30 písm. t)]. Právní povaha pojmu „sdílení“ není v energetickém zákoně definována. Může se však nepochybně jednat také o sdílení za úplatu, které by naplnilo definiční znaky veřejné zakázky dle § 2 odst. 1 ZZVZ. V některých případech může sdílení probíhat na základě pravidel pro vertikální nebo horizontální spolupráci podle § 11 až 13 ZZVZ, případně pro zakázky zadávané přidruženým osobám nebo společným podnikům (§ 155 a 156 ZZVZ), které nejsou považovány za zadání veřejné zakázky. </w:t>
      </w:r>
    </w:p>
    <w:p w14:paraId="7986BD9C" w14:textId="77777777" w:rsidR="008B57ED" w:rsidRPr="008B57ED" w:rsidRDefault="008B57ED" w:rsidP="008B57ED">
      <w:pPr>
        <w:jc w:val="both"/>
        <w:rPr>
          <w:rFonts w:ascii="Times New Roman" w:hAnsi="Times New Roman" w:cs="Times New Roman"/>
          <w:sz w:val="24"/>
          <w:szCs w:val="24"/>
        </w:rPr>
      </w:pPr>
      <w:r w:rsidRPr="008B57ED">
        <w:rPr>
          <w:rFonts w:ascii="Times New Roman" w:hAnsi="Times New Roman" w:cs="Times New Roman"/>
          <w:sz w:val="24"/>
          <w:szCs w:val="24"/>
        </w:rPr>
        <w:t xml:space="preserve">V praxi však budou nastávat případy, v nichž by člen společenství, který je zadavatelem, musel takové sdílení zadávat v zadávacím řízení (např. sdílení elektřiny mezi dvěma obcemi či sdílení elektřiny obci ze strany člena – malého podniku), což je v rozporu s podstatou sdílení, resp. účelem tohoto institutu v energetickém zákoně a fakticky by jeho využití zřejmě zabránilo. Pokud předpokládaná hodnota veřejné zakázky stanovená podle § 16 a násl. ZZVZ nebude dosahovat limitu pro nadlimitní veřejnou zakázku vyplývajícího z nařízení vlády č. 172/2016 Sb., o stanovení </w:t>
      </w:r>
      <w:r w:rsidRPr="008B57ED">
        <w:rPr>
          <w:rFonts w:ascii="Times New Roman" w:hAnsi="Times New Roman" w:cs="Times New Roman"/>
          <w:sz w:val="24"/>
          <w:szCs w:val="24"/>
        </w:rPr>
        <w:lastRenderedPageBreak/>
        <w:t>finančních limitů a částek pro účely zákona o zadávání veřejných zakázek, nebude zadavatel povinen zadat takovou veřejnou zakázku v zadávacím řízení.</w:t>
      </w:r>
    </w:p>
    <w:p w14:paraId="4124FF03" w14:textId="77777777" w:rsidR="008B57ED" w:rsidRPr="008B57ED" w:rsidRDefault="008B57ED" w:rsidP="008B57ED">
      <w:pPr>
        <w:jc w:val="both"/>
        <w:rPr>
          <w:rFonts w:ascii="Times New Roman" w:hAnsi="Times New Roman" w:cs="Times New Roman"/>
          <w:sz w:val="24"/>
          <w:szCs w:val="24"/>
        </w:rPr>
      </w:pPr>
      <w:r w:rsidRPr="008B57ED">
        <w:rPr>
          <w:rFonts w:ascii="Times New Roman" w:hAnsi="Times New Roman" w:cs="Times New Roman"/>
          <w:sz w:val="24"/>
          <w:szCs w:val="24"/>
        </w:rPr>
        <w:t>Dle § 27f energetického zákona je pak přípustné také sdílení elektřiny zákazníkovi mimo společenství. I v těchto případech platí výše uvedené a je žádoucí toto sdílení umožnit i pro případy, kdy by zákazníkem byl zadavatel dle ZZVZ.</w:t>
      </w:r>
    </w:p>
    <w:p w14:paraId="17F0BF8C" w14:textId="67BF2F46" w:rsidR="00210E70" w:rsidRPr="008B57ED" w:rsidRDefault="00210E70" w:rsidP="00A147D0">
      <w:pPr>
        <w:jc w:val="both"/>
        <w:rPr>
          <w:rFonts w:ascii="Times New Roman" w:hAnsi="Times New Roman" w:cs="Times New Roman"/>
          <w:sz w:val="24"/>
          <w:szCs w:val="24"/>
        </w:rPr>
      </w:pPr>
    </w:p>
    <w:p w14:paraId="2C85718A" w14:textId="77777777" w:rsidR="00C71425" w:rsidRDefault="00C71425" w:rsidP="00A147D0">
      <w:pPr>
        <w:jc w:val="both"/>
        <w:rPr>
          <w:rFonts w:ascii="Times New Roman" w:hAnsi="Times New Roman" w:cs="Times New Roman"/>
          <w:sz w:val="24"/>
          <w:szCs w:val="24"/>
        </w:rPr>
      </w:pPr>
    </w:p>
    <w:p w14:paraId="45CE623C" w14:textId="77777777" w:rsidR="00E71A01" w:rsidRDefault="00E71A01">
      <w:pPr>
        <w:spacing w:after="200" w:line="276" w:lineRule="auto"/>
        <w:rPr>
          <w:rFonts w:ascii="Times New Roman" w:hAnsi="Times New Roman" w:cs="Times New Roman"/>
          <w:sz w:val="24"/>
          <w:szCs w:val="24"/>
          <w:u w:val="single"/>
        </w:rPr>
      </w:pPr>
      <w:r>
        <w:rPr>
          <w:rFonts w:ascii="Times New Roman" w:hAnsi="Times New Roman" w:cs="Times New Roman"/>
          <w:sz w:val="24"/>
          <w:szCs w:val="24"/>
          <w:u w:val="single"/>
        </w:rPr>
        <w:br w:type="page"/>
      </w:r>
    </w:p>
    <w:p w14:paraId="028FF870" w14:textId="4211F41A" w:rsidR="00C71425" w:rsidRDefault="00C71425" w:rsidP="00C71425">
      <w:pPr>
        <w:rPr>
          <w:rFonts w:ascii="Times New Roman" w:hAnsi="Times New Roman" w:cs="Times New Roman"/>
          <w:sz w:val="24"/>
          <w:szCs w:val="24"/>
          <w:u w:val="single"/>
        </w:rPr>
      </w:pPr>
      <w:r>
        <w:rPr>
          <w:rFonts w:ascii="Times New Roman" w:hAnsi="Times New Roman" w:cs="Times New Roman"/>
          <w:sz w:val="24"/>
          <w:szCs w:val="24"/>
          <w:u w:val="single"/>
        </w:rPr>
        <w:lastRenderedPageBreak/>
        <w:t>Platné z</w:t>
      </w:r>
      <w:r w:rsidRPr="00F5416C">
        <w:rPr>
          <w:rFonts w:ascii="Times New Roman" w:hAnsi="Times New Roman" w:cs="Times New Roman"/>
          <w:sz w:val="24"/>
          <w:szCs w:val="24"/>
          <w:u w:val="single"/>
        </w:rPr>
        <w:t>nění:</w:t>
      </w:r>
    </w:p>
    <w:p w14:paraId="79C8EB49" w14:textId="4FCB95E4" w:rsidR="00970D13" w:rsidRPr="00970D13" w:rsidRDefault="00970D13" w:rsidP="00970D13">
      <w:pPr>
        <w:jc w:val="both"/>
        <w:rPr>
          <w:rFonts w:ascii="Times New Roman" w:hAnsi="Times New Roman" w:cs="Times New Roman"/>
          <w:sz w:val="24"/>
          <w:szCs w:val="24"/>
        </w:rPr>
      </w:pPr>
      <w:r>
        <w:rPr>
          <w:rFonts w:ascii="Times New Roman" w:hAnsi="Times New Roman" w:cs="Times New Roman"/>
          <w:sz w:val="24"/>
          <w:szCs w:val="24"/>
        </w:rPr>
        <w:t>(</w:t>
      </w:r>
      <w:r w:rsidRPr="00970D13">
        <w:rPr>
          <w:rFonts w:ascii="Times New Roman" w:hAnsi="Times New Roman" w:cs="Times New Roman"/>
          <w:strike/>
          <w:sz w:val="24"/>
          <w:szCs w:val="24"/>
        </w:rPr>
        <w:t>přeškrtnutě</w:t>
      </w:r>
      <w:r>
        <w:rPr>
          <w:rFonts w:ascii="Times New Roman" w:hAnsi="Times New Roman" w:cs="Times New Roman"/>
          <w:sz w:val="24"/>
          <w:szCs w:val="24"/>
        </w:rPr>
        <w:t xml:space="preserve"> vyznačený text zákona zrušovaný již </w:t>
      </w:r>
      <w:r w:rsidR="007F1A52">
        <w:rPr>
          <w:rFonts w:ascii="Times New Roman" w:hAnsi="Times New Roman" w:cs="Times New Roman"/>
          <w:sz w:val="24"/>
          <w:szCs w:val="24"/>
        </w:rPr>
        <w:t>poslanecký</w:t>
      </w:r>
      <w:r>
        <w:rPr>
          <w:rFonts w:ascii="Times New Roman" w:hAnsi="Times New Roman" w:cs="Times New Roman"/>
          <w:sz w:val="24"/>
          <w:szCs w:val="24"/>
        </w:rPr>
        <w:t xml:space="preserve">m návrhem, </w:t>
      </w:r>
      <w:r w:rsidRPr="00970D13">
        <w:rPr>
          <w:rFonts w:ascii="Times New Roman" w:hAnsi="Times New Roman" w:cs="Times New Roman"/>
          <w:b/>
          <w:bCs/>
          <w:sz w:val="24"/>
          <w:szCs w:val="24"/>
        </w:rPr>
        <w:t>tučně</w:t>
      </w:r>
      <w:r>
        <w:rPr>
          <w:rFonts w:ascii="Times New Roman" w:hAnsi="Times New Roman" w:cs="Times New Roman"/>
          <w:sz w:val="24"/>
          <w:szCs w:val="24"/>
        </w:rPr>
        <w:t xml:space="preserve"> text doplňovaný </w:t>
      </w:r>
      <w:r w:rsidR="009E5803">
        <w:rPr>
          <w:rFonts w:ascii="Times New Roman" w:hAnsi="Times New Roman" w:cs="Times New Roman"/>
          <w:sz w:val="24"/>
          <w:szCs w:val="24"/>
        </w:rPr>
        <w:t>poslanecký</w:t>
      </w:r>
      <w:r>
        <w:rPr>
          <w:rFonts w:ascii="Times New Roman" w:hAnsi="Times New Roman" w:cs="Times New Roman"/>
          <w:sz w:val="24"/>
          <w:szCs w:val="24"/>
        </w:rPr>
        <w:t xml:space="preserve">m návrhem, </w:t>
      </w:r>
      <w:r w:rsidRPr="00970D13">
        <w:rPr>
          <w:rFonts w:ascii="Times New Roman" w:hAnsi="Times New Roman" w:cs="Times New Roman"/>
          <w:b/>
          <w:bCs/>
          <w:color w:val="2196FF" w:themeColor="text2" w:themeTint="99"/>
          <w:sz w:val="24"/>
          <w:szCs w:val="24"/>
        </w:rPr>
        <w:t>modře tučně</w:t>
      </w:r>
      <w:r>
        <w:rPr>
          <w:rFonts w:ascii="Times New Roman" w:hAnsi="Times New Roman" w:cs="Times New Roman"/>
          <w:sz w:val="24"/>
          <w:szCs w:val="24"/>
        </w:rPr>
        <w:t xml:space="preserve"> text doplňovaný tímto pozměňovacím návrhem, </w:t>
      </w:r>
      <w:r w:rsidRPr="00970D13">
        <w:rPr>
          <w:rFonts w:ascii="Times New Roman" w:hAnsi="Times New Roman" w:cs="Times New Roman"/>
          <w:b/>
          <w:bCs/>
          <w:strike/>
          <w:color w:val="2196FF" w:themeColor="text2" w:themeTint="99"/>
          <w:sz w:val="24"/>
          <w:szCs w:val="24"/>
        </w:rPr>
        <w:t>modře tučně přeškrtnutě</w:t>
      </w:r>
      <w:r>
        <w:rPr>
          <w:rFonts w:ascii="Times New Roman" w:hAnsi="Times New Roman" w:cs="Times New Roman"/>
          <w:sz w:val="24"/>
          <w:szCs w:val="24"/>
        </w:rPr>
        <w:t xml:space="preserve"> text doplňovaný </w:t>
      </w:r>
      <w:r w:rsidR="009E5803">
        <w:rPr>
          <w:rFonts w:ascii="Times New Roman" w:hAnsi="Times New Roman" w:cs="Times New Roman"/>
          <w:sz w:val="24"/>
          <w:szCs w:val="24"/>
        </w:rPr>
        <w:t>poslanecký</w:t>
      </w:r>
      <w:r>
        <w:rPr>
          <w:rFonts w:ascii="Times New Roman" w:hAnsi="Times New Roman" w:cs="Times New Roman"/>
          <w:sz w:val="24"/>
          <w:szCs w:val="24"/>
        </w:rPr>
        <w:t>m návrhem, který se tímto pozměňovacím návrhem zrušuje)</w:t>
      </w:r>
    </w:p>
    <w:p w14:paraId="05BF04E1" w14:textId="77777777" w:rsidR="00C43099" w:rsidRPr="00C71425" w:rsidRDefault="00C43099" w:rsidP="00C43099">
      <w:pPr>
        <w:jc w:val="center"/>
        <w:rPr>
          <w:rFonts w:ascii="Times New Roman" w:hAnsi="Times New Roman" w:cs="Times New Roman"/>
          <w:sz w:val="24"/>
          <w:szCs w:val="24"/>
        </w:rPr>
      </w:pPr>
      <w:r>
        <w:rPr>
          <w:rFonts w:ascii="Times New Roman" w:hAnsi="Times New Roman" w:cs="Times New Roman"/>
          <w:sz w:val="24"/>
          <w:szCs w:val="24"/>
        </w:rPr>
        <w:t>…</w:t>
      </w:r>
    </w:p>
    <w:p w14:paraId="75F2FAA7" w14:textId="77777777" w:rsidR="00C71425" w:rsidRPr="00C71425" w:rsidRDefault="00C71425" w:rsidP="00C71425">
      <w:pPr>
        <w:jc w:val="center"/>
        <w:rPr>
          <w:rFonts w:ascii="Times New Roman" w:hAnsi="Times New Roman" w:cs="Times New Roman"/>
          <w:sz w:val="24"/>
          <w:szCs w:val="24"/>
        </w:rPr>
      </w:pPr>
      <w:r w:rsidRPr="00C71425">
        <w:rPr>
          <w:rFonts w:ascii="Times New Roman" w:hAnsi="Times New Roman" w:cs="Times New Roman"/>
          <w:sz w:val="24"/>
          <w:szCs w:val="24"/>
        </w:rPr>
        <w:t>§ 30</w:t>
      </w:r>
    </w:p>
    <w:p w14:paraId="0586DF9E" w14:textId="77777777" w:rsidR="00C71425" w:rsidRPr="00C71425" w:rsidRDefault="00C71425" w:rsidP="00C71425">
      <w:pPr>
        <w:jc w:val="center"/>
        <w:rPr>
          <w:rFonts w:ascii="Times New Roman" w:hAnsi="Times New Roman" w:cs="Times New Roman"/>
          <w:b/>
          <w:bCs/>
          <w:sz w:val="24"/>
          <w:szCs w:val="24"/>
        </w:rPr>
      </w:pPr>
      <w:r w:rsidRPr="00C71425">
        <w:rPr>
          <w:rFonts w:ascii="Times New Roman" w:hAnsi="Times New Roman" w:cs="Times New Roman"/>
          <w:b/>
          <w:bCs/>
          <w:sz w:val="24"/>
          <w:szCs w:val="24"/>
        </w:rPr>
        <w:t>Výjimky pro podlimitní veřejné zakázky</w:t>
      </w:r>
    </w:p>
    <w:p w14:paraId="223D691F" w14:textId="77777777" w:rsidR="00C71425" w:rsidRPr="00C71425" w:rsidRDefault="00C71425" w:rsidP="00C71425">
      <w:pPr>
        <w:ind w:firstLine="708"/>
        <w:jc w:val="both"/>
        <w:rPr>
          <w:rFonts w:ascii="Times New Roman" w:hAnsi="Times New Roman" w:cs="Times New Roman"/>
          <w:sz w:val="24"/>
          <w:szCs w:val="24"/>
        </w:rPr>
      </w:pPr>
      <w:r w:rsidRPr="00C71425">
        <w:rPr>
          <w:rFonts w:ascii="Times New Roman" w:hAnsi="Times New Roman" w:cs="Times New Roman"/>
          <w:sz w:val="24"/>
          <w:szCs w:val="24"/>
        </w:rPr>
        <w:t>Zadavatel není povinen zadat v zadávacím řízení podlimitní veřejnou zakázku</w:t>
      </w:r>
    </w:p>
    <w:p w14:paraId="28BCB013" w14:textId="177C91C5" w:rsidR="00C71425" w:rsidRPr="00C71425" w:rsidRDefault="00C71425" w:rsidP="00C71425">
      <w:pPr>
        <w:jc w:val="center"/>
        <w:rPr>
          <w:rFonts w:ascii="Times New Roman" w:hAnsi="Times New Roman" w:cs="Times New Roman"/>
          <w:sz w:val="24"/>
          <w:szCs w:val="24"/>
        </w:rPr>
      </w:pPr>
      <w:r>
        <w:rPr>
          <w:rFonts w:ascii="Times New Roman" w:hAnsi="Times New Roman" w:cs="Times New Roman"/>
          <w:sz w:val="24"/>
          <w:szCs w:val="24"/>
        </w:rPr>
        <w:t>…</w:t>
      </w:r>
    </w:p>
    <w:p w14:paraId="69BB8478" w14:textId="3E4E5B34" w:rsidR="00C71425" w:rsidRDefault="00C71425" w:rsidP="00C71425">
      <w:pPr>
        <w:jc w:val="both"/>
        <w:rPr>
          <w:rFonts w:ascii="Times New Roman" w:hAnsi="Times New Roman" w:cs="Times New Roman"/>
          <w:b/>
          <w:bCs/>
          <w:sz w:val="24"/>
          <w:szCs w:val="24"/>
        </w:rPr>
      </w:pPr>
      <w:r w:rsidRPr="00C71425">
        <w:rPr>
          <w:rFonts w:ascii="Times New Roman" w:hAnsi="Times New Roman" w:cs="Times New Roman"/>
          <w:sz w:val="24"/>
          <w:szCs w:val="24"/>
        </w:rPr>
        <w:t>q) na dodávky nebo služby zadávanou dodavateli se statusem integračního sociálního podniku</w:t>
      </w:r>
      <w:r w:rsidRPr="00C71425">
        <w:rPr>
          <w:rFonts w:ascii="Times New Roman" w:hAnsi="Times New Roman" w:cs="Times New Roman"/>
          <w:strike/>
          <w:sz w:val="24"/>
          <w:szCs w:val="24"/>
        </w:rPr>
        <w:t>.</w:t>
      </w:r>
      <w:r w:rsidR="00970D13" w:rsidRPr="00970D13">
        <w:rPr>
          <w:rFonts w:ascii="Times New Roman" w:hAnsi="Times New Roman" w:cs="Times New Roman"/>
          <w:b/>
          <w:bCs/>
          <w:strike/>
          <w:color w:val="2196FF" w:themeColor="text2" w:themeTint="99"/>
          <w:sz w:val="24"/>
          <w:szCs w:val="24"/>
        </w:rPr>
        <w:t>, nebo</w:t>
      </w:r>
      <w:r w:rsidRPr="00970D13">
        <w:rPr>
          <w:rFonts w:ascii="Times New Roman" w:hAnsi="Times New Roman" w:cs="Times New Roman"/>
          <w:b/>
          <w:bCs/>
          <w:color w:val="2196FF" w:themeColor="text2" w:themeTint="99"/>
          <w:sz w:val="24"/>
          <w:szCs w:val="24"/>
        </w:rPr>
        <w:t>,</w:t>
      </w:r>
    </w:p>
    <w:p w14:paraId="398CD066" w14:textId="70650573" w:rsidR="00C71425" w:rsidRPr="00C71425" w:rsidRDefault="00C71425" w:rsidP="00C71425">
      <w:pPr>
        <w:jc w:val="both"/>
        <w:rPr>
          <w:rFonts w:ascii="Times New Roman" w:hAnsi="Times New Roman" w:cs="Times New Roman"/>
          <w:b/>
          <w:bCs/>
          <w:color w:val="2196FF" w:themeColor="text2" w:themeTint="99"/>
          <w:sz w:val="24"/>
          <w:szCs w:val="24"/>
        </w:rPr>
      </w:pPr>
      <w:r w:rsidRPr="00C71425">
        <w:rPr>
          <w:rFonts w:ascii="Times New Roman" w:hAnsi="Times New Roman" w:cs="Times New Roman"/>
          <w:b/>
          <w:bCs/>
          <w:sz w:val="24"/>
          <w:szCs w:val="24"/>
        </w:rPr>
        <w:t xml:space="preserve">r) zadanou na základě plánovací smlouvy podle stavebního </w:t>
      </w:r>
      <w:r w:rsidR="002811F4" w:rsidRPr="00C71425">
        <w:rPr>
          <w:rFonts w:ascii="Times New Roman" w:hAnsi="Times New Roman" w:cs="Times New Roman"/>
          <w:b/>
          <w:bCs/>
          <w:sz w:val="24"/>
          <w:szCs w:val="24"/>
        </w:rPr>
        <w:t>zákona</w:t>
      </w:r>
      <w:r w:rsidR="002811F4" w:rsidRPr="00C71425">
        <w:rPr>
          <w:rFonts w:ascii="Times New Roman" w:hAnsi="Times New Roman" w:cs="Times New Roman"/>
          <w:b/>
          <w:bCs/>
          <w:sz w:val="24"/>
          <w:szCs w:val="24"/>
          <w:vertAlign w:val="superscript"/>
        </w:rPr>
        <w:t>5</w:t>
      </w:r>
      <w:r w:rsidR="002811F4">
        <w:rPr>
          <w:rFonts w:ascii="Times New Roman" w:hAnsi="Times New Roman" w:cs="Times New Roman"/>
          <w:b/>
          <w:bCs/>
          <w:sz w:val="24"/>
          <w:szCs w:val="24"/>
          <w:vertAlign w:val="superscript"/>
        </w:rPr>
        <w:t>8</w:t>
      </w:r>
      <w:r w:rsidRPr="00C71425">
        <w:rPr>
          <w:rFonts w:ascii="Times New Roman" w:hAnsi="Times New Roman" w:cs="Times New Roman"/>
          <w:b/>
          <w:bCs/>
          <w:sz w:val="24"/>
          <w:szCs w:val="24"/>
          <w:vertAlign w:val="superscript"/>
        </w:rPr>
        <w:t>)</w:t>
      </w:r>
      <w:r w:rsidR="00970D13" w:rsidRPr="00970D13">
        <w:rPr>
          <w:rFonts w:ascii="Times New Roman" w:hAnsi="Times New Roman" w:cs="Times New Roman"/>
          <w:b/>
          <w:bCs/>
          <w:strike/>
          <w:color w:val="2196FF" w:themeColor="text2" w:themeTint="99"/>
          <w:sz w:val="24"/>
          <w:szCs w:val="24"/>
        </w:rPr>
        <w:t>.</w:t>
      </w:r>
      <w:r w:rsidRPr="00C71425">
        <w:rPr>
          <w:rFonts w:ascii="Times New Roman" w:hAnsi="Times New Roman" w:cs="Times New Roman"/>
          <w:b/>
          <w:bCs/>
          <w:color w:val="2196FF" w:themeColor="text2" w:themeTint="99"/>
          <w:sz w:val="24"/>
          <w:szCs w:val="24"/>
        </w:rPr>
        <w:t>,</w:t>
      </w:r>
    </w:p>
    <w:p w14:paraId="6A23B2F7" w14:textId="7FAFD969" w:rsidR="00C71425" w:rsidRPr="00C71425" w:rsidRDefault="00C71425" w:rsidP="00C71425">
      <w:pPr>
        <w:jc w:val="both"/>
        <w:rPr>
          <w:rFonts w:ascii="Times New Roman" w:hAnsi="Times New Roman" w:cs="Times New Roman"/>
          <w:b/>
          <w:bCs/>
          <w:color w:val="2196FF" w:themeColor="text2" w:themeTint="99"/>
          <w:sz w:val="24"/>
          <w:szCs w:val="24"/>
        </w:rPr>
      </w:pPr>
      <w:r w:rsidRPr="00C71425">
        <w:rPr>
          <w:rFonts w:ascii="Times New Roman" w:hAnsi="Times New Roman" w:cs="Times New Roman"/>
          <w:b/>
          <w:bCs/>
          <w:color w:val="2196FF" w:themeColor="text2" w:themeTint="99"/>
          <w:sz w:val="24"/>
          <w:szCs w:val="24"/>
        </w:rPr>
        <w:t xml:space="preserve">s) zadávanou společenství podle energetického </w:t>
      </w:r>
      <w:r w:rsidR="002811F4" w:rsidRPr="00C71425">
        <w:rPr>
          <w:rFonts w:ascii="Times New Roman" w:hAnsi="Times New Roman" w:cs="Times New Roman"/>
          <w:b/>
          <w:bCs/>
          <w:color w:val="2196FF" w:themeColor="text2" w:themeTint="99"/>
          <w:sz w:val="24"/>
          <w:szCs w:val="24"/>
        </w:rPr>
        <w:t>zákona</w:t>
      </w:r>
      <w:r w:rsidR="002811F4">
        <w:rPr>
          <w:rFonts w:ascii="Times New Roman" w:hAnsi="Times New Roman" w:cs="Times New Roman"/>
          <w:b/>
          <w:bCs/>
          <w:color w:val="2196FF" w:themeColor="text2" w:themeTint="99"/>
          <w:sz w:val="24"/>
          <w:szCs w:val="24"/>
          <w:vertAlign w:val="superscript"/>
        </w:rPr>
        <w:t>59</w:t>
      </w:r>
      <w:r w:rsidRPr="00C71425">
        <w:rPr>
          <w:rFonts w:ascii="Times New Roman" w:hAnsi="Times New Roman" w:cs="Times New Roman"/>
          <w:b/>
          <w:bCs/>
          <w:color w:val="2196FF" w:themeColor="text2" w:themeTint="99"/>
          <w:sz w:val="24"/>
          <w:szCs w:val="24"/>
          <w:vertAlign w:val="superscript"/>
        </w:rPr>
        <w:t>)</w:t>
      </w:r>
      <w:r w:rsidRPr="00C71425">
        <w:rPr>
          <w:rFonts w:ascii="Times New Roman" w:hAnsi="Times New Roman" w:cs="Times New Roman"/>
          <w:b/>
          <w:bCs/>
          <w:color w:val="2196FF" w:themeColor="text2" w:themeTint="99"/>
          <w:sz w:val="24"/>
          <w:szCs w:val="24"/>
        </w:rPr>
        <w:t xml:space="preserve"> jeho členem za účelem souvisejícím se zajišťováním jeho energetických potřeb, nebo</w:t>
      </w:r>
    </w:p>
    <w:p w14:paraId="3AB9B852" w14:textId="1E639952" w:rsidR="00C71425" w:rsidRPr="00970D13" w:rsidRDefault="00C71425" w:rsidP="00C71425">
      <w:pPr>
        <w:jc w:val="both"/>
        <w:rPr>
          <w:rFonts w:ascii="Times New Roman" w:hAnsi="Times New Roman" w:cs="Times New Roman"/>
          <w:b/>
          <w:bCs/>
          <w:color w:val="2196FF" w:themeColor="text2" w:themeTint="99"/>
          <w:sz w:val="24"/>
          <w:szCs w:val="24"/>
        </w:rPr>
      </w:pPr>
      <w:r w:rsidRPr="00970D13">
        <w:rPr>
          <w:rFonts w:ascii="Times New Roman" w:hAnsi="Times New Roman" w:cs="Times New Roman"/>
          <w:b/>
          <w:bCs/>
          <w:color w:val="2196FF" w:themeColor="text2" w:themeTint="99"/>
          <w:sz w:val="24"/>
          <w:szCs w:val="24"/>
        </w:rPr>
        <w:t xml:space="preserve">t) jejímž předmětem je sdílení elektřiny členem společenství podle energetického </w:t>
      </w:r>
      <w:r w:rsidR="002811F4" w:rsidRPr="00970D13">
        <w:rPr>
          <w:rFonts w:ascii="Times New Roman" w:hAnsi="Times New Roman" w:cs="Times New Roman"/>
          <w:b/>
          <w:bCs/>
          <w:color w:val="2196FF" w:themeColor="text2" w:themeTint="99"/>
          <w:sz w:val="24"/>
          <w:szCs w:val="24"/>
        </w:rPr>
        <w:t>zákona</w:t>
      </w:r>
      <w:r w:rsidR="002811F4">
        <w:rPr>
          <w:rFonts w:ascii="Times New Roman" w:hAnsi="Times New Roman" w:cs="Times New Roman"/>
          <w:b/>
          <w:bCs/>
          <w:color w:val="2196FF" w:themeColor="text2" w:themeTint="99"/>
          <w:sz w:val="24"/>
          <w:szCs w:val="24"/>
          <w:vertAlign w:val="superscript"/>
        </w:rPr>
        <w:t>59</w:t>
      </w:r>
      <w:r w:rsidRPr="00970D13">
        <w:rPr>
          <w:rFonts w:ascii="Times New Roman" w:hAnsi="Times New Roman" w:cs="Times New Roman"/>
          <w:b/>
          <w:bCs/>
          <w:color w:val="2196FF" w:themeColor="text2" w:themeTint="99"/>
          <w:sz w:val="24"/>
          <w:szCs w:val="24"/>
          <w:vertAlign w:val="superscript"/>
        </w:rPr>
        <w:t>)</w:t>
      </w:r>
      <w:r w:rsidRPr="00970D13">
        <w:rPr>
          <w:rFonts w:ascii="Times New Roman" w:hAnsi="Times New Roman" w:cs="Times New Roman"/>
          <w:b/>
          <w:bCs/>
          <w:color w:val="2196FF" w:themeColor="text2" w:themeTint="99"/>
          <w:sz w:val="24"/>
          <w:szCs w:val="24"/>
        </w:rPr>
        <w:t xml:space="preserve"> tomuto společenství, sdílení elektřiny členem společenství podle energetického </w:t>
      </w:r>
      <w:r w:rsidR="002811F4" w:rsidRPr="00970D13">
        <w:rPr>
          <w:rFonts w:ascii="Times New Roman" w:hAnsi="Times New Roman" w:cs="Times New Roman"/>
          <w:b/>
          <w:bCs/>
          <w:color w:val="2196FF" w:themeColor="text2" w:themeTint="99"/>
          <w:sz w:val="24"/>
          <w:szCs w:val="24"/>
        </w:rPr>
        <w:t>zákona</w:t>
      </w:r>
      <w:r w:rsidR="002811F4">
        <w:rPr>
          <w:rFonts w:ascii="Times New Roman" w:hAnsi="Times New Roman" w:cs="Times New Roman"/>
          <w:b/>
          <w:bCs/>
          <w:color w:val="2196FF" w:themeColor="text2" w:themeTint="99"/>
          <w:sz w:val="24"/>
          <w:szCs w:val="24"/>
          <w:vertAlign w:val="superscript"/>
        </w:rPr>
        <w:t>59</w:t>
      </w:r>
      <w:r w:rsidRPr="00970D13">
        <w:rPr>
          <w:rFonts w:ascii="Times New Roman" w:hAnsi="Times New Roman" w:cs="Times New Roman"/>
          <w:b/>
          <w:bCs/>
          <w:color w:val="2196FF" w:themeColor="text2" w:themeTint="99"/>
          <w:sz w:val="24"/>
          <w:szCs w:val="24"/>
          <w:vertAlign w:val="superscript"/>
        </w:rPr>
        <w:t xml:space="preserve">) </w:t>
      </w:r>
      <w:r w:rsidRPr="00970D13">
        <w:rPr>
          <w:rFonts w:ascii="Times New Roman" w:hAnsi="Times New Roman" w:cs="Times New Roman"/>
          <w:b/>
          <w:bCs/>
          <w:color w:val="2196FF" w:themeColor="text2" w:themeTint="99"/>
          <w:sz w:val="24"/>
          <w:szCs w:val="24"/>
        </w:rPr>
        <w:t>jinému členu tohoto společenství nebo sdílení elektřiny zákazníkovi mimo společenství.</w:t>
      </w:r>
    </w:p>
    <w:p w14:paraId="3843A433" w14:textId="77777777" w:rsidR="00C71425" w:rsidRPr="00C71425" w:rsidRDefault="00C71425" w:rsidP="00C71425">
      <w:pPr>
        <w:jc w:val="both"/>
        <w:rPr>
          <w:rFonts w:ascii="Times New Roman" w:hAnsi="Times New Roman" w:cs="Times New Roman"/>
          <w:b/>
          <w:bCs/>
          <w:sz w:val="24"/>
          <w:szCs w:val="24"/>
        </w:rPr>
      </w:pPr>
    </w:p>
    <w:p w14:paraId="31366CC8" w14:textId="77777777" w:rsidR="00C71425" w:rsidRPr="00C71425" w:rsidRDefault="00C71425" w:rsidP="00C71425">
      <w:pPr>
        <w:jc w:val="both"/>
        <w:rPr>
          <w:rFonts w:ascii="Times New Roman" w:hAnsi="Times New Roman" w:cs="Times New Roman"/>
          <w:b/>
          <w:bCs/>
          <w:sz w:val="24"/>
          <w:szCs w:val="24"/>
        </w:rPr>
      </w:pPr>
      <w:r w:rsidRPr="00C71425">
        <w:rPr>
          <w:rFonts w:ascii="Times New Roman" w:hAnsi="Times New Roman" w:cs="Times New Roman"/>
          <w:b/>
          <w:bCs/>
          <w:sz w:val="24"/>
          <w:szCs w:val="24"/>
        </w:rPr>
        <w:t>_____________________________</w:t>
      </w:r>
    </w:p>
    <w:p w14:paraId="0FF80A9A" w14:textId="6DFD95EF" w:rsidR="00C71425" w:rsidRPr="00C71425" w:rsidRDefault="002811F4" w:rsidP="00C71425">
      <w:pPr>
        <w:jc w:val="both"/>
        <w:rPr>
          <w:rFonts w:ascii="Times New Roman" w:hAnsi="Times New Roman" w:cs="Times New Roman"/>
          <w:b/>
          <w:bCs/>
          <w:sz w:val="24"/>
          <w:szCs w:val="24"/>
        </w:rPr>
      </w:pPr>
      <w:r w:rsidRPr="00C71425">
        <w:rPr>
          <w:rFonts w:ascii="Times New Roman" w:hAnsi="Times New Roman" w:cs="Times New Roman"/>
          <w:b/>
          <w:bCs/>
          <w:sz w:val="24"/>
          <w:szCs w:val="24"/>
          <w:vertAlign w:val="superscript"/>
        </w:rPr>
        <w:t>5</w:t>
      </w:r>
      <w:r>
        <w:rPr>
          <w:rFonts w:ascii="Times New Roman" w:hAnsi="Times New Roman" w:cs="Times New Roman"/>
          <w:b/>
          <w:bCs/>
          <w:sz w:val="24"/>
          <w:szCs w:val="24"/>
          <w:vertAlign w:val="superscript"/>
        </w:rPr>
        <w:t>8</w:t>
      </w:r>
      <w:r w:rsidR="00C71425" w:rsidRPr="00C71425">
        <w:rPr>
          <w:rFonts w:ascii="Times New Roman" w:hAnsi="Times New Roman" w:cs="Times New Roman"/>
          <w:b/>
          <w:bCs/>
          <w:sz w:val="24"/>
          <w:szCs w:val="24"/>
          <w:vertAlign w:val="superscript"/>
        </w:rPr>
        <w:t>)</w:t>
      </w:r>
      <w:r w:rsidR="00C71425" w:rsidRPr="00C71425">
        <w:rPr>
          <w:rFonts w:ascii="Times New Roman" w:hAnsi="Times New Roman" w:cs="Times New Roman"/>
          <w:b/>
          <w:bCs/>
          <w:sz w:val="24"/>
          <w:szCs w:val="24"/>
        </w:rPr>
        <w:t xml:space="preserve"> § 130 zákona č. 283/2021 Sb., stavební zákon, ve znění pozdějších předpisů.</w:t>
      </w:r>
    </w:p>
    <w:p w14:paraId="715FC831" w14:textId="346DE60A" w:rsidR="00C71425" w:rsidRPr="00970D13" w:rsidRDefault="002811F4" w:rsidP="00C71425">
      <w:pPr>
        <w:jc w:val="both"/>
        <w:rPr>
          <w:rFonts w:ascii="Times New Roman" w:hAnsi="Times New Roman" w:cs="Times New Roman"/>
          <w:b/>
          <w:bCs/>
          <w:color w:val="2196FF" w:themeColor="text2" w:themeTint="99"/>
          <w:sz w:val="24"/>
          <w:szCs w:val="24"/>
        </w:rPr>
      </w:pPr>
      <w:r>
        <w:rPr>
          <w:rFonts w:ascii="Times New Roman" w:hAnsi="Times New Roman" w:cs="Times New Roman"/>
          <w:b/>
          <w:bCs/>
          <w:color w:val="2196FF" w:themeColor="text2" w:themeTint="99"/>
          <w:sz w:val="24"/>
          <w:szCs w:val="24"/>
          <w:vertAlign w:val="superscript"/>
        </w:rPr>
        <w:t>59</w:t>
      </w:r>
      <w:r w:rsidR="00C71425" w:rsidRPr="00970D13">
        <w:rPr>
          <w:rFonts w:ascii="Times New Roman" w:hAnsi="Times New Roman" w:cs="Times New Roman"/>
          <w:b/>
          <w:bCs/>
          <w:color w:val="2196FF" w:themeColor="text2" w:themeTint="99"/>
          <w:sz w:val="24"/>
          <w:szCs w:val="24"/>
          <w:vertAlign w:val="superscript"/>
        </w:rPr>
        <w:t>)</w:t>
      </w:r>
      <w:r w:rsidR="00C71425" w:rsidRPr="00970D13">
        <w:rPr>
          <w:rFonts w:ascii="Times New Roman" w:hAnsi="Times New Roman" w:cs="Times New Roman"/>
          <w:b/>
          <w:bCs/>
          <w:color w:val="2196FF" w:themeColor="text2" w:themeTint="99"/>
          <w:sz w:val="24"/>
          <w:szCs w:val="24"/>
        </w:rPr>
        <w:t xml:space="preserve"> Zákon č. 458/2000 Sb., o podmínkách podnikání a o výkonu státní správy v energetických odvětvích a o změně některých zákonů (energetický zákon), ve znění pozdějších předpisů.</w:t>
      </w:r>
    </w:p>
    <w:sectPr w:rsidR="00C71425" w:rsidRPr="00970D13" w:rsidSect="00CC5E40">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157EF5" w14:textId="77777777" w:rsidR="00724892" w:rsidRDefault="00724892" w:rsidP="00677FE0">
      <w:pPr>
        <w:spacing w:after="0" w:line="240" w:lineRule="auto"/>
      </w:pPr>
      <w:r>
        <w:separator/>
      </w:r>
    </w:p>
  </w:endnote>
  <w:endnote w:type="continuationSeparator" w:id="0">
    <w:p w14:paraId="044364D5" w14:textId="77777777" w:rsidR="00724892" w:rsidRDefault="00724892" w:rsidP="00677F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6C73A" w14:textId="77777777" w:rsidR="00724892" w:rsidRDefault="00724892" w:rsidP="00677FE0">
      <w:pPr>
        <w:spacing w:after="0" w:line="240" w:lineRule="auto"/>
      </w:pPr>
      <w:r>
        <w:separator/>
      </w:r>
    </w:p>
  </w:footnote>
  <w:footnote w:type="continuationSeparator" w:id="0">
    <w:p w14:paraId="13E2AA4F" w14:textId="77777777" w:rsidR="00724892" w:rsidRDefault="00724892" w:rsidP="00677F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8068BAF2"/>
    <w:lvl w:ilvl="0">
      <w:start w:val="1"/>
      <w:numFmt w:val="bullet"/>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EC04007A"/>
    <w:lvl w:ilvl="0">
      <w:start w:val="1"/>
      <w:numFmt w:val="bullet"/>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644E8BC8"/>
    <w:lvl w:ilvl="0">
      <w:start w:val="1"/>
      <w:numFmt w:val="bullet"/>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EDE89452"/>
    <w:lvl w:ilvl="0">
      <w:start w:val="1"/>
      <w:numFmt w:val="bullet"/>
      <w:lvlText w:val=""/>
      <w:lvlJc w:val="left"/>
      <w:pPr>
        <w:tabs>
          <w:tab w:val="num" w:pos="643"/>
        </w:tabs>
        <w:ind w:left="643" w:hanging="360"/>
      </w:pPr>
      <w:rPr>
        <w:rFonts w:ascii="Symbol" w:hAnsi="Symbol" w:hint="default"/>
      </w:rPr>
    </w:lvl>
  </w:abstractNum>
  <w:abstractNum w:abstractNumId="4" w15:restartNumberingAfterBreak="0">
    <w:nsid w:val="FFFFFF89"/>
    <w:multiLevelType w:val="singleLevel"/>
    <w:tmpl w:val="7EEA4E58"/>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08C23B5"/>
    <w:multiLevelType w:val="multilevel"/>
    <w:tmpl w:val="E8A48D7C"/>
    <w:numStyleLink w:val="VariantaA-sla"/>
  </w:abstractNum>
  <w:abstractNum w:abstractNumId="6" w15:restartNumberingAfterBreak="0">
    <w:nsid w:val="02E83A8B"/>
    <w:multiLevelType w:val="multilevel"/>
    <w:tmpl w:val="E8BAE50A"/>
    <w:numStyleLink w:val="VariantaA-odrky"/>
  </w:abstractNum>
  <w:abstractNum w:abstractNumId="7" w15:restartNumberingAfterBreak="0">
    <w:nsid w:val="0402680D"/>
    <w:multiLevelType w:val="multilevel"/>
    <w:tmpl w:val="E8BAE50A"/>
    <w:numStyleLink w:val="VariantaA-odrky"/>
  </w:abstractNum>
  <w:abstractNum w:abstractNumId="8" w15:restartNumberingAfterBreak="0">
    <w:nsid w:val="040D1B93"/>
    <w:multiLevelType w:val="multilevel"/>
    <w:tmpl w:val="E8A48D7C"/>
    <w:styleLink w:val="VariantaA-sla"/>
    <w:lvl w:ilvl="0">
      <w:start w:val="1"/>
      <w:numFmt w:val="decimal"/>
      <w:pStyle w:val="slovanseznam"/>
      <w:lvlText w:val="%1."/>
      <w:lvlJc w:val="left"/>
      <w:pPr>
        <w:ind w:left="357" w:hanging="357"/>
      </w:pPr>
      <w:rPr>
        <w:rFonts w:hint="default"/>
      </w:rPr>
    </w:lvl>
    <w:lvl w:ilvl="1">
      <w:start w:val="1"/>
      <w:numFmt w:val="decimal"/>
      <w:pStyle w:val="slovanseznam2"/>
      <w:lvlText w:val="%1.%2."/>
      <w:lvlJc w:val="left"/>
      <w:pPr>
        <w:ind w:left="851" w:hanging="494"/>
      </w:pPr>
      <w:rPr>
        <w:rFonts w:hint="default"/>
      </w:rPr>
    </w:lvl>
    <w:lvl w:ilvl="2">
      <w:start w:val="1"/>
      <w:numFmt w:val="decimal"/>
      <w:pStyle w:val="slovanseznam3"/>
      <w:lvlText w:val="%1.%2.%3."/>
      <w:lvlJc w:val="left"/>
      <w:pPr>
        <w:ind w:left="1474" w:hanging="623"/>
      </w:pPr>
      <w:rPr>
        <w:rFonts w:hint="default"/>
      </w:rPr>
    </w:lvl>
    <w:lvl w:ilvl="3">
      <w:start w:val="1"/>
      <w:numFmt w:val="decimal"/>
      <w:pStyle w:val="slovanseznam4"/>
      <w:lvlText w:val="%1.%2.%3.%4."/>
      <w:lvlJc w:val="left"/>
      <w:pPr>
        <w:tabs>
          <w:tab w:val="num" w:pos="1474"/>
        </w:tabs>
        <w:ind w:left="2268" w:hanging="794"/>
      </w:pPr>
      <w:rPr>
        <w:rFonts w:hint="default"/>
      </w:rPr>
    </w:lvl>
    <w:lvl w:ilvl="4">
      <w:start w:val="1"/>
      <w:numFmt w:val="decimal"/>
      <w:pStyle w:val="slovanseznam5"/>
      <w:lvlText w:val="%1.%2.%3.%4.%5."/>
      <w:lvlJc w:val="left"/>
      <w:pPr>
        <w:ind w:left="3232" w:hanging="964"/>
      </w:pPr>
      <w:rPr>
        <w:rFonts w:hint="default"/>
      </w:rPr>
    </w:lvl>
    <w:lvl w:ilvl="5">
      <w:start w:val="1"/>
      <w:numFmt w:val="decimal"/>
      <w:lvlText w:val="%1.%2.%3.%4.%5.%6."/>
      <w:lvlJc w:val="left"/>
      <w:pPr>
        <w:ind w:left="4366" w:hanging="1134"/>
      </w:pPr>
      <w:rPr>
        <w:rFonts w:hint="default"/>
      </w:rPr>
    </w:lvl>
    <w:lvl w:ilvl="6">
      <w:start w:val="1"/>
      <w:numFmt w:val="decimal"/>
      <w:lvlText w:val="%1.%2.%3.%4.%5.%6.%7."/>
      <w:lvlJc w:val="left"/>
      <w:pPr>
        <w:tabs>
          <w:tab w:val="num" w:pos="3232"/>
        </w:tabs>
        <w:ind w:left="4536" w:hanging="1304"/>
      </w:pPr>
      <w:rPr>
        <w:rFonts w:hint="default"/>
      </w:rPr>
    </w:lvl>
    <w:lvl w:ilvl="7">
      <w:start w:val="1"/>
      <w:numFmt w:val="decimal"/>
      <w:lvlText w:val="%1.%2.%3.%4.%5.%6.%7.%8."/>
      <w:lvlJc w:val="left"/>
      <w:pPr>
        <w:tabs>
          <w:tab w:val="num" w:pos="3232"/>
        </w:tabs>
        <w:ind w:left="4706" w:hanging="1474"/>
      </w:pPr>
      <w:rPr>
        <w:rFonts w:hint="default"/>
      </w:rPr>
    </w:lvl>
    <w:lvl w:ilvl="8">
      <w:start w:val="1"/>
      <w:numFmt w:val="decimal"/>
      <w:lvlText w:val="%1.%2.%3.%4.%5.%6.%7.%8.%9."/>
      <w:lvlJc w:val="left"/>
      <w:pPr>
        <w:ind w:left="4876" w:hanging="1644"/>
      </w:pPr>
      <w:rPr>
        <w:rFonts w:hint="default"/>
      </w:rPr>
    </w:lvl>
  </w:abstractNum>
  <w:abstractNum w:abstractNumId="9" w15:restartNumberingAfterBreak="0">
    <w:nsid w:val="0479347F"/>
    <w:multiLevelType w:val="multilevel"/>
    <w:tmpl w:val="3320A8B2"/>
    <w:numStyleLink w:val="VariantaB-odrky"/>
  </w:abstractNum>
  <w:abstractNum w:abstractNumId="10" w15:restartNumberingAfterBreak="0">
    <w:nsid w:val="04D643EE"/>
    <w:multiLevelType w:val="multilevel"/>
    <w:tmpl w:val="E8A48D7C"/>
    <w:numStyleLink w:val="VariantaA-sla"/>
  </w:abstractNum>
  <w:abstractNum w:abstractNumId="11" w15:restartNumberingAfterBreak="0">
    <w:nsid w:val="0BDD4BBA"/>
    <w:multiLevelType w:val="multilevel"/>
    <w:tmpl w:val="E8BAE50A"/>
    <w:numStyleLink w:val="VariantaA-odrky"/>
  </w:abstractNum>
  <w:abstractNum w:abstractNumId="12" w15:restartNumberingAfterBreak="0">
    <w:nsid w:val="0D786F4D"/>
    <w:multiLevelType w:val="multilevel"/>
    <w:tmpl w:val="0A5A7CA2"/>
    <w:lvl w:ilvl="0">
      <w:start w:val="1"/>
      <w:numFmt w:val="decimal"/>
      <w:lvlText w:val="%1."/>
      <w:lvlJc w:val="left"/>
      <w:pPr>
        <w:ind w:left="357" w:hanging="357"/>
      </w:pPr>
      <w:rPr>
        <w:rFonts w:hint="default"/>
      </w:rPr>
    </w:lvl>
    <w:lvl w:ilvl="1">
      <w:start w:val="1"/>
      <w:numFmt w:val="decimal"/>
      <w:lvlText w:val="%1.%2."/>
      <w:lvlJc w:val="left"/>
      <w:pPr>
        <w:ind w:left="851" w:hanging="494"/>
      </w:pPr>
      <w:rPr>
        <w:rFonts w:hint="default"/>
      </w:rPr>
    </w:lvl>
    <w:lvl w:ilvl="2">
      <w:start w:val="1"/>
      <w:numFmt w:val="decimal"/>
      <w:lvlText w:val="%1.%2.%3."/>
      <w:lvlJc w:val="left"/>
      <w:pPr>
        <w:ind w:left="1474" w:hanging="623"/>
      </w:pPr>
      <w:rPr>
        <w:rFonts w:hint="default"/>
      </w:rPr>
    </w:lvl>
    <w:lvl w:ilvl="3">
      <w:start w:val="1"/>
      <w:numFmt w:val="decimal"/>
      <w:lvlText w:val="%1.%2.%3.%4."/>
      <w:lvlJc w:val="left"/>
      <w:pPr>
        <w:tabs>
          <w:tab w:val="num" w:pos="1474"/>
        </w:tabs>
        <w:ind w:left="2211" w:hanging="737"/>
      </w:pPr>
      <w:rPr>
        <w:rFonts w:hint="default"/>
      </w:rPr>
    </w:lvl>
    <w:lvl w:ilvl="4">
      <w:start w:val="1"/>
      <w:numFmt w:val="decimal"/>
      <w:lvlText w:val="%1.%2.%3.%4.%5."/>
      <w:lvlJc w:val="left"/>
      <w:pPr>
        <w:ind w:left="3175" w:hanging="964"/>
      </w:pPr>
      <w:rPr>
        <w:rFonts w:hint="default"/>
      </w:rPr>
    </w:lvl>
    <w:lvl w:ilvl="5">
      <w:start w:val="1"/>
      <w:numFmt w:val="decimal"/>
      <w:lvlText w:val="%1.%2.%3.%4.%5.%6."/>
      <w:lvlJc w:val="left"/>
      <w:pPr>
        <w:ind w:left="4309" w:hanging="1134"/>
      </w:pPr>
      <w:rPr>
        <w:rFonts w:hint="default"/>
      </w:rPr>
    </w:lvl>
    <w:lvl w:ilvl="6">
      <w:start w:val="1"/>
      <w:numFmt w:val="decimal"/>
      <w:lvlText w:val="%1.%2.%3.%4.%5.%6.%7."/>
      <w:lvlJc w:val="left"/>
      <w:pPr>
        <w:ind w:left="2499" w:hanging="357"/>
      </w:pPr>
      <w:rPr>
        <w:rFonts w:hint="default"/>
      </w:rPr>
    </w:lvl>
    <w:lvl w:ilvl="7">
      <w:start w:val="1"/>
      <w:numFmt w:val="decimal"/>
      <w:lvlText w:val="%1.%2.%3.%4.%5.%6.%7.%8."/>
      <w:lvlJc w:val="left"/>
      <w:pPr>
        <w:ind w:left="2856" w:hanging="357"/>
      </w:pPr>
      <w:rPr>
        <w:rFonts w:hint="default"/>
      </w:rPr>
    </w:lvl>
    <w:lvl w:ilvl="8">
      <w:start w:val="1"/>
      <w:numFmt w:val="decimal"/>
      <w:lvlText w:val="%1.%2.%3.%4.%5.%6.%7.%8.%9."/>
      <w:lvlJc w:val="left"/>
      <w:pPr>
        <w:ind w:left="3213" w:hanging="357"/>
      </w:pPr>
      <w:rPr>
        <w:rFonts w:hint="default"/>
      </w:rPr>
    </w:lvl>
  </w:abstractNum>
  <w:abstractNum w:abstractNumId="13" w15:restartNumberingAfterBreak="0">
    <w:nsid w:val="130316F8"/>
    <w:multiLevelType w:val="multilevel"/>
    <w:tmpl w:val="3320A8B2"/>
    <w:numStyleLink w:val="VariantaB-odrky"/>
  </w:abstractNum>
  <w:abstractNum w:abstractNumId="14" w15:restartNumberingAfterBreak="0">
    <w:nsid w:val="13FB2F1F"/>
    <w:multiLevelType w:val="multilevel"/>
    <w:tmpl w:val="E8BAE50A"/>
    <w:numStyleLink w:val="VariantaA-odrky"/>
  </w:abstractNum>
  <w:abstractNum w:abstractNumId="15" w15:restartNumberingAfterBreak="0">
    <w:nsid w:val="15587B24"/>
    <w:multiLevelType w:val="multilevel"/>
    <w:tmpl w:val="E8BAE50A"/>
    <w:numStyleLink w:val="VariantaA-odrky"/>
  </w:abstractNum>
  <w:abstractNum w:abstractNumId="16" w15:restartNumberingAfterBreak="0">
    <w:nsid w:val="1615572B"/>
    <w:multiLevelType w:val="multilevel"/>
    <w:tmpl w:val="3320A8B2"/>
    <w:styleLink w:val="VariantaB-odrky"/>
    <w:lvl w:ilvl="0">
      <w:start w:val="1"/>
      <w:numFmt w:val="bullet"/>
      <w:pStyle w:val="SeznamsodrkamiB"/>
      <w:lvlText w:val="—"/>
      <w:lvlJc w:val="left"/>
      <w:pPr>
        <w:ind w:left="357" w:hanging="357"/>
      </w:pPr>
      <w:rPr>
        <w:rFonts w:ascii="Calibri" w:hAnsi="Calibri" w:hint="default"/>
        <w:sz w:val="16"/>
      </w:rPr>
    </w:lvl>
    <w:lvl w:ilvl="1">
      <w:start w:val="1"/>
      <w:numFmt w:val="bullet"/>
      <w:pStyle w:val="SeznamsodrkamiB2"/>
      <w:lvlText w:val=""/>
      <w:lvlJc w:val="left"/>
      <w:pPr>
        <w:ind w:left="714" w:hanging="357"/>
      </w:pPr>
      <w:rPr>
        <w:rFonts w:ascii="Wingdings" w:hAnsi="Wingdings" w:hint="default"/>
        <w:sz w:val="14"/>
      </w:rPr>
    </w:lvl>
    <w:lvl w:ilvl="2">
      <w:start w:val="1"/>
      <w:numFmt w:val="bullet"/>
      <w:pStyle w:val="SeznamsodrkamiB3"/>
      <w:lvlText w:val=""/>
      <w:lvlJc w:val="left"/>
      <w:pPr>
        <w:ind w:left="1071" w:hanging="357"/>
      </w:pPr>
      <w:rPr>
        <w:rFonts w:ascii="Wingdings 2" w:hAnsi="Wingdings 2" w:hint="default"/>
      </w:rPr>
    </w:lvl>
    <w:lvl w:ilvl="3">
      <w:start w:val="1"/>
      <w:numFmt w:val="bullet"/>
      <w:pStyle w:val="SeznamsodrkamiB4"/>
      <w:lvlText w:val=""/>
      <w:lvlJc w:val="left"/>
      <w:pPr>
        <w:ind w:left="1428" w:hanging="357"/>
      </w:pPr>
      <w:rPr>
        <w:rFonts w:ascii="Wingdings 2" w:hAnsi="Wingdings 2" w:hint="default"/>
      </w:rPr>
    </w:lvl>
    <w:lvl w:ilvl="4">
      <w:start w:val="1"/>
      <w:numFmt w:val="bullet"/>
      <w:pStyle w:val="SeznamsodrkamiB5"/>
      <w:lvlText w:val=""/>
      <w:lvlJc w:val="left"/>
      <w:pPr>
        <w:ind w:left="1785" w:hanging="357"/>
      </w:pPr>
      <w:rPr>
        <w:rFonts w:ascii="Wingdings 2" w:hAnsi="Wingdings 2" w:hint="default"/>
      </w:rPr>
    </w:lvl>
    <w:lvl w:ilvl="5">
      <w:start w:val="1"/>
      <w:numFmt w:val="bullet"/>
      <w:lvlText w:val=""/>
      <w:lvlJc w:val="left"/>
      <w:pPr>
        <w:ind w:left="2142" w:hanging="357"/>
      </w:pPr>
      <w:rPr>
        <w:rFonts w:ascii="Wingdings 2" w:hAnsi="Wingdings 2" w:cs="Times New Roman" w:hint="default"/>
      </w:rPr>
    </w:lvl>
    <w:lvl w:ilvl="6">
      <w:start w:val="1"/>
      <w:numFmt w:val="bullet"/>
      <w:lvlText w:val=""/>
      <w:lvlJc w:val="left"/>
      <w:pPr>
        <w:ind w:left="2499" w:hanging="357"/>
      </w:pPr>
      <w:rPr>
        <w:rFonts w:ascii="Wingdings 2" w:hAnsi="Wingdings 2" w:cs="Times New Roman" w:hint="default"/>
      </w:rPr>
    </w:lvl>
    <w:lvl w:ilvl="7">
      <w:start w:val="1"/>
      <w:numFmt w:val="bullet"/>
      <w:lvlText w:val=""/>
      <w:lvlJc w:val="left"/>
      <w:pPr>
        <w:ind w:left="2856" w:hanging="357"/>
      </w:pPr>
      <w:rPr>
        <w:rFonts w:ascii="Wingdings 2" w:hAnsi="Wingdings 2" w:cs="Times New Roman" w:hint="default"/>
      </w:rPr>
    </w:lvl>
    <w:lvl w:ilvl="8">
      <w:start w:val="1"/>
      <w:numFmt w:val="bullet"/>
      <w:lvlText w:val=""/>
      <w:lvlJc w:val="left"/>
      <w:pPr>
        <w:ind w:left="3213" w:hanging="357"/>
      </w:pPr>
      <w:rPr>
        <w:rFonts w:ascii="Wingdings 2" w:hAnsi="Wingdings 2" w:cs="Times New Roman" w:hint="default"/>
      </w:rPr>
    </w:lvl>
  </w:abstractNum>
  <w:abstractNum w:abstractNumId="17" w15:restartNumberingAfterBreak="0">
    <w:nsid w:val="191872DA"/>
    <w:multiLevelType w:val="multilevel"/>
    <w:tmpl w:val="E8A48D7C"/>
    <w:numStyleLink w:val="VariantaA-sla"/>
  </w:abstractNum>
  <w:abstractNum w:abstractNumId="18" w15:restartNumberingAfterBreak="0">
    <w:nsid w:val="19987FCF"/>
    <w:multiLevelType w:val="multilevel"/>
    <w:tmpl w:val="0D8ABE32"/>
    <w:numStyleLink w:val="VariantaB-sla"/>
  </w:abstractNum>
  <w:abstractNum w:abstractNumId="19" w15:restartNumberingAfterBreak="0">
    <w:nsid w:val="1D3068A6"/>
    <w:multiLevelType w:val="multilevel"/>
    <w:tmpl w:val="3320A8B2"/>
    <w:numStyleLink w:val="VariantaB-odrky"/>
  </w:abstractNum>
  <w:abstractNum w:abstractNumId="20" w15:restartNumberingAfterBreak="0">
    <w:nsid w:val="1D464EC2"/>
    <w:multiLevelType w:val="multilevel"/>
    <w:tmpl w:val="E8BAE50A"/>
    <w:numStyleLink w:val="VariantaA-odrky"/>
  </w:abstractNum>
  <w:abstractNum w:abstractNumId="21" w15:restartNumberingAfterBreak="0">
    <w:nsid w:val="1EAB39CE"/>
    <w:multiLevelType w:val="multilevel"/>
    <w:tmpl w:val="E8BAE50A"/>
    <w:numStyleLink w:val="VariantaA-odrky"/>
  </w:abstractNum>
  <w:abstractNum w:abstractNumId="22" w15:restartNumberingAfterBreak="0">
    <w:nsid w:val="289A5EA2"/>
    <w:multiLevelType w:val="multilevel"/>
    <w:tmpl w:val="E8BAE50A"/>
    <w:numStyleLink w:val="VariantaA-odrky"/>
  </w:abstractNum>
  <w:abstractNum w:abstractNumId="23" w15:restartNumberingAfterBreak="0">
    <w:nsid w:val="28AB573E"/>
    <w:multiLevelType w:val="multilevel"/>
    <w:tmpl w:val="3320A8B2"/>
    <w:numStyleLink w:val="VariantaB-odrky"/>
  </w:abstractNum>
  <w:abstractNum w:abstractNumId="24" w15:restartNumberingAfterBreak="0">
    <w:nsid w:val="2A5F2D39"/>
    <w:multiLevelType w:val="multilevel"/>
    <w:tmpl w:val="E8BAE50A"/>
    <w:numStyleLink w:val="VariantaA-odrky"/>
  </w:abstractNum>
  <w:abstractNum w:abstractNumId="25" w15:restartNumberingAfterBreak="0">
    <w:nsid w:val="2DBB2CE6"/>
    <w:multiLevelType w:val="multilevel"/>
    <w:tmpl w:val="E8BAE50A"/>
    <w:numStyleLink w:val="VariantaA-odrky"/>
  </w:abstractNum>
  <w:abstractNum w:abstractNumId="26" w15:restartNumberingAfterBreak="0">
    <w:nsid w:val="355131EF"/>
    <w:multiLevelType w:val="multilevel"/>
    <w:tmpl w:val="E8A48D7C"/>
    <w:numStyleLink w:val="VariantaA-sla"/>
  </w:abstractNum>
  <w:abstractNum w:abstractNumId="27" w15:restartNumberingAfterBreak="0">
    <w:nsid w:val="4A306389"/>
    <w:multiLevelType w:val="multilevel"/>
    <w:tmpl w:val="E8BAE50A"/>
    <w:numStyleLink w:val="VariantaA-odrky"/>
  </w:abstractNum>
  <w:abstractNum w:abstractNumId="28" w15:restartNumberingAfterBreak="0">
    <w:nsid w:val="4F89775E"/>
    <w:multiLevelType w:val="multilevel"/>
    <w:tmpl w:val="0D8ABE32"/>
    <w:styleLink w:val="VariantaB-sla"/>
    <w:lvl w:ilvl="0">
      <w:start w:val="1"/>
      <w:numFmt w:val="decimal"/>
      <w:pStyle w:val="slovanseznamB"/>
      <w:lvlText w:val="%1)"/>
      <w:lvlJc w:val="left"/>
      <w:pPr>
        <w:ind w:left="360" w:hanging="360"/>
      </w:pPr>
      <w:rPr>
        <w:rFonts w:hint="default"/>
      </w:rPr>
    </w:lvl>
    <w:lvl w:ilvl="1">
      <w:start w:val="1"/>
      <w:numFmt w:val="lowerLetter"/>
      <w:pStyle w:val="slovanseznamB2"/>
      <w:lvlText w:val="%2)"/>
      <w:lvlJc w:val="left"/>
      <w:pPr>
        <w:ind w:left="720" w:hanging="360"/>
      </w:pPr>
      <w:rPr>
        <w:rFonts w:hint="default"/>
      </w:rPr>
    </w:lvl>
    <w:lvl w:ilvl="2">
      <w:start w:val="1"/>
      <w:numFmt w:val="lowerRoman"/>
      <w:pStyle w:val="slovanseznamB3"/>
      <w:lvlText w:val="%3)"/>
      <w:lvlJc w:val="left"/>
      <w:pPr>
        <w:ind w:left="1080" w:hanging="360"/>
      </w:pPr>
      <w:rPr>
        <w:rFonts w:hint="default"/>
      </w:rPr>
    </w:lvl>
    <w:lvl w:ilvl="3">
      <w:start w:val="1"/>
      <w:numFmt w:val="decimal"/>
      <w:pStyle w:val="slovanseznamB4"/>
      <w:lvlText w:val="(%4)"/>
      <w:lvlJc w:val="left"/>
      <w:pPr>
        <w:ind w:left="1440" w:hanging="360"/>
      </w:pPr>
      <w:rPr>
        <w:rFonts w:hint="default"/>
      </w:rPr>
    </w:lvl>
    <w:lvl w:ilvl="4">
      <w:start w:val="1"/>
      <w:numFmt w:val="lowerLetter"/>
      <w:pStyle w:val="slovanseznamB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53290926"/>
    <w:multiLevelType w:val="multilevel"/>
    <w:tmpl w:val="E8BAE50A"/>
    <w:numStyleLink w:val="VariantaA-odrky"/>
  </w:abstractNum>
  <w:abstractNum w:abstractNumId="30" w15:restartNumberingAfterBreak="0">
    <w:nsid w:val="533902EA"/>
    <w:multiLevelType w:val="multilevel"/>
    <w:tmpl w:val="E8BAE50A"/>
    <w:numStyleLink w:val="VariantaA-odrky"/>
  </w:abstractNum>
  <w:abstractNum w:abstractNumId="31" w15:restartNumberingAfterBreak="0">
    <w:nsid w:val="571C11E2"/>
    <w:multiLevelType w:val="multilevel"/>
    <w:tmpl w:val="E8A48D7C"/>
    <w:numStyleLink w:val="VariantaA-sla"/>
  </w:abstractNum>
  <w:abstractNum w:abstractNumId="32" w15:restartNumberingAfterBreak="0">
    <w:nsid w:val="58A321E4"/>
    <w:multiLevelType w:val="multilevel"/>
    <w:tmpl w:val="E8BAE50A"/>
    <w:styleLink w:val="VariantaA-odrky"/>
    <w:lvl w:ilvl="0">
      <w:start w:val="1"/>
      <w:numFmt w:val="bullet"/>
      <w:pStyle w:val="Seznamsodrkami"/>
      <w:lvlText w:val=""/>
      <w:lvlJc w:val="left"/>
      <w:pPr>
        <w:ind w:left="357" w:hanging="357"/>
      </w:pPr>
      <w:rPr>
        <w:rFonts w:ascii="Wingdings" w:hAnsi="Wingdings" w:hint="default"/>
        <w:sz w:val="16"/>
      </w:rPr>
    </w:lvl>
    <w:lvl w:ilvl="1">
      <w:start w:val="1"/>
      <w:numFmt w:val="bullet"/>
      <w:pStyle w:val="Seznamsodrkami2"/>
      <w:lvlText w:val=""/>
      <w:lvlJc w:val="left"/>
      <w:pPr>
        <w:ind w:left="714" w:hanging="357"/>
      </w:pPr>
      <w:rPr>
        <w:rFonts w:ascii="Wingdings" w:hAnsi="Wingdings" w:hint="default"/>
        <w:sz w:val="14"/>
      </w:rPr>
    </w:lvl>
    <w:lvl w:ilvl="2">
      <w:start w:val="1"/>
      <w:numFmt w:val="bullet"/>
      <w:pStyle w:val="Seznamsodrkami3"/>
      <w:lvlText w:val=""/>
      <w:lvlJc w:val="left"/>
      <w:pPr>
        <w:ind w:left="1071" w:hanging="357"/>
      </w:pPr>
      <w:rPr>
        <w:rFonts w:ascii="Wingdings" w:hAnsi="Wingdings" w:hint="default"/>
        <w:sz w:val="10"/>
      </w:rPr>
    </w:lvl>
    <w:lvl w:ilvl="3">
      <w:start w:val="1"/>
      <w:numFmt w:val="bullet"/>
      <w:pStyle w:val="Seznamsodrkami4"/>
      <w:lvlText w:val=""/>
      <w:lvlJc w:val="left"/>
      <w:pPr>
        <w:ind w:left="1428" w:hanging="357"/>
      </w:pPr>
      <w:rPr>
        <w:rFonts w:ascii="Wingdings" w:hAnsi="Wingdings" w:hint="default"/>
        <w:sz w:val="10"/>
      </w:rPr>
    </w:lvl>
    <w:lvl w:ilvl="4">
      <w:start w:val="1"/>
      <w:numFmt w:val="bullet"/>
      <w:pStyle w:val="Seznamsodrkami5"/>
      <w:lvlText w:val=""/>
      <w:lvlJc w:val="left"/>
      <w:pPr>
        <w:ind w:left="1785" w:hanging="357"/>
      </w:pPr>
      <w:rPr>
        <w:rFonts w:ascii="Wingdings" w:hAnsi="Wingdings" w:hint="default"/>
        <w:sz w:val="10"/>
      </w:rPr>
    </w:lvl>
    <w:lvl w:ilvl="5">
      <w:start w:val="1"/>
      <w:numFmt w:val="bullet"/>
      <w:lvlText w:val=""/>
      <w:lvlJc w:val="left"/>
      <w:pPr>
        <w:ind w:left="2142" w:hanging="357"/>
      </w:pPr>
      <w:rPr>
        <w:rFonts w:ascii="Wingdings" w:hAnsi="Wingdings" w:hint="default"/>
        <w:sz w:val="10"/>
      </w:rPr>
    </w:lvl>
    <w:lvl w:ilvl="6">
      <w:start w:val="1"/>
      <w:numFmt w:val="bullet"/>
      <w:lvlText w:val=""/>
      <w:lvlJc w:val="left"/>
      <w:pPr>
        <w:ind w:left="2499" w:hanging="357"/>
      </w:pPr>
      <w:rPr>
        <w:rFonts w:ascii="Wingdings" w:hAnsi="Wingdings" w:hint="default"/>
        <w:sz w:val="10"/>
      </w:rPr>
    </w:lvl>
    <w:lvl w:ilvl="7">
      <w:start w:val="1"/>
      <w:numFmt w:val="bullet"/>
      <w:lvlText w:val=""/>
      <w:lvlJc w:val="left"/>
      <w:pPr>
        <w:ind w:left="2856" w:hanging="357"/>
      </w:pPr>
      <w:rPr>
        <w:rFonts w:ascii="Wingdings" w:hAnsi="Wingdings" w:hint="default"/>
        <w:sz w:val="10"/>
      </w:rPr>
    </w:lvl>
    <w:lvl w:ilvl="8">
      <w:start w:val="1"/>
      <w:numFmt w:val="bullet"/>
      <w:lvlText w:val=""/>
      <w:lvlJc w:val="left"/>
      <w:pPr>
        <w:ind w:left="3213" w:hanging="357"/>
      </w:pPr>
      <w:rPr>
        <w:rFonts w:ascii="Wingdings" w:hAnsi="Wingdings" w:hint="default"/>
        <w:color w:val="000000" w:themeColor="text1"/>
        <w:sz w:val="10"/>
      </w:rPr>
    </w:lvl>
  </w:abstractNum>
  <w:abstractNum w:abstractNumId="33" w15:restartNumberingAfterBreak="0">
    <w:nsid w:val="5AF35F43"/>
    <w:multiLevelType w:val="multilevel"/>
    <w:tmpl w:val="0D8ABE32"/>
    <w:numStyleLink w:val="VariantaB-sla"/>
  </w:abstractNum>
  <w:num w:numId="1" w16cid:durableId="2036692663">
    <w:abstractNumId w:val="16"/>
  </w:num>
  <w:num w:numId="2" w16cid:durableId="642660394">
    <w:abstractNumId w:val="32"/>
  </w:num>
  <w:num w:numId="3" w16cid:durableId="837236127">
    <w:abstractNumId w:val="19"/>
  </w:num>
  <w:num w:numId="4" w16cid:durableId="1216696353">
    <w:abstractNumId w:val="14"/>
  </w:num>
  <w:num w:numId="5" w16cid:durableId="901676901">
    <w:abstractNumId w:val="5"/>
    <w:lvlOverride w:ilvl="0">
      <w:lvl w:ilvl="0">
        <w:start w:val="1"/>
        <w:numFmt w:val="decimal"/>
        <w:lvlText w:val="%1."/>
        <w:lvlJc w:val="left"/>
        <w:pPr>
          <w:ind w:left="357" w:hanging="357"/>
        </w:pPr>
        <w:rPr>
          <w:rFonts w:hint="default"/>
        </w:rPr>
      </w:lvl>
    </w:lvlOverride>
    <w:lvlOverride w:ilvl="1">
      <w:lvl w:ilvl="1">
        <w:start w:val="1"/>
        <w:numFmt w:val="decimal"/>
        <w:lvlText w:val="%1.%2."/>
        <w:lvlJc w:val="left"/>
        <w:pPr>
          <w:ind w:left="851" w:hanging="494"/>
        </w:pPr>
        <w:rPr>
          <w:rFonts w:hint="default"/>
        </w:rPr>
      </w:lvl>
    </w:lvlOverride>
    <w:lvlOverride w:ilvl="2">
      <w:lvl w:ilvl="2">
        <w:start w:val="1"/>
        <w:numFmt w:val="decimal"/>
        <w:lvlText w:val="%1.%2.%3."/>
        <w:lvlJc w:val="left"/>
        <w:pPr>
          <w:ind w:left="1474" w:hanging="623"/>
        </w:pPr>
        <w:rPr>
          <w:rFonts w:hint="default"/>
        </w:rPr>
      </w:lvl>
    </w:lvlOverride>
    <w:lvlOverride w:ilvl="3">
      <w:lvl w:ilvl="3">
        <w:start w:val="1"/>
        <w:numFmt w:val="decimal"/>
        <w:lvlText w:val="%1.%2.%3.%4."/>
        <w:lvlJc w:val="left"/>
        <w:pPr>
          <w:tabs>
            <w:tab w:val="num" w:pos="1474"/>
          </w:tabs>
          <w:ind w:left="2211" w:hanging="737"/>
        </w:pPr>
        <w:rPr>
          <w:rFonts w:hint="default"/>
        </w:rPr>
      </w:lvl>
    </w:lvlOverride>
    <w:lvlOverride w:ilvl="4">
      <w:lvl w:ilvl="4">
        <w:start w:val="1"/>
        <w:numFmt w:val="decimal"/>
        <w:lvlText w:val="%1.%2.%3.%4.%5."/>
        <w:lvlJc w:val="left"/>
        <w:pPr>
          <w:ind w:left="3175" w:hanging="964"/>
        </w:pPr>
        <w:rPr>
          <w:rFonts w:hint="default"/>
        </w:rPr>
      </w:lvl>
    </w:lvlOverride>
    <w:lvlOverride w:ilvl="5">
      <w:lvl w:ilvl="5">
        <w:start w:val="1"/>
        <w:numFmt w:val="decimal"/>
        <w:lvlText w:val="%1.%2.%3.%4.%5.%6."/>
        <w:lvlJc w:val="left"/>
        <w:pPr>
          <w:ind w:left="4309" w:hanging="1134"/>
        </w:pPr>
        <w:rPr>
          <w:rFonts w:hint="default"/>
        </w:rPr>
      </w:lvl>
    </w:lvlOverride>
    <w:lvlOverride w:ilvl="6">
      <w:lvl w:ilvl="6">
        <w:start w:val="1"/>
        <w:numFmt w:val="decimal"/>
        <w:lvlText w:val="%1.%2.%3.%4.%5.%6.%7."/>
        <w:lvlJc w:val="left"/>
        <w:pPr>
          <w:ind w:left="2499" w:hanging="357"/>
        </w:pPr>
        <w:rPr>
          <w:rFonts w:hint="default"/>
        </w:rPr>
      </w:lvl>
    </w:lvlOverride>
    <w:lvlOverride w:ilvl="7">
      <w:lvl w:ilvl="7">
        <w:start w:val="1"/>
        <w:numFmt w:val="decimal"/>
        <w:lvlText w:val="%1.%2.%3.%4.%5.%6.%7.%8."/>
        <w:lvlJc w:val="left"/>
        <w:pPr>
          <w:ind w:left="2856" w:hanging="357"/>
        </w:pPr>
        <w:rPr>
          <w:rFonts w:hint="default"/>
        </w:rPr>
      </w:lvl>
    </w:lvlOverride>
    <w:lvlOverride w:ilvl="8">
      <w:lvl w:ilvl="8">
        <w:start w:val="1"/>
        <w:numFmt w:val="decimal"/>
        <w:lvlText w:val="%1.%2.%3.%4.%5.%6.%7.%8.%9."/>
        <w:lvlJc w:val="left"/>
        <w:pPr>
          <w:ind w:left="3213" w:hanging="357"/>
        </w:pPr>
        <w:rPr>
          <w:rFonts w:hint="default"/>
        </w:rPr>
      </w:lvl>
    </w:lvlOverride>
  </w:num>
  <w:num w:numId="6" w16cid:durableId="1453548227">
    <w:abstractNumId w:val="28"/>
  </w:num>
  <w:num w:numId="7" w16cid:durableId="346368949">
    <w:abstractNumId w:val="7"/>
  </w:num>
  <w:num w:numId="8" w16cid:durableId="954753376">
    <w:abstractNumId w:val="31"/>
  </w:num>
  <w:num w:numId="9" w16cid:durableId="1949240623">
    <w:abstractNumId w:val="5"/>
  </w:num>
  <w:num w:numId="10" w16cid:durableId="1130053746">
    <w:abstractNumId w:val="2"/>
  </w:num>
  <w:num w:numId="11" w16cid:durableId="1458720431">
    <w:abstractNumId w:val="1"/>
  </w:num>
  <w:num w:numId="12" w16cid:durableId="1796828805">
    <w:abstractNumId w:val="0"/>
  </w:num>
  <w:num w:numId="13" w16cid:durableId="1627739192">
    <w:abstractNumId w:val="30"/>
  </w:num>
  <w:num w:numId="14" w16cid:durableId="228227727">
    <w:abstractNumId w:val="4"/>
  </w:num>
  <w:num w:numId="15" w16cid:durableId="1052581403">
    <w:abstractNumId w:val="3"/>
  </w:num>
  <w:num w:numId="16" w16cid:durableId="29572633">
    <w:abstractNumId w:val="28"/>
  </w:num>
  <w:num w:numId="17" w16cid:durableId="465201432">
    <w:abstractNumId w:val="20"/>
  </w:num>
  <w:num w:numId="18" w16cid:durableId="114837780">
    <w:abstractNumId w:val="6"/>
  </w:num>
  <w:num w:numId="19" w16cid:durableId="139618829">
    <w:abstractNumId w:val="12"/>
  </w:num>
  <w:num w:numId="20" w16cid:durableId="1782647297">
    <w:abstractNumId w:val="8"/>
  </w:num>
  <w:num w:numId="21" w16cid:durableId="1042175461">
    <w:abstractNumId w:val="26"/>
  </w:num>
  <w:num w:numId="22" w16cid:durableId="796606205">
    <w:abstractNumId w:val="10"/>
  </w:num>
  <w:num w:numId="23" w16cid:durableId="1402361677">
    <w:abstractNumId w:val="21"/>
  </w:num>
  <w:num w:numId="24" w16cid:durableId="185414459">
    <w:abstractNumId w:val="11"/>
  </w:num>
  <w:num w:numId="25" w16cid:durableId="549877079">
    <w:abstractNumId w:val="15"/>
  </w:num>
  <w:num w:numId="26" w16cid:durableId="1173838545">
    <w:abstractNumId w:val="27"/>
  </w:num>
  <w:num w:numId="27" w16cid:durableId="1503205521">
    <w:abstractNumId w:val="25"/>
  </w:num>
  <w:num w:numId="28" w16cid:durableId="1784574149">
    <w:abstractNumId w:val="24"/>
  </w:num>
  <w:num w:numId="29" w16cid:durableId="1616862229">
    <w:abstractNumId w:val="18"/>
  </w:num>
  <w:num w:numId="30" w16cid:durableId="52042094">
    <w:abstractNumId w:val="29"/>
  </w:num>
  <w:num w:numId="31" w16cid:durableId="1968661989">
    <w:abstractNumId w:val="33"/>
  </w:num>
  <w:num w:numId="32" w16cid:durableId="1085688650">
    <w:abstractNumId w:val="22"/>
  </w:num>
  <w:num w:numId="33" w16cid:durableId="2118668703">
    <w:abstractNumId w:val="17"/>
  </w:num>
  <w:num w:numId="34" w16cid:durableId="2124836781">
    <w:abstractNumId w:val="9"/>
  </w:num>
  <w:num w:numId="35" w16cid:durableId="462695051">
    <w:abstractNumId w:val="23"/>
  </w:num>
  <w:num w:numId="36" w16cid:durableId="482743362">
    <w:abstractNumId w:val="1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stylePaneFormatFilter w:val="D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1"/>
  <w:defaultTabStop w:val="708"/>
  <w:hyphenationZone w:val="425"/>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E5E"/>
    <w:rsid w:val="000024F7"/>
    <w:rsid w:val="00015306"/>
    <w:rsid w:val="0002674B"/>
    <w:rsid w:val="0004162E"/>
    <w:rsid w:val="0004786B"/>
    <w:rsid w:val="00063405"/>
    <w:rsid w:val="000809B9"/>
    <w:rsid w:val="00090B40"/>
    <w:rsid w:val="00095A0A"/>
    <w:rsid w:val="000B1B3D"/>
    <w:rsid w:val="000C4CAF"/>
    <w:rsid w:val="00121485"/>
    <w:rsid w:val="001268B0"/>
    <w:rsid w:val="0018051B"/>
    <w:rsid w:val="001B1E4A"/>
    <w:rsid w:val="001D27C0"/>
    <w:rsid w:val="001E74C3"/>
    <w:rsid w:val="001F6937"/>
    <w:rsid w:val="00210E70"/>
    <w:rsid w:val="00220DE3"/>
    <w:rsid w:val="0025290D"/>
    <w:rsid w:val="00260372"/>
    <w:rsid w:val="00262DAF"/>
    <w:rsid w:val="00277E5E"/>
    <w:rsid w:val="002811F4"/>
    <w:rsid w:val="00285AED"/>
    <w:rsid w:val="002C7A1C"/>
    <w:rsid w:val="002E2442"/>
    <w:rsid w:val="002F0E8C"/>
    <w:rsid w:val="00310FA0"/>
    <w:rsid w:val="00320481"/>
    <w:rsid w:val="003250CB"/>
    <w:rsid w:val="00363201"/>
    <w:rsid w:val="0039063C"/>
    <w:rsid w:val="003A223C"/>
    <w:rsid w:val="003A46A8"/>
    <w:rsid w:val="003A51AA"/>
    <w:rsid w:val="003B565A"/>
    <w:rsid w:val="003D00A1"/>
    <w:rsid w:val="0041427F"/>
    <w:rsid w:val="004509E5"/>
    <w:rsid w:val="00486FB9"/>
    <w:rsid w:val="004C212A"/>
    <w:rsid w:val="00500232"/>
    <w:rsid w:val="00504668"/>
    <w:rsid w:val="005455E1"/>
    <w:rsid w:val="00546297"/>
    <w:rsid w:val="005502BD"/>
    <w:rsid w:val="00556787"/>
    <w:rsid w:val="00582276"/>
    <w:rsid w:val="005C2560"/>
    <w:rsid w:val="005F7585"/>
    <w:rsid w:val="00605717"/>
    <w:rsid w:val="00605759"/>
    <w:rsid w:val="00650C6C"/>
    <w:rsid w:val="00652FE6"/>
    <w:rsid w:val="00667898"/>
    <w:rsid w:val="00677FE0"/>
    <w:rsid w:val="0068756B"/>
    <w:rsid w:val="006D04EF"/>
    <w:rsid w:val="006E2FB0"/>
    <w:rsid w:val="007102D2"/>
    <w:rsid w:val="00713948"/>
    <w:rsid w:val="00724892"/>
    <w:rsid w:val="00753A27"/>
    <w:rsid w:val="0079342A"/>
    <w:rsid w:val="007B4949"/>
    <w:rsid w:val="007C3EB4"/>
    <w:rsid w:val="007F0BC6"/>
    <w:rsid w:val="007F1A52"/>
    <w:rsid w:val="00831374"/>
    <w:rsid w:val="00857580"/>
    <w:rsid w:val="00865238"/>
    <w:rsid w:val="008667BF"/>
    <w:rsid w:val="00895645"/>
    <w:rsid w:val="008A7851"/>
    <w:rsid w:val="008B4E36"/>
    <w:rsid w:val="008B57ED"/>
    <w:rsid w:val="008C3782"/>
    <w:rsid w:val="008D4A32"/>
    <w:rsid w:val="008D593A"/>
    <w:rsid w:val="008E7760"/>
    <w:rsid w:val="00922001"/>
    <w:rsid w:val="00922C17"/>
    <w:rsid w:val="00942DDD"/>
    <w:rsid w:val="009516A8"/>
    <w:rsid w:val="00970D13"/>
    <w:rsid w:val="0097705C"/>
    <w:rsid w:val="009A20E0"/>
    <w:rsid w:val="009E5803"/>
    <w:rsid w:val="009F393D"/>
    <w:rsid w:val="009F7F46"/>
    <w:rsid w:val="00A000BF"/>
    <w:rsid w:val="00A0587E"/>
    <w:rsid w:val="00A147D0"/>
    <w:rsid w:val="00A275BC"/>
    <w:rsid w:val="00A464B4"/>
    <w:rsid w:val="00A63D6B"/>
    <w:rsid w:val="00A84B52"/>
    <w:rsid w:val="00A8660F"/>
    <w:rsid w:val="00A95C48"/>
    <w:rsid w:val="00AA7056"/>
    <w:rsid w:val="00AB31C6"/>
    <w:rsid w:val="00AB523B"/>
    <w:rsid w:val="00AD7E40"/>
    <w:rsid w:val="00AF21A4"/>
    <w:rsid w:val="00B13189"/>
    <w:rsid w:val="00B1477A"/>
    <w:rsid w:val="00B20993"/>
    <w:rsid w:val="00B42E96"/>
    <w:rsid w:val="00B50EE6"/>
    <w:rsid w:val="00B52185"/>
    <w:rsid w:val="00B54C53"/>
    <w:rsid w:val="00B9753A"/>
    <w:rsid w:val="00BB479C"/>
    <w:rsid w:val="00BC4720"/>
    <w:rsid w:val="00BD75A2"/>
    <w:rsid w:val="00C2017A"/>
    <w:rsid w:val="00C2026B"/>
    <w:rsid w:val="00C20470"/>
    <w:rsid w:val="00C34B2F"/>
    <w:rsid w:val="00C43099"/>
    <w:rsid w:val="00C4641B"/>
    <w:rsid w:val="00C6690E"/>
    <w:rsid w:val="00C703C5"/>
    <w:rsid w:val="00C71425"/>
    <w:rsid w:val="00C805F2"/>
    <w:rsid w:val="00C96EFE"/>
    <w:rsid w:val="00CC5E40"/>
    <w:rsid w:val="00D1569F"/>
    <w:rsid w:val="00D20B1E"/>
    <w:rsid w:val="00D22462"/>
    <w:rsid w:val="00D230AC"/>
    <w:rsid w:val="00D32489"/>
    <w:rsid w:val="00D3349E"/>
    <w:rsid w:val="00D70859"/>
    <w:rsid w:val="00D73CB8"/>
    <w:rsid w:val="00D812B8"/>
    <w:rsid w:val="00DA7591"/>
    <w:rsid w:val="00E32798"/>
    <w:rsid w:val="00E33CC8"/>
    <w:rsid w:val="00E51C91"/>
    <w:rsid w:val="00E667C1"/>
    <w:rsid w:val="00E71A01"/>
    <w:rsid w:val="00EC3F88"/>
    <w:rsid w:val="00ED36D8"/>
    <w:rsid w:val="00EE6BD7"/>
    <w:rsid w:val="00F0689D"/>
    <w:rsid w:val="00FB01B5"/>
    <w:rsid w:val="00FD0458"/>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66239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qFormat="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7"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qFormat="1"/>
    <w:lsdException w:name="List Bullet 3" w:semiHidden="1" w:unhideWhenUsed="1" w:qFormat="1"/>
    <w:lsdException w:name="List Bullet 4" w:semiHidden="1" w:unhideWhenUsed="1" w:qFormat="1"/>
    <w:lsdException w:name="List Bullet 5" w:semiHidden="1" w:unhideWhenUsed="1" w:qFormat="1"/>
    <w:lsdException w:name="List Number 2" w:qFormat="1"/>
    <w:lsdException w:name="List Number 3" w:qFormat="1"/>
    <w:lsdException w:name="List Number 4" w:qFormat="1"/>
    <w:lsdException w:name="List Number 5" w:qFormat="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semiHidden="1" w:unhideWhenUsed="1" w:qFormat="1"/>
    <w:lsdException w:name="Bibliography" w:semiHidden="1" w:uiPriority="38"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277E5E"/>
    <w:pPr>
      <w:spacing w:after="160" w:line="256" w:lineRule="auto"/>
    </w:pPr>
  </w:style>
  <w:style w:type="paragraph" w:styleId="Nadpis1">
    <w:name w:val="heading 1"/>
    <w:basedOn w:val="Normln"/>
    <w:next w:val="Normln"/>
    <w:link w:val="Nadpis1Char"/>
    <w:uiPriority w:val="7"/>
    <w:qFormat/>
    <w:rsid w:val="00831374"/>
    <w:pPr>
      <w:keepNext/>
      <w:keepLines/>
      <w:spacing w:before="160" w:after="0"/>
      <w:outlineLvl w:val="0"/>
    </w:pPr>
    <w:rPr>
      <w:rFonts w:asciiTheme="majorHAnsi" w:eastAsiaTheme="majorEastAsia" w:hAnsiTheme="majorHAnsi" w:cstheme="majorBidi"/>
      <w:b/>
      <w:sz w:val="28"/>
      <w:szCs w:val="32"/>
    </w:rPr>
  </w:style>
  <w:style w:type="paragraph" w:styleId="Nadpis2">
    <w:name w:val="heading 2"/>
    <w:basedOn w:val="Normln"/>
    <w:next w:val="Normln"/>
    <w:link w:val="Nadpis2Char"/>
    <w:uiPriority w:val="7"/>
    <w:unhideWhenUsed/>
    <w:qFormat/>
    <w:rsid w:val="00063405"/>
    <w:pPr>
      <w:keepNext/>
      <w:keepLines/>
      <w:spacing w:before="80" w:after="0"/>
      <w:outlineLvl w:val="1"/>
    </w:pPr>
    <w:rPr>
      <w:rFonts w:asciiTheme="majorHAnsi" w:eastAsiaTheme="majorEastAsia" w:hAnsiTheme="majorHAnsi" w:cstheme="majorBidi"/>
      <w:b/>
      <w:sz w:val="26"/>
      <w:szCs w:val="26"/>
    </w:rPr>
  </w:style>
  <w:style w:type="paragraph" w:styleId="Nadpis3">
    <w:name w:val="heading 3"/>
    <w:basedOn w:val="Normln"/>
    <w:next w:val="Normln"/>
    <w:link w:val="Nadpis3Char"/>
    <w:uiPriority w:val="7"/>
    <w:unhideWhenUsed/>
    <w:qFormat/>
    <w:rsid w:val="00504668"/>
    <w:pPr>
      <w:keepNext/>
      <w:keepLines/>
      <w:spacing w:before="40" w:after="0"/>
      <w:outlineLvl w:val="2"/>
    </w:pPr>
    <w:rPr>
      <w:rFonts w:asciiTheme="majorHAnsi" w:eastAsiaTheme="majorEastAsia" w:hAnsiTheme="majorHAnsi" w:cstheme="majorBidi"/>
      <w:b/>
      <w:sz w:val="24"/>
      <w:szCs w:val="24"/>
    </w:rPr>
  </w:style>
  <w:style w:type="paragraph" w:styleId="Nadpis4">
    <w:name w:val="heading 4"/>
    <w:basedOn w:val="Normln"/>
    <w:next w:val="Normln"/>
    <w:link w:val="Nadpis4Char"/>
    <w:uiPriority w:val="7"/>
    <w:unhideWhenUsed/>
    <w:qFormat/>
    <w:rsid w:val="00C6690E"/>
    <w:pPr>
      <w:keepNext/>
      <w:keepLines/>
      <w:spacing w:before="40" w:after="0"/>
      <w:outlineLvl w:val="3"/>
    </w:pPr>
    <w:rPr>
      <w:rFonts w:asciiTheme="majorHAnsi" w:eastAsiaTheme="majorEastAsia" w:hAnsiTheme="majorHAnsi" w:cstheme="majorBidi"/>
      <w:i/>
      <w:iCs/>
      <w:sz w:val="24"/>
    </w:rPr>
  </w:style>
  <w:style w:type="paragraph" w:styleId="Nadpis5">
    <w:name w:val="heading 5"/>
    <w:basedOn w:val="Normln"/>
    <w:next w:val="Normln"/>
    <w:link w:val="Nadpis5Char"/>
    <w:uiPriority w:val="7"/>
    <w:unhideWhenUsed/>
    <w:qFormat/>
    <w:rsid w:val="00C6690E"/>
    <w:pPr>
      <w:keepNext/>
      <w:keepLines/>
      <w:spacing w:before="40" w:after="0"/>
      <w:outlineLvl w:val="4"/>
    </w:pPr>
    <w:rPr>
      <w:rFonts w:asciiTheme="majorHAnsi" w:eastAsiaTheme="majorEastAsia" w:hAnsiTheme="majorHAnsi" w:cstheme="majorBidi"/>
      <w:b/>
    </w:rPr>
  </w:style>
  <w:style w:type="paragraph" w:styleId="Nadpis6">
    <w:name w:val="heading 6"/>
    <w:basedOn w:val="Normln"/>
    <w:next w:val="Normln"/>
    <w:link w:val="Nadpis6Char"/>
    <w:uiPriority w:val="7"/>
    <w:unhideWhenUsed/>
    <w:qFormat/>
    <w:rsid w:val="00C6690E"/>
    <w:pPr>
      <w:keepNext/>
      <w:keepLines/>
      <w:spacing w:before="40" w:after="0"/>
      <w:outlineLvl w:val="5"/>
    </w:pPr>
    <w:rPr>
      <w:rFonts w:asciiTheme="majorHAnsi" w:eastAsiaTheme="majorEastAsia" w:hAnsiTheme="majorHAnsi" w:cstheme="majorBidi"/>
      <w:i/>
    </w:rPr>
  </w:style>
  <w:style w:type="paragraph" w:styleId="Nadpis7">
    <w:name w:val="heading 7"/>
    <w:basedOn w:val="Normln"/>
    <w:next w:val="Normln"/>
    <w:link w:val="Nadpis7Char"/>
    <w:uiPriority w:val="7"/>
    <w:unhideWhenUsed/>
    <w:qFormat/>
    <w:rsid w:val="00C6690E"/>
    <w:pPr>
      <w:keepNext/>
      <w:keepLines/>
      <w:spacing w:before="40" w:after="0"/>
      <w:outlineLvl w:val="6"/>
    </w:pPr>
    <w:rPr>
      <w:rFonts w:asciiTheme="majorHAnsi" w:eastAsiaTheme="majorEastAsia" w:hAnsiTheme="majorHAnsi" w:cstheme="majorBidi"/>
      <w:iCs/>
    </w:rPr>
  </w:style>
  <w:style w:type="paragraph" w:styleId="Nadpis8">
    <w:name w:val="heading 8"/>
    <w:basedOn w:val="Normln"/>
    <w:next w:val="Normln"/>
    <w:link w:val="Nadpis8Char"/>
    <w:uiPriority w:val="7"/>
    <w:unhideWhenUsed/>
    <w:qFormat/>
    <w:rsid w:val="00A95C48"/>
    <w:pPr>
      <w:keepNext/>
      <w:keepLines/>
      <w:spacing w:before="40" w:after="0"/>
      <w:outlineLvl w:val="7"/>
    </w:pPr>
    <w:rPr>
      <w:rFonts w:asciiTheme="majorHAnsi" w:eastAsiaTheme="majorEastAsia" w:hAnsiTheme="majorHAnsi" w:cstheme="majorBidi"/>
      <w:b/>
      <w:color w:val="272727" w:themeColor="text1" w:themeTint="D8"/>
      <w:szCs w:val="21"/>
    </w:rPr>
  </w:style>
  <w:style w:type="paragraph" w:styleId="Nadpis9">
    <w:name w:val="heading 9"/>
    <w:basedOn w:val="Normln"/>
    <w:next w:val="Normln"/>
    <w:link w:val="Nadpis9Char"/>
    <w:uiPriority w:val="7"/>
    <w:unhideWhenUsed/>
    <w:qFormat/>
    <w:rsid w:val="00A95C48"/>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Odstavecseseznamem">
    <w:name w:val="List Paragraph"/>
    <w:basedOn w:val="Normln"/>
    <w:uiPriority w:val="35"/>
    <w:unhideWhenUsed/>
    <w:qFormat/>
    <w:rsid w:val="009F7F46"/>
    <w:pPr>
      <w:ind w:left="720"/>
      <w:contextualSpacing/>
    </w:pPr>
  </w:style>
  <w:style w:type="numbering" w:customStyle="1" w:styleId="VariantaB-odrky">
    <w:name w:val="Varianta B - odrážky"/>
    <w:uiPriority w:val="99"/>
    <w:rsid w:val="007102D2"/>
    <w:pPr>
      <w:numPr>
        <w:numId w:val="1"/>
      </w:numPr>
    </w:pPr>
  </w:style>
  <w:style w:type="character" w:customStyle="1" w:styleId="Nadpis1Char">
    <w:name w:val="Nadpis 1 Char"/>
    <w:basedOn w:val="Standardnpsmoodstavce"/>
    <w:link w:val="Nadpis1"/>
    <w:uiPriority w:val="7"/>
    <w:rsid w:val="003250CB"/>
    <w:rPr>
      <w:rFonts w:asciiTheme="majorHAnsi" w:eastAsiaTheme="majorEastAsia" w:hAnsiTheme="majorHAnsi" w:cstheme="majorBidi"/>
      <w:b/>
      <w:color w:val="000000" w:themeColor="text1"/>
      <w:sz w:val="28"/>
      <w:szCs w:val="32"/>
    </w:rPr>
  </w:style>
  <w:style w:type="numbering" w:customStyle="1" w:styleId="VariantaA-odrky">
    <w:name w:val="Varianta A - odrážky"/>
    <w:uiPriority w:val="99"/>
    <w:rsid w:val="00262DAF"/>
    <w:pPr>
      <w:numPr>
        <w:numId w:val="2"/>
      </w:numPr>
    </w:pPr>
  </w:style>
  <w:style w:type="character" w:customStyle="1" w:styleId="Nadpis2Char">
    <w:name w:val="Nadpis 2 Char"/>
    <w:basedOn w:val="Standardnpsmoodstavce"/>
    <w:link w:val="Nadpis2"/>
    <w:uiPriority w:val="7"/>
    <w:rsid w:val="003250CB"/>
    <w:rPr>
      <w:rFonts w:asciiTheme="majorHAnsi" w:eastAsiaTheme="majorEastAsia" w:hAnsiTheme="majorHAnsi" w:cstheme="majorBidi"/>
      <w:b/>
      <w:color w:val="000000" w:themeColor="text1"/>
      <w:sz w:val="26"/>
      <w:szCs w:val="26"/>
    </w:rPr>
  </w:style>
  <w:style w:type="numbering" w:customStyle="1" w:styleId="VariantaA-sla">
    <w:name w:val="Varianta A - čísla"/>
    <w:uiPriority w:val="99"/>
    <w:rsid w:val="00B50EE6"/>
    <w:pPr>
      <w:numPr>
        <w:numId w:val="20"/>
      </w:numPr>
    </w:pPr>
  </w:style>
  <w:style w:type="numbering" w:customStyle="1" w:styleId="VariantaB-sla">
    <w:name w:val="Varianta B - čísla"/>
    <w:uiPriority w:val="99"/>
    <w:rsid w:val="009F7F46"/>
    <w:pPr>
      <w:numPr>
        <w:numId w:val="6"/>
      </w:numPr>
    </w:pPr>
  </w:style>
  <w:style w:type="character" w:customStyle="1" w:styleId="Nadpis3Char">
    <w:name w:val="Nadpis 3 Char"/>
    <w:basedOn w:val="Standardnpsmoodstavce"/>
    <w:link w:val="Nadpis3"/>
    <w:uiPriority w:val="7"/>
    <w:rsid w:val="003250CB"/>
    <w:rPr>
      <w:rFonts w:asciiTheme="majorHAnsi" w:eastAsiaTheme="majorEastAsia" w:hAnsiTheme="majorHAnsi" w:cstheme="majorBidi"/>
      <w:b/>
      <w:color w:val="000000" w:themeColor="text1"/>
      <w:sz w:val="24"/>
      <w:szCs w:val="24"/>
    </w:rPr>
  </w:style>
  <w:style w:type="character" w:customStyle="1" w:styleId="Nadpis4Char">
    <w:name w:val="Nadpis 4 Char"/>
    <w:basedOn w:val="Standardnpsmoodstavce"/>
    <w:link w:val="Nadpis4"/>
    <w:uiPriority w:val="7"/>
    <w:rsid w:val="003250CB"/>
    <w:rPr>
      <w:rFonts w:asciiTheme="majorHAnsi" w:eastAsiaTheme="majorEastAsia" w:hAnsiTheme="majorHAnsi" w:cstheme="majorBidi"/>
      <w:i/>
      <w:iCs/>
      <w:color w:val="000000" w:themeColor="text1"/>
      <w:sz w:val="24"/>
    </w:rPr>
  </w:style>
  <w:style w:type="character" w:customStyle="1" w:styleId="Nadpis5Char">
    <w:name w:val="Nadpis 5 Char"/>
    <w:basedOn w:val="Standardnpsmoodstavce"/>
    <w:link w:val="Nadpis5"/>
    <w:uiPriority w:val="7"/>
    <w:rsid w:val="003250CB"/>
    <w:rPr>
      <w:rFonts w:asciiTheme="majorHAnsi" w:eastAsiaTheme="majorEastAsia" w:hAnsiTheme="majorHAnsi" w:cstheme="majorBidi"/>
      <w:b/>
      <w:color w:val="000000" w:themeColor="text1"/>
    </w:rPr>
  </w:style>
  <w:style w:type="character" w:customStyle="1" w:styleId="Nadpis6Char">
    <w:name w:val="Nadpis 6 Char"/>
    <w:basedOn w:val="Standardnpsmoodstavce"/>
    <w:link w:val="Nadpis6"/>
    <w:uiPriority w:val="7"/>
    <w:rsid w:val="003250CB"/>
    <w:rPr>
      <w:rFonts w:asciiTheme="majorHAnsi" w:eastAsiaTheme="majorEastAsia" w:hAnsiTheme="majorHAnsi" w:cstheme="majorBidi"/>
      <w:i/>
      <w:color w:val="000000" w:themeColor="text1"/>
    </w:rPr>
  </w:style>
  <w:style w:type="character" w:customStyle="1" w:styleId="Nadpis7Char">
    <w:name w:val="Nadpis 7 Char"/>
    <w:basedOn w:val="Standardnpsmoodstavce"/>
    <w:link w:val="Nadpis7"/>
    <w:uiPriority w:val="7"/>
    <w:rsid w:val="003250CB"/>
    <w:rPr>
      <w:rFonts w:asciiTheme="majorHAnsi" w:eastAsiaTheme="majorEastAsia" w:hAnsiTheme="majorHAnsi" w:cstheme="majorBidi"/>
      <w:iCs/>
      <w:color w:val="000000" w:themeColor="text1"/>
    </w:rPr>
  </w:style>
  <w:style w:type="character" w:customStyle="1" w:styleId="Nadpis8Char">
    <w:name w:val="Nadpis 8 Char"/>
    <w:basedOn w:val="Standardnpsmoodstavce"/>
    <w:link w:val="Nadpis8"/>
    <w:uiPriority w:val="7"/>
    <w:rsid w:val="003250CB"/>
    <w:rPr>
      <w:rFonts w:asciiTheme="majorHAnsi" w:eastAsiaTheme="majorEastAsia" w:hAnsiTheme="majorHAnsi" w:cstheme="majorBidi"/>
      <w:b/>
      <w:color w:val="272727" w:themeColor="text1" w:themeTint="D8"/>
      <w:szCs w:val="21"/>
    </w:rPr>
  </w:style>
  <w:style w:type="character" w:customStyle="1" w:styleId="Nadpis9Char">
    <w:name w:val="Nadpis 9 Char"/>
    <w:basedOn w:val="Standardnpsmoodstavce"/>
    <w:link w:val="Nadpis9"/>
    <w:uiPriority w:val="7"/>
    <w:rsid w:val="003250CB"/>
    <w:rPr>
      <w:rFonts w:asciiTheme="majorHAnsi" w:eastAsiaTheme="majorEastAsia" w:hAnsiTheme="majorHAnsi" w:cstheme="majorBidi"/>
      <w:i/>
      <w:iCs/>
      <w:color w:val="272727" w:themeColor="text1" w:themeTint="D8"/>
      <w:sz w:val="21"/>
      <w:szCs w:val="21"/>
    </w:rPr>
  </w:style>
  <w:style w:type="paragraph" w:styleId="Nzev">
    <w:name w:val="Title"/>
    <w:basedOn w:val="Normln"/>
    <w:next w:val="Normln"/>
    <w:link w:val="NzevChar"/>
    <w:uiPriority w:val="4"/>
    <w:qFormat/>
    <w:rsid w:val="00A63D6B"/>
    <w:pPr>
      <w:keepNext/>
      <w:keepLines/>
      <w:spacing w:after="0" w:line="240" w:lineRule="auto"/>
      <w:contextualSpacing/>
    </w:pPr>
    <w:rPr>
      <w:rFonts w:asciiTheme="majorHAnsi" w:eastAsiaTheme="majorEastAsia" w:hAnsiTheme="majorHAnsi" w:cstheme="majorBidi"/>
      <w:spacing w:val="-10"/>
      <w:kern w:val="28"/>
      <w:sz w:val="48"/>
      <w:szCs w:val="56"/>
    </w:rPr>
  </w:style>
  <w:style w:type="character" w:customStyle="1" w:styleId="NzevChar">
    <w:name w:val="Název Char"/>
    <w:basedOn w:val="Standardnpsmoodstavce"/>
    <w:link w:val="Nzev"/>
    <w:uiPriority w:val="4"/>
    <w:rsid w:val="003250CB"/>
    <w:rPr>
      <w:rFonts w:asciiTheme="majorHAnsi" w:eastAsiaTheme="majorEastAsia" w:hAnsiTheme="majorHAnsi" w:cstheme="majorBidi"/>
      <w:color w:val="000000" w:themeColor="text1"/>
      <w:spacing w:val="-10"/>
      <w:kern w:val="28"/>
      <w:sz w:val="48"/>
      <w:szCs w:val="56"/>
    </w:rPr>
  </w:style>
  <w:style w:type="character" w:styleId="Zdraznnintenzivn">
    <w:name w:val="Intense Emphasis"/>
    <w:basedOn w:val="Standardnpsmoodstavce"/>
    <w:uiPriority w:val="21"/>
    <w:qFormat/>
    <w:rsid w:val="00EE6BD7"/>
    <w:rPr>
      <w:b/>
      <w:i/>
      <w:iCs/>
      <w:color w:val="000000" w:themeColor="text1"/>
    </w:rPr>
  </w:style>
  <w:style w:type="paragraph" w:styleId="Vrazncitt">
    <w:name w:val="Intense Quote"/>
    <w:basedOn w:val="Normln"/>
    <w:next w:val="Normln"/>
    <w:link w:val="VrazncittChar"/>
    <w:uiPriority w:val="28"/>
    <w:qFormat/>
    <w:rsid w:val="00713948"/>
    <w:pPr>
      <w:keepLines/>
      <w:pBdr>
        <w:top w:val="single" w:sz="4" w:space="10" w:color="000000" w:themeColor="text1"/>
        <w:bottom w:val="single" w:sz="4" w:space="10" w:color="000000" w:themeColor="text1"/>
      </w:pBdr>
      <w:spacing w:before="240" w:after="240"/>
      <w:ind w:left="357" w:right="357"/>
    </w:pPr>
    <w:rPr>
      <w:i/>
      <w:iCs/>
    </w:rPr>
  </w:style>
  <w:style w:type="character" w:customStyle="1" w:styleId="VrazncittChar">
    <w:name w:val="Výrazný citát Char"/>
    <w:basedOn w:val="Standardnpsmoodstavce"/>
    <w:link w:val="Vrazncitt"/>
    <w:uiPriority w:val="28"/>
    <w:rsid w:val="00713948"/>
    <w:rPr>
      <w:i/>
      <w:iCs/>
      <w:color w:val="000000" w:themeColor="text1"/>
    </w:rPr>
  </w:style>
  <w:style w:type="character" w:styleId="Odkazintenzivn">
    <w:name w:val="Intense Reference"/>
    <w:basedOn w:val="Standardnpsmoodstavce"/>
    <w:uiPriority w:val="24"/>
    <w:qFormat/>
    <w:rsid w:val="0039063C"/>
    <w:rPr>
      <w:b/>
      <w:bCs/>
      <w:smallCaps/>
      <w:color w:val="000000" w:themeColor="text1"/>
      <w:spacing w:val="5"/>
    </w:rPr>
  </w:style>
  <w:style w:type="paragraph" w:styleId="slovanseznam">
    <w:name w:val="List Number"/>
    <w:aliases w:val="Číslovaný seznam A"/>
    <w:basedOn w:val="Normln"/>
    <w:uiPriority w:val="15"/>
    <w:qFormat/>
    <w:rsid w:val="001B1E4A"/>
    <w:pPr>
      <w:numPr>
        <w:numId w:val="33"/>
      </w:numPr>
      <w:spacing w:after="0"/>
    </w:pPr>
  </w:style>
  <w:style w:type="paragraph" w:styleId="slovanseznam2">
    <w:name w:val="List Number 2"/>
    <w:aliases w:val="Číslovaný seznam A 2"/>
    <w:basedOn w:val="Normln"/>
    <w:uiPriority w:val="15"/>
    <w:qFormat/>
    <w:rsid w:val="001B1E4A"/>
    <w:pPr>
      <w:numPr>
        <w:ilvl w:val="1"/>
        <w:numId w:val="33"/>
      </w:numPr>
      <w:spacing w:after="0"/>
      <w:contextualSpacing/>
    </w:pPr>
  </w:style>
  <w:style w:type="paragraph" w:styleId="slovanseznam3">
    <w:name w:val="List Number 3"/>
    <w:aliases w:val="Číslovaný seznam A 3"/>
    <w:basedOn w:val="Normln"/>
    <w:uiPriority w:val="15"/>
    <w:qFormat/>
    <w:rsid w:val="001B1E4A"/>
    <w:pPr>
      <w:numPr>
        <w:ilvl w:val="2"/>
        <w:numId w:val="33"/>
      </w:numPr>
      <w:spacing w:after="0"/>
      <w:contextualSpacing/>
    </w:pPr>
  </w:style>
  <w:style w:type="paragraph" w:styleId="slovanseznam4">
    <w:name w:val="List Number 4"/>
    <w:aliases w:val="Číslovaný seznam A 4"/>
    <w:basedOn w:val="Normln"/>
    <w:uiPriority w:val="15"/>
    <w:qFormat/>
    <w:rsid w:val="001B1E4A"/>
    <w:pPr>
      <w:numPr>
        <w:ilvl w:val="3"/>
        <w:numId w:val="33"/>
      </w:numPr>
      <w:spacing w:after="0"/>
      <w:contextualSpacing/>
    </w:pPr>
  </w:style>
  <w:style w:type="paragraph" w:styleId="slovanseznam5">
    <w:name w:val="List Number 5"/>
    <w:aliases w:val="Číslovaný seznam A 5"/>
    <w:basedOn w:val="Normln"/>
    <w:uiPriority w:val="15"/>
    <w:qFormat/>
    <w:rsid w:val="001B1E4A"/>
    <w:pPr>
      <w:numPr>
        <w:ilvl w:val="4"/>
        <w:numId w:val="33"/>
      </w:numPr>
      <w:spacing w:after="0"/>
      <w:contextualSpacing/>
    </w:pPr>
  </w:style>
  <w:style w:type="paragraph" w:customStyle="1" w:styleId="slovanseznamB">
    <w:name w:val="Číslovaný seznam B"/>
    <w:basedOn w:val="Normln"/>
    <w:uiPriority w:val="16"/>
    <w:qFormat/>
    <w:rsid w:val="009F7F46"/>
    <w:pPr>
      <w:numPr>
        <w:numId w:val="31"/>
      </w:numPr>
      <w:spacing w:after="0"/>
    </w:pPr>
  </w:style>
  <w:style w:type="paragraph" w:customStyle="1" w:styleId="slovanseznamB2">
    <w:name w:val="Číslovaný seznam B 2"/>
    <w:basedOn w:val="Normln"/>
    <w:uiPriority w:val="16"/>
    <w:qFormat/>
    <w:rsid w:val="009F7F46"/>
    <w:pPr>
      <w:numPr>
        <w:ilvl w:val="1"/>
        <w:numId w:val="31"/>
      </w:numPr>
      <w:spacing w:after="0"/>
    </w:pPr>
  </w:style>
  <w:style w:type="paragraph" w:customStyle="1" w:styleId="slovanseznamB3">
    <w:name w:val="Číslovaný seznam B 3"/>
    <w:basedOn w:val="Normln"/>
    <w:uiPriority w:val="16"/>
    <w:qFormat/>
    <w:rsid w:val="009F7F46"/>
    <w:pPr>
      <w:numPr>
        <w:ilvl w:val="2"/>
        <w:numId w:val="31"/>
      </w:numPr>
      <w:spacing w:after="0"/>
    </w:pPr>
  </w:style>
  <w:style w:type="paragraph" w:customStyle="1" w:styleId="slovanseznamB4">
    <w:name w:val="Číslovaný seznam B 4"/>
    <w:basedOn w:val="Normln"/>
    <w:uiPriority w:val="16"/>
    <w:qFormat/>
    <w:rsid w:val="009F7F46"/>
    <w:pPr>
      <w:numPr>
        <w:ilvl w:val="3"/>
        <w:numId w:val="31"/>
      </w:numPr>
      <w:spacing w:after="0"/>
    </w:pPr>
  </w:style>
  <w:style w:type="paragraph" w:customStyle="1" w:styleId="slovanseznamB5">
    <w:name w:val="Číslovaný seznam B 5"/>
    <w:basedOn w:val="Normln"/>
    <w:uiPriority w:val="16"/>
    <w:qFormat/>
    <w:rsid w:val="009F7F46"/>
    <w:pPr>
      <w:numPr>
        <w:ilvl w:val="4"/>
        <w:numId w:val="31"/>
      </w:numPr>
      <w:spacing w:after="0"/>
    </w:pPr>
  </w:style>
  <w:style w:type="paragraph" w:styleId="Seznamsodrkami3">
    <w:name w:val="List Bullet 3"/>
    <w:aliases w:val="Seznam s odrážkami A 3"/>
    <w:basedOn w:val="Normln"/>
    <w:uiPriority w:val="10"/>
    <w:qFormat/>
    <w:rsid w:val="00262DAF"/>
    <w:pPr>
      <w:numPr>
        <w:ilvl w:val="2"/>
        <w:numId w:val="32"/>
      </w:numPr>
      <w:spacing w:after="0"/>
      <w:contextualSpacing/>
    </w:pPr>
  </w:style>
  <w:style w:type="paragraph" w:styleId="Seznamsodrkami4">
    <w:name w:val="List Bullet 4"/>
    <w:aliases w:val="Seznam s odrážkami A 4"/>
    <w:basedOn w:val="Normln"/>
    <w:uiPriority w:val="10"/>
    <w:qFormat/>
    <w:rsid w:val="00262DAF"/>
    <w:pPr>
      <w:numPr>
        <w:ilvl w:val="3"/>
        <w:numId w:val="32"/>
      </w:numPr>
      <w:spacing w:after="0"/>
      <w:contextualSpacing/>
    </w:pPr>
  </w:style>
  <w:style w:type="paragraph" w:styleId="Seznamsodrkami5">
    <w:name w:val="List Bullet 5"/>
    <w:aliases w:val="Seznam s odrážkami A 5"/>
    <w:basedOn w:val="Normln"/>
    <w:uiPriority w:val="10"/>
    <w:qFormat/>
    <w:rsid w:val="00262DAF"/>
    <w:pPr>
      <w:numPr>
        <w:ilvl w:val="4"/>
        <w:numId w:val="32"/>
      </w:numPr>
      <w:spacing w:after="0"/>
    </w:pPr>
  </w:style>
  <w:style w:type="paragraph" w:styleId="Seznamsodrkami">
    <w:name w:val="List Bullet"/>
    <w:aliases w:val="Seznam s odrážkami A"/>
    <w:basedOn w:val="Normln"/>
    <w:uiPriority w:val="10"/>
    <w:qFormat/>
    <w:rsid w:val="00262DAF"/>
    <w:pPr>
      <w:numPr>
        <w:numId w:val="32"/>
      </w:numPr>
      <w:spacing w:after="0"/>
      <w:contextualSpacing/>
    </w:pPr>
  </w:style>
  <w:style w:type="paragraph" w:styleId="Seznamsodrkami2">
    <w:name w:val="List Bullet 2"/>
    <w:aliases w:val="Seznam s odrážkami A 2"/>
    <w:basedOn w:val="Normln"/>
    <w:uiPriority w:val="10"/>
    <w:qFormat/>
    <w:rsid w:val="00262DAF"/>
    <w:pPr>
      <w:numPr>
        <w:ilvl w:val="1"/>
        <w:numId w:val="32"/>
      </w:numPr>
      <w:spacing w:after="0"/>
      <w:contextualSpacing/>
    </w:pPr>
  </w:style>
  <w:style w:type="paragraph" w:customStyle="1" w:styleId="Nadpis1-mimoobsah">
    <w:name w:val="Nadpis 1 - mimo obsah"/>
    <w:basedOn w:val="Normln"/>
    <w:next w:val="Normln"/>
    <w:uiPriority w:val="8"/>
    <w:qFormat/>
    <w:rsid w:val="00831374"/>
    <w:pPr>
      <w:keepNext/>
      <w:keepLines/>
      <w:spacing w:before="160" w:after="0"/>
    </w:pPr>
    <w:rPr>
      <w:rFonts w:asciiTheme="majorHAnsi" w:hAnsiTheme="majorHAnsi"/>
      <w:b/>
      <w:sz w:val="28"/>
    </w:rPr>
  </w:style>
  <w:style w:type="paragraph" w:customStyle="1" w:styleId="Nadpis2-mimoobsah">
    <w:name w:val="Nadpis 2 - mimo obsah"/>
    <w:basedOn w:val="Normln"/>
    <w:next w:val="Normln"/>
    <w:uiPriority w:val="8"/>
    <w:qFormat/>
    <w:rsid w:val="00AB523B"/>
    <w:pPr>
      <w:keepNext/>
      <w:keepLines/>
      <w:spacing w:before="80" w:after="0"/>
    </w:pPr>
    <w:rPr>
      <w:rFonts w:asciiTheme="majorHAnsi" w:hAnsiTheme="majorHAnsi"/>
      <w:b/>
      <w:sz w:val="26"/>
    </w:rPr>
  </w:style>
  <w:style w:type="paragraph" w:customStyle="1" w:styleId="Nadpis3-mimoobsah">
    <w:name w:val="Nadpis 3 - mimo obsah"/>
    <w:basedOn w:val="Normln"/>
    <w:next w:val="Normln"/>
    <w:uiPriority w:val="8"/>
    <w:qFormat/>
    <w:rsid w:val="00BB479C"/>
    <w:pPr>
      <w:keepNext/>
      <w:keepLines/>
      <w:spacing w:before="40" w:after="0"/>
    </w:pPr>
    <w:rPr>
      <w:rFonts w:asciiTheme="majorHAnsi" w:hAnsiTheme="majorHAnsi"/>
      <w:b/>
      <w:sz w:val="24"/>
    </w:rPr>
  </w:style>
  <w:style w:type="paragraph" w:customStyle="1" w:styleId="Nadpis4-mimoobsah">
    <w:name w:val="Nadpis 4 - mimo obsah"/>
    <w:basedOn w:val="Normln"/>
    <w:next w:val="Normln"/>
    <w:uiPriority w:val="8"/>
    <w:qFormat/>
    <w:rsid w:val="00BB479C"/>
    <w:pPr>
      <w:keepNext/>
      <w:keepLines/>
      <w:spacing w:before="40" w:after="0"/>
    </w:pPr>
    <w:rPr>
      <w:rFonts w:asciiTheme="majorHAnsi" w:hAnsiTheme="majorHAnsi"/>
      <w:i/>
      <w:sz w:val="24"/>
    </w:rPr>
  </w:style>
  <w:style w:type="paragraph" w:customStyle="1" w:styleId="Nadpis5-mimoobsah">
    <w:name w:val="Nadpis 5 - mimo obsah"/>
    <w:basedOn w:val="Normln"/>
    <w:next w:val="Normln"/>
    <w:uiPriority w:val="8"/>
    <w:qFormat/>
    <w:rsid w:val="00BB479C"/>
    <w:pPr>
      <w:keepNext/>
      <w:keepLines/>
      <w:spacing w:before="40" w:after="0"/>
    </w:pPr>
    <w:rPr>
      <w:rFonts w:asciiTheme="majorHAnsi" w:hAnsiTheme="majorHAnsi"/>
      <w:b/>
    </w:rPr>
  </w:style>
  <w:style w:type="paragraph" w:customStyle="1" w:styleId="Nadpis7mimoobsah">
    <w:name w:val="Nadpis 7 mimo obsah"/>
    <w:basedOn w:val="Normln"/>
    <w:next w:val="Normln"/>
    <w:uiPriority w:val="8"/>
    <w:qFormat/>
    <w:rsid w:val="00BB479C"/>
    <w:pPr>
      <w:keepNext/>
      <w:keepLines/>
      <w:spacing w:before="40" w:after="0"/>
    </w:pPr>
    <w:rPr>
      <w:rFonts w:asciiTheme="majorHAnsi" w:hAnsiTheme="majorHAnsi"/>
    </w:rPr>
  </w:style>
  <w:style w:type="paragraph" w:customStyle="1" w:styleId="Nadpis6mimoobsah">
    <w:name w:val="Nadpis 6 mimo obsah"/>
    <w:basedOn w:val="Normln"/>
    <w:next w:val="Normln"/>
    <w:uiPriority w:val="8"/>
    <w:qFormat/>
    <w:rsid w:val="00A95C48"/>
    <w:pPr>
      <w:keepNext/>
      <w:keepLines/>
      <w:spacing w:before="40" w:after="0"/>
    </w:pPr>
    <w:rPr>
      <w:rFonts w:asciiTheme="majorHAnsi" w:hAnsiTheme="majorHAnsi"/>
      <w:i/>
    </w:rPr>
  </w:style>
  <w:style w:type="paragraph" w:customStyle="1" w:styleId="Nadpis8mimoobsah">
    <w:name w:val="Nadpis 8 mimo obsah"/>
    <w:basedOn w:val="Normln"/>
    <w:next w:val="Normln"/>
    <w:uiPriority w:val="8"/>
    <w:qFormat/>
    <w:rsid w:val="00A95C48"/>
    <w:pPr>
      <w:keepNext/>
      <w:keepLines/>
      <w:spacing w:before="40" w:after="0"/>
    </w:pPr>
    <w:rPr>
      <w:rFonts w:asciiTheme="majorHAnsi" w:hAnsiTheme="majorHAnsi"/>
      <w:b/>
      <w:sz w:val="21"/>
      <w:szCs w:val="21"/>
    </w:rPr>
  </w:style>
  <w:style w:type="paragraph" w:customStyle="1" w:styleId="Nadpis9mimoobsah">
    <w:name w:val="Nadpis 9 mimo obsah"/>
    <w:basedOn w:val="Normln"/>
    <w:next w:val="Normln"/>
    <w:uiPriority w:val="8"/>
    <w:qFormat/>
    <w:rsid w:val="00A95C48"/>
    <w:pPr>
      <w:keepNext/>
      <w:keepLines/>
      <w:spacing w:before="40" w:after="0"/>
    </w:pPr>
    <w:rPr>
      <w:rFonts w:asciiTheme="majorHAnsi" w:hAnsiTheme="majorHAnsi"/>
      <w:i/>
      <w:sz w:val="21"/>
      <w:szCs w:val="21"/>
    </w:rPr>
  </w:style>
  <w:style w:type="paragraph" w:styleId="Podnadpis">
    <w:name w:val="Subtitle"/>
    <w:basedOn w:val="Normln"/>
    <w:next w:val="Normln"/>
    <w:link w:val="PodnadpisChar"/>
    <w:uiPriority w:val="5"/>
    <w:qFormat/>
    <w:rsid w:val="008D4A32"/>
    <w:pPr>
      <w:numPr>
        <w:ilvl w:val="1"/>
      </w:numPr>
    </w:pPr>
    <w:rPr>
      <w:rFonts w:eastAsiaTheme="minorEastAsia"/>
      <w:color w:val="595959" w:themeColor="text1" w:themeTint="A6"/>
      <w:spacing w:val="15"/>
      <w:sz w:val="28"/>
    </w:rPr>
  </w:style>
  <w:style w:type="character" w:customStyle="1" w:styleId="PodnadpisChar">
    <w:name w:val="Podnadpis Char"/>
    <w:basedOn w:val="Standardnpsmoodstavce"/>
    <w:link w:val="Podnadpis"/>
    <w:uiPriority w:val="5"/>
    <w:rsid w:val="003250CB"/>
    <w:rPr>
      <w:rFonts w:eastAsiaTheme="minorEastAsia"/>
      <w:color w:val="595959" w:themeColor="text1" w:themeTint="A6"/>
      <w:spacing w:val="15"/>
      <w:sz w:val="28"/>
    </w:rPr>
  </w:style>
  <w:style w:type="paragraph" w:styleId="Obsah1">
    <w:name w:val="toc 1"/>
    <w:basedOn w:val="Normln"/>
    <w:next w:val="Normln"/>
    <w:autoRedefine/>
    <w:uiPriority w:val="39"/>
    <w:unhideWhenUsed/>
    <w:rsid w:val="00D22462"/>
    <w:pPr>
      <w:spacing w:after="100"/>
    </w:pPr>
  </w:style>
  <w:style w:type="paragraph" w:styleId="Obsah2">
    <w:name w:val="toc 2"/>
    <w:basedOn w:val="Normln"/>
    <w:next w:val="Normln"/>
    <w:autoRedefine/>
    <w:uiPriority w:val="39"/>
    <w:unhideWhenUsed/>
    <w:rsid w:val="00D22462"/>
    <w:pPr>
      <w:spacing w:after="100"/>
      <w:ind w:left="220"/>
    </w:pPr>
  </w:style>
  <w:style w:type="paragraph" w:styleId="Obsah3">
    <w:name w:val="toc 3"/>
    <w:basedOn w:val="Normln"/>
    <w:next w:val="Normln"/>
    <w:autoRedefine/>
    <w:uiPriority w:val="39"/>
    <w:unhideWhenUsed/>
    <w:rsid w:val="00D22462"/>
    <w:pPr>
      <w:spacing w:after="100"/>
      <w:ind w:left="440"/>
    </w:pPr>
  </w:style>
  <w:style w:type="paragraph" w:styleId="Obsah4">
    <w:name w:val="toc 4"/>
    <w:basedOn w:val="Normln"/>
    <w:next w:val="Normln"/>
    <w:autoRedefine/>
    <w:uiPriority w:val="39"/>
    <w:unhideWhenUsed/>
    <w:rsid w:val="00D22462"/>
    <w:pPr>
      <w:spacing w:after="100"/>
      <w:ind w:left="660"/>
    </w:pPr>
  </w:style>
  <w:style w:type="paragraph" w:styleId="Obsah5">
    <w:name w:val="toc 5"/>
    <w:basedOn w:val="Normln"/>
    <w:next w:val="Normln"/>
    <w:autoRedefine/>
    <w:uiPriority w:val="39"/>
    <w:unhideWhenUsed/>
    <w:rsid w:val="00D22462"/>
    <w:pPr>
      <w:spacing w:after="100"/>
      <w:ind w:left="880"/>
    </w:pPr>
  </w:style>
  <w:style w:type="paragraph" w:styleId="Obsah6">
    <w:name w:val="toc 6"/>
    <w:basedOn w:val="Normln"/>
    <w:next w:val="Normln"/>
    <w:autoRedefine/>
    <w:uiPriority w:val="39"/>
    <w:unhideWhenUsed/>
    <w:rsid w:val="00D22462"/>
    <w:pPr>
      <w:spacing w:after="100"/>
      <w:ind w:left="1100"/>
    </w:pPr>
  </w:style>
  <w:style w:type="paragraph" w:styleId="Obsah7">
    <w:name w:val="toc 7"/>
    <w:basedOn w:val="Normln"/>
    <w:next w:val="Normln"/>
    <w:autoRedefine/>
    <w:uiPriority w:val="39"/>
    <w:unhideWhenUsed/>
    <w:rsid w:val="00D22462"/>
    <w:pPr>
      <w:spacing w:after="100"/>
      <w:ind w:left="1320"/>
    </w:pPr>
  </w:style>
  <w:style w:type="paragraph" w:styleId="Obsah8">
    <w:name w:val="toc 8"/>
    <w:basedOn w:val="Normln"/>
    <w:next w:val="Normln"/>
    <w:autoRedefine/>
    <w:uiPriority w:val="39"/>
    <w:unhideWhenUsed/>
    <w:rsid w:val="00D22462"/>
    <w:pPr>
      <w:spacing w:after="100"/>
      <w:ind w:left="1540"/>
    </w:pPr>
  </w:style>
  <w:style w:type="paragraph" w:styleId="Obsah9">
    <w:name w:val="toc 9"/>
    <w:basedOn w:val="Normln"/>
    <w:next w:val="Normln"/>
    <w:autoRedefine/>
    <w:uiPriority w:val="39"/>
    <w:unhideWhenUsed/>
    <w:rsid w:val="00D22462"/>
    <w:pPr>
      <w:spacing w:after="100"/>
      <w:ind w:left="1760"/>
    </w:pPr>
  </w:style>
  <w:style w:type="character" w:styleId="Hypertextovodkaz">
    <w:name w:val="Hyperlink"/>
    <w:basedOn w:val="Standardnpsmoodstavce"/>
    <w:uiPriority w:val="99"/>
    <w:unhideWhenUsed/>
    <w:rsid w:val="00D22462"/>
    <w:rPr>
      <w:color w:val="004B8D" w:themeColor="hyperlink"/>
      <w:u w:val="single"/>
    </w:rPr>
  </w:style>
  <w:style w:type="character" w:styleId="Zdraznnjemn">
    <w:name w:val="Subtle Emphasis"/>
    <w:basedOn w:val="Standardnpsmoodstavce"/>
    <w:uiPriority w:val="19"/>
    <w:qFormat/>
    <w:rsid w:val="00A275BC"/>
    <w:rPr>
      <w:i/>
      <w:iCs/>
      <w:color w:val="595959" w:themeColor="text1" w:themeTint="A6"/>
    </w:rPr>
  </w:style>
  <w:style w:type="character" w:styleId="Odkazjemn">
    <w:name w:val="Subtle Reference"/>
    <w:basedOn w:val="Standardnpsmoodstavce"/>
    <w:uiPriority w:val="23"/>
    <w:qFormat/>
    <w:rsid w:val="00A275BC"/>
    <w:rPr>
      <w:smallCaps/>
      <w:color w:val="5A5A5A" w:themeColor="text1" w:themeTint="A5"/>
    </w:rPr>
  </w:style>
  <w:style w:type="paragraph" w:styleId="Citt">
    <w:name w:val="Quote"/>
    <w:basedOn w:val="Normln"/>
    <w:next w:val="Normln"/>
    <w:link w:val="CittChar"/>
    <w:uiPriority w:val="27"/>
    <w:qFormat/>
    <w:rsid w:val="00713948"/>
    <w:pPr>
      <w:keepLines/>
      <w:spacing w:before="240"/>
      <w:ind w:left="357" w:right="357"/>
    </w:pPr>
    <w:rPr>
      <w:i/>
      <w:iCs/>
      <w:color w:val="595959" w:themeColor="text1" w:themeTint="A6"/>
    </w:rPr>
  </w:style>
  <w:style w:type="character" w:customStyle="1" w:styleId="CittChar">
    <w:name w:val="Citát Char"/>
    <w:basedOn w:val="Standardnpsmoodstavce"/>
    <w:link w:val="Citt"/>
    <w:uiPriority w:val="27"/>
    <w:rsid w:val="00713948"/>
    <w:rPr>
      <w:i/>
      <w:iCs/>
      <w:color w:val="595959" w:themeColor="text1" w:themeTint="A6"/>
    </w:rPr>
  </w:style>
  <w:style w:type="character" w:styleId="Zdraznn">
    <w:name w:val="Emphasis"/>
    <w:basedOn w:val="Standardnpsmoodstavce"/>
    <w:uiPriority w:val="20"/>
    <w:qFormat/>
    <w:rsid w:val="00713948"/>
    <w:rPr>
      <w:i/>
      <w:iCs/>
    </w:rPr>
  </w:style>
  <w:style w:type="paragraph" w:styleId="Nadpisobsahu">
    <w:name w:val="TOC Heading"/>
    <w:basedOn w:val="Nadpis1-mimoobsah"/>
    <w:next w:val="Normln"/>
    <w:uiPriority w:val="6"/>
    <w:unhideWhenUsed/>
    <w:qFormat/>
    <w:rsid w:val="003B565A"/>
  </w:style>
  <w:style w:type="paragraph" w:styleId="Datum">
    <w:name w:val="Date"/>
    <w:basedOn w:val="Normln"/>
    <w:next w:val="Normln"/>
    <w:link w:val="DatumChar"/>
    <w:uiPriority w:val="31"/>
    <w:unhideWhenUsed/>
    <w:rsid w:val="00486FB9"/>
  </w:style>
  <w:style w:type="character" w:customStyle="1" w:styleId="DatumChar">
    <w:name w:val="Datum Char"/>
    <w:basedOn w:val="Standardnpsmoodstavce"/>
    <w:link w:val="Datum"/>
    <w:uiPriority w:val="31"/>
    <w:rsid w:val="005455E1"/>
    <w:rPr>
      <w:color w:val="000000" w:themeColor="text1"/>
    </w:rPr>
  </w:style>
  <w:style w:type="paragraph" w:styleId="Textvbloku">
    <w:name w:val="Block Text"/>
    <w:basedOn w:val="Normln"/>
    <w:uiPriority w:val="29"/>
    <w:unhideWhenUsed/>
    <w:rsid w:val="009516A8"/>
    <w:pPr>
      <w:pBdr>
        <w:top w:val="single" w:sz="2" w:space="10" w:color="000000" w:themeColor="text1"/>
        <w:left w:val="single" w:sz="2" w:space="10" w:color="000000" w:themeColor="text1"/>
        <w:bottom w:val="single" w:sz="2" w:space="10" w:color="000000" w:themeColor="text1"/>
        <w:right w:val="single" w:sz="2" w:space="10" w:color="000000" w:themeColor="text1"/>
      </w:pBdr>
      <w:ind w:left="357" w:right="357"/>
    </w:pPr>
    <w:rPr>
      <w:rFonts w:eastAsiaTheme="minorEastAsia"/>
      <w:i/>
      <w:iCs/>
    </w:rPr>
  </w:style>
  <w:style w:type="character" w:styleId="Sledovanodkaz">
    <w:name w:val="FollowedHyperlink"/>
    <w:basedOn w:val="Standardnpsmoodstavce"/>
    <w:uiPriority w:val="34"/>
    <w:semiHidden/>
    <w:unhideWhenUsed/>
    <w:rsid w:val="00486FB9"/>
    <w:rPr>
      <w:color w:val="595959" w:themeColor="text1" w:themeTint="A6"/>
      <w:u w:val="single"/>
    </w:rPr>
  </w:style>
  <w:style w:type="paragraph" w:styleId="Zkladntext">
    <w:name w:val="Body Text"/>
    <w:basedOn w:val="Normln"/>
    <w:link w:val="ZkladntextChar"/>
    <w:uiPriority w:val="1"/>
    <w:rsid w:val="009F393D"/>
  </w:style>
  <w:style w:type="character" w:customStyle="1" w:styleId="ZkladntextChar">
    <w:name w:val="Základní text Char"/>
    <w:basedOn w:val="Standardnpsmoodstavce"/>
    <w:link w:val="Zkladntext"/>
    <w:uiPriority w:val="1"/>
    <w:rsid w:val="009F393D"/>
    <w:rPr>
      <w:color w:val="000000" w:themeColor="text1"/>
    </w:rPr>
  </w:style>
  <w:style w:type="paragraph" w:styleId="Zkladntext-prvnodsazen">
    <w:name w:val="Body Text First Indent"/>
    <w:basedOn w:val="Zkladntext"/>
    <w:link w:val="Zkladntext-prvnodsazenChar"/>
    <w:uiPriority w:val="1"/>
    <w:rsid w:val="009F393D"/>
    <w:pPr>
      <w:ind w:firstLine="357"/>
    </w:pPr>
  </w:style>
  <w:style w:type="character" w:customStyle="1" w:styleId="Zkladntext-prvnodsazenChar">
    <w:name w:val="Základní text - první odsazený Char"/>
    <w:basedOn w:val="ZkladntextChar"/>
    <w:link w:val="Zkladntext-prvnodsazen"/>
    <w:uiPriority w:val="1"/>
    <w:rsid w:val="009F393D"/>
    <w:rPr>
      <w:color w:val="000000" w:themeColor="text1"/>
    </w:rPr>
  </w:style>
  <w:style w:type="paragraph" w:styleId="Zkladntextodsazen">
    <w:name w:val="Body Text Indent"/>
    <w:basedOn w:val="Normln"/>
    <w:link w:val="ZkladntextodsazenChar"/>
    <w:uiPriority w:val="1"/>
    <w:rsid w:val="009F393D"/>
    <w:pPr>
      <w:ind w:left="357"/>
    </w:pPr>
  </w:style>
  <w:style w:type="character" w:customStyle="1" w:styleId="ZkladntextodsazenChar">
    <w:name w:val="Základní text odsazený Char"/>
    <w:basedOn w:val="Standardnpsmoodstavce"/>
    <w:link w:val="Zkladntextodsazen"/>
    <w:uiPriority w:val="1"/>
    <w:rsid w:val="00C805F2"/>
    <w:rPr>
      <w:color w:val="000000" w:themeColor="text1"/>
    </w:rPr>
  </w:style>
  <w:style w:type="paragraph" w:customStyle="1" w:styleId="SeznamsodrkamiB">
    <w:name w:val="Seznam s odrážkami B"/>
    <w:basedOn w:val="Normln"/>
    <w:uiPriority w:val="11"/>
    <w:qFormat/>
    <w:rsid w:val="007102D2"/>
    <w:pPr>
      <w:numPr>
        <w:numId w:val="36"/>
      </w:numPr>
      <w:spacing w:after="0"/>
    </w:pPr>
  </w:style>
  <w:style w:type="paragraph" w:customStyle="1" w:styleId="SeznamsodrkamiB2">
    <w:name w:val="Seznam s odrážkami B 2"/>
    <w:basedOn w:val="Normln"/>
    <w:uiPriority w:val="11"/>
    <w:qFormat/>
    <w:rsid w:val="007102D2"/>
    <w:pPr>
      <w:numPr>
        <w:ilvl w:val="1"/>
        <w:numId w:val="36"/>
      </w:numPr>
      <w:spacing w:after="0"/>
    </w:pPr>
  </w:style>
  <w:style w:type="paragraph" w:customStyle="1" w:styleId="SeznamsodrkamiB3">
    <w:name w:val="Seznam s odrážkami B 3"/>
    <w:basedOn w:val="Normln"/>
    <w:uiPriority w:val="11"/>
    <w:qFormat/>
    <w:rsid w:val="007102D2"/>
    <w:pPr>
      <w:numPr>
        <w:ilvl w:val="2"/>
        <w:numId w:val="36"/>
      </w:numPr>
      <w:spacing w:after="0"/>
    </w:pPr>
  </w:style>
  <w:style w:type="paragraph" w:customStyle="1" w:styleId="SeznamsodrkamiB4">
    <w:name w:val="Seznam s odrážkami B 4"/>
    <w:basedOn w:val="Normln"/>
    <w:uiPriority w:val="11"/>
    <w:qFormat/>
    <w:rsid w:val="007102D2"/>
    <w:pPr>
      <w:numPr>
        <w:ilvl w:val="3"/>
        <w:numId w:val="36"/>
      </w:numPr>
      <w:spacing w:after="0"/>
    </w:pPr>
  </w:style>
  <w:style w:type="paragraph" w:customStyle="1" w:styleId="SeznamsodrkamiB5">
    <w:name w:val="Seznam s odrážkami B 5"/>
    <w:basedOn w:val="Normln"/>
    <w:uiPriority w:val="11"/>
    <w:qFormat/>
    <w:rsid w:val="007102D2"/>
    <w:pPr>
      <w:numPr>
        <w:ilvl w:val="4"/>
        <w:numId w:val="36"/>
      </w:numPr>
      <w:spacing w:after="0"/>
    </w:pPr>
  </w:style>
  <w:style w:type="paragraph" w:styleId="Zhlav">
    <w:name w:val="header"/>
    <w:basedOn w:val="Normln"/>
    <w:link w:val="ZhlavChar"/>
    <w:uiPriority w:val="99"/>
    <w:unhideWhenUsed/>
    <w:rsid w:val="00677FE0"/>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677FE0"/>
    <w:rPr>
      <w:color w:val="000000" w:themeColor="text1"/>
    </w:rPr>
  </w:style>
  <w:style w:type="paragraph" w:styleId="Zpat">
    <w:name w:val="footer"/>
    <w:basedOn w:val="Normln"/>
    <w:link w:val="ZpatChar"/>
    <w:uiPriority w:val="99"/>
    <w:unhideWhenUsed/>
    <w:rsid w:val="00677FE0"/>
    <w:pPr>
      <w:tabs>
        <w:tab w:val="center" w:pos="4536"/>
        <w:tab w:val="right" w:pos="9072"/>
      </w:tabs>
      <w:spacing w:after="0" w:line="240" w:lineRule="auto"/>
    </w:pPr>
  </w:style>
  <w:style w:type="character" w:customStyle="1" w:styleId="ZpatChar">
    <w:name w:val="Zápatí Char"/>
    <w:basedOn w:val="Standardnpsmoodstavce"/>
    <w:link w:val="Zpat"/>
    <w:uiPriority w:val="99"/>
    <w:rsid w:val="00677FE0"/>
    <w:rPr>
      <w:color w:val="000000" w:themeColor="text1"/>
    </w:rPr>
  </w:style>
  <w:style w:type="character" w:styleId="Nevyeenzmnka">
    <w:name w:val="Unresolved Mention"/>
    <w:basedOn w:val="Standardnpsmoodstavce"/>
    <w:uiPriority w:val="99"/>
    <w:semiHidden/>
    <w:unhideWhenUsed/>
    <w:rsid w:val="00C71425"/>
    <w:rPr>
      <w:color w:val="605E5C"/>
      <w:shd w:val="clear" w:color="auto" w:fill="E1DFDD"/>
    </w:rPr>
  </w:style>
  <w:style w:type="paragraph" w:styleId="Revize">
    <w:name w:val="Revision"/>
    <w:hidden/>
    <w:uiPriority w:val="99"/>
    <w:semiHidden/>
    <w:rsid w:val="000024F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4195412">
      <w:bodyDiv w:val="1"/>
      <w:marLeft w:val="0"/>
      <w:marRight w:val="0"/>
      <w:marTop w:val="0"/>
      <w:marBottom w:val="0"/>
      <w:divBdr>
        <w:top w:val="none" w:sz="0" w:space="0" w:color="auto"/>
        <w:left w:val="none" w:sz="0" w:space="0" w:color="auto"/>
        <w:bottom w:val="none" w:sz="0" w:space="0" w:color="auto"/>
        <w:right w:val="none" w:sz="0" w:space="0" w:color="auto"/>
      </w:divBdr>
    </w:div>
    <w:div w:id="1897354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Motiv Office">
  <a:themeElements>
    <a:clrScheme name="MPO colors">
      <a:dk1>
        <a:srgbClr val="000000"/>
      </a:dk1>
      <a:lt1>
        <a:sysClr val="window" lastClr="FFFFFF"/>
      </a:lt1>
      <a:dk2>
        <a:srgbClr val="004B8D"/>
      </a:dk2>
      <a:lt2>
        <a:srgbClr val="B9E0F7"/>
      </a:lt2>
      <a:accent1>
        <a:srgbClr val="E31B23"/>
      </a:accent1>
      <a:accent2>
        <a:srgbClr val="004B8D"/>
      </a:accent2>
      <a:accent3>
        <a:srgbClr val="0096D6"/>
      </a:accent3>
      <a:accent4>
        <a:srgbClr val="B5121B"/>
      </a:accent4>
      <a:accent5>
        <a:srgbClr val="B9E0F7"/>
      </a:accent5>
      <a:accent6>
        <a:srgbClr val="13B5EA"/>
      </a:accent6>
      <a:hlink>
        <a:srgbClr val="004B8D"/>
      </a:hlink>
      <a:folHlink>
        <a:srgbClr val="B5121B"/>
      </a:folHlink>
    </a:clrScheme>
    <a:fontScheme name="MPO fonts">
      <a:majorFont>
        <a:latin typeface="Calibri"/>
        <a:ea typeface=""/>
        <a:cs typeface=""/>
      </a:majorFont>
      <a:minorFont>
        <a:latin typeface="Calibri"/>
        <a:ea typeface=""/>
        <a:cs typeface=""/>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1018</Words>
  <Characters>6009</Characters>
  <Application>Microsoft Office Word</Application>
  <DocSecurity>0</DocSecurity>
  <Lines>50</Lines>
  <Paragraphs>14</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7013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2026-02-24T14:58:00Z</dcterms:created>
  <dcterms:modified xsi:type="dcterms:W3CDTF">2026-03-04T07:39:00Z</dcterms:modified>
</cp:coreProperties>
</file>