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DAA70" w14:textId="77777777" w:rsidR="00946E55" w:rsidRPr="00EC5C52" w:rsidRDefault="00946E55" w:rsidP="00B24468">
      <w:pPr>
        <w:spacing w:after="120" w:line="240" w:lineRule="auto"/>
        <w:ind w:left="4237"/>
        <w:rPr>
          <w:rFonts w:ascii="Times New Roman" w:hAnsi="Times New Roman" w:cs="Times New Roman"/>
        </w:rPr>
      </w:pPr>
      <w:r w:rsidRPr="00EC5C52">
        <w:rPr>
          <w:rFonts w:ascii="Times New Roman" w:hAnsi="Times New Roman" w:cs="Times New Roman"/>
          <w:noProof/>
          <w:lang w:eastAsia="cs-CZ"/>
        </w:rPr>
        <w:drawing>
          <wp:inline distT="0" distB="0" distL="0" distR="0" wp14:anchorId="16A052E4" wp14:editId="1F98B498">
            <wp:extent cx="666750" cy="944563"/>
            <wp:effectExtent l="0" t="0" r="0" b="0"/>
            <wp:docPr id="429" name="Picture 429" descr="Obsah obrázku skica, kresba tužkou, klipart, Perokresba&#10;&#10;Popis byl vytvořen automatick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Picture 429" descr="Obsah obrázku skica, kresba tužkou, klipart, Perokresba&#10;&#10;Popis byl vytvořen automaticky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94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05971" w14:textId="77777777" w:rsidR="00946E55" w:rsidRPr="00EC5C52" w:rsidRDefault="00946E55" w:rsidP="00B24468">
      <w:pPr>
        <w:spacing w:after="120" w:line="240" w:lineRule="auto"/>
        <w:rPr>
          <w:rFonts w:ascii="Times New Roman" w:hAnsi="Times New Roman" w:cs="Times New Roman"/>
        </w:rPr>
      </w:pPr>
      <w:r w:rsidRPr="00EC5C52">
        <w:rPr>
          <w:rFonts w:ascii="Times New Roman" w:eastAsia="Calibri" w:hAnsi="Times New Roman" w:cs="Times New Roman"/>
        </w:rPr>
        <w:t xml:space="preserve"> </w:t>
      </w:r>
    </w:p>
    <w:p w14:paraId="11A3F3DC" w14:textId="77777777" w:rsidR="00946E55" w:rsidRPr="00EC5C52" w:rsidRDefault="00946E55" w:rsidP="00B24468">
      <w:pPr>
        <w:spacing w:after="120" w:line="240" w:lineRule="auto"/>
        <w:ind w:left="241"/>
        <w:jc w:val="center"/>
        <w:rPr>
          <w:rFonts w:ascii="Times New Roman" w:hAnsi="Times New Roman" w:cs="Times New Roman"/>
        </w:rPr>
      </w:pPr>
      <w:r w:rsidRPr="00EC5C52">
        <w:rPr>
          <w:rFonts w:ascii="Times New Roman" w:eastAsia="Calibri" w:hAnsi="Times New Roman" w:cs="Times New Roman"/>
        </w:rPr>
        <w:t>PARLAMENT ČESKÉ REPUBLIKY</w:t>
      </w:r>
    </w:p>
    <w:p w14:paraId="59CEEE0D" w14:textId="77777777" w:rsidR="00946E55" w:rsidRPr="00EC5C52" w:rsidRDefault="00946E55" w:rsidP="00B24468">
      <w:pPr>
        <w:spacing w:after="120" w:line="240" w:lineRule="auto"/>
        <w:ind w:left="241"/>
        <w:jc w:val="center"/>
        <w:rPr>
          <w:rFonts w:ascii="Times New Roman" w:eastAsia="Calibri" w:hAnsi="Times New Roman" w:cs="Times New Roman"/>
          <w:b/>
        </w:rPr>
      </w:pPr>
      <w:r w:rsidRPr="00EC5C52">
        <w:rPr>
          <w:rFonts w:ascii="Times New Roman" w:eastAsia="Calibri" w:hAnsi="Times New Roman" w:cs="Times New Roman"/>
          <w:b/>
        </w:rPr>
        <w:t>POSLANECKÁ SNĚMOVNA</w:t>
      </w:r>
    </w:p>
    <w:p w14:paraId="728F4C3A" w14:textId="77777777" w:rsidR="00946E55" w:rsidRPr="00EC5C52" w:rsidRDefault="00946E55" w:rsidP="00B24468">
      <w:pPr>
        <w:spacing w:after="120" w:line="240" w:lineRule="auto"/>
        <w:ind w:left="241"/>
        <w:jc w:val="center"/>
        <w:rPr>
          <w:rFonts w:ascii="Times New Roman" w:hAnsi="Times New Roman" w:cs="Times New Roman"/>
        </w:rPr>
      </w:pPr>
    </w:p>
    <w:p w14:paraId="7E6C2F4C" w14:textId="3C0525D1" w:rsidR="00946E55" w:rsidRPr="00EC5C52" w:rsidRDefault="009A497B" w:rsidP="00B24468">
      <w:pPr>
        <w:spacing w:after="120" w:line="240" w:lineRule="auto"/>
        <w:jc w:val="center"/>
        <w:rPr>
          <w:rFonts w:ascii="Times New Roman" w:hAnsi="Times New Roman" w:cs="Times New Roman"/>
        </w:rPr>
      </w:pPr>
      <w:r w:rsidRPr="00EC5C52">
        <w:rPr>
          <w:rFonts w:ascii="Times New Roman" w:eastAsia="Calibri" w:hAnsi="Times New Roman" w:cs="Times New Roman"/>
        </w:rPr>
        <w:t>10</w:t>
      </w:r>
      <w:r w:rsidR="00946E55" w:rsidRPr="00EC5C52">
        <w:rPr>
          <w:rFonts w:ascii="Times New Roman" w:eastAsia="Calibri" w:hAnsi="Times New Roman" w:cs="Times New Roman"/>
        </w:rPr>
        <w:t>. volební období</w:t>
      </w:r>
    </w:p>
    <w:p w14:paraId="175F7BE9" w14:textId="77777777" w:rsidR="00946E55" w:rsidRPr="00EC5C52" w:rsidRDefault="00946E55" w:rsidP="00B24468">
      <w:pPr>
        <w:spacing w:after="120" w:line="240" w:lineRule="auto"/>
        <w:rPr>
          <w:rFonts w:ascii="Times New Roman" w:hAnsi="Times New Roman" w:cs="Times New Roman"/>
        </w:rPr>
      </w:pPr>
      <w:r w:rsidRPr="00EC5C52">
        <w:rPr>
          <w:rFonts w:ascii="Times New Roman" w:eastAsia="Calibri" w:hAnsi="Times New Roman" w:cs="Times New Roman"/>
        </w:rPr>
        <w:t xml:space="preserve"> </w:t>
      </w:r>
    </w:p>
    <w:p w14:paraId="45215284" w14:textId="77777777" w:rsidR="00946E55" w:rsidRPr="00EC5C52" w:rsidRDefault="00946E55" w:rsidP="00B24468">
      <w:pPr>
        <w:spacing w:after="120" w:line="240" w:lineRule="auto"/>
        <w:ind w:right="-241"/>
        <w:rPr>
          <w:rFonts w:ascii="Times New Roman" w:hAnsi="Times New Roman" w:cs="Times New Roman"/>
        </w:rPr>
      </w:pPr>
      <w:r w:rsidRPr="00EC5C52">
        <w:rPr>
          <w:rFonts w:ascii="Times New Roman" w:eastAsia="Calibri" w:hAnsi="Times New Roman" w:cs="Times New Roman"/>
          <w:noProof/>
          <w:lang w:eastAsia="cs-CZ"/>
        </w:rPr>
        <mc:AlternateContent>
          <mc:Choice Requires="wpg">
            <w:drawing>
              <wp:inline distT="0" distB="0" distL="0" distR="0" wp14:anchorId="4054F4CC" wp14:editId="16401E30">
                <wp:extent cx="6048058" cy="9525"/>
                <wp:effectExtent l="0" t="0" r="0" b="0"/>
                <wp:docPr id="8165" name="Group 8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058" cy="9525"/>
                          <a:chOff x="0" y="0"/>
                          <a:chExt cx="6048058" cy="9525"/>
                        </a:xfrm>
                      </wpg:grpSpPr>
                      <wps:wsp>
                        <wps:cNvPr id="436" name="Shape 436"/>
                        <wps:cNvSpPr/>
                        <wps:spPr>
                          <a:xfrm>
                            <a:off x="0" y="0"/>
                            <a:ext cx="60480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8058">
                                <a:moveTo>
                                  <a:pt x="0" y="0"/>
                                </a:moveTo>
                                <a:lnTo>
                                  <a:pt x="6048058" y="0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E4AAD8" id="Group 8165" o:spid="_x0000_s1026" style="width:476.25pt;height:.75pt;mso-position-horizontal-relative:char;mso-position-vertical-relative:line" coordsize="6048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">
                <v:shape id="Shape 436" o:spid="_x0000_s1027" style="position:absolute;width:60480;height:0;visibility:visible;mso-wrap-style:square;v-text-anchor:top" coordsize="60480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" path="m,l6048058,e" filled="f" strokecolor="#888">
                  <v:stroke miterlimit="83231f" joinstyle="miter" endcap="square"/>
                  <v:path arrowok="t" textboxrect="0,0,6048058,0"/>
                </v:shape>
                <w10:anchorlock/>
              </v:group>
            </w:pict>
          </mc:Fallback>
        </mc:AlternateContent>
      </w:r>
    </w:p>
    <w:p w14:paraId="2A6766A0" w14:textId="77777777" w:rsidR="00946E55" w:rsidRPr="00EC5C52" w:rsidRDefault="00946E55" w:rsidP="00B24468">
      <w:pPr>
        <w:spacing w:after="120" w:line="240" w:lineRule="auto"/>
        <w:ind w:right="-241"/>
        <w:rPr>
          <w:rFonts w:ascii="Times New Roman" w:hAnsi="Times New Roman" w:cs="Times New Roman"/>
        </w:rPr>
      </w:pPr>
    </w:p>
    <w:p w14:paraId="5BD8C557" w14:textId="0D818D18" w:rsidR="00946E55" w:rsidRPr="00EC5C52" w:rsidRDefault="00946E55" w:rsidP="00B24468">
      <w:pPr>
        <w:spacing w:after="120" w:line="240" w:lineRule="auto"/>
        <w:ind w:right="-241"/>
        <w:rPr>
          <w:rFonts w:ascii="Times New Roman" w:hAnsi="Times New Roman" w:cs="Times New Roman"/>
        </w:rPr>
      </w:pPr>
    </w:p>
    <w:p w14:paraId="4C583503" w14:textId="1CC1C2E5" w:rsidR="00234F8C" w:rsidRPr="00EC5C52" w:rsidRDefault="00234F8C" w:rsidP="00234F8C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C5C52">
        <w:rPr>
          <w:rFonts w:ascii="Times New Roman" w:eastAsia="Times New Roman" w:hAnsi="Times New Roman" w:cs="Times New Roman"/>
          <w:b/>
          <w:sz w:val="32"/>
          <w:szCs w:val="32"/>
        </w:rPr>
        <w:t xml:space="preserve">Pozměňovací návrh </w:t>
      </w:r>
    </w:p>
    <w:p w14:paraId="505E997E" w14:textId="2F260CB9" w:rsidR="00D00042" w:rsidRPr="00EC5C52" w:rsidRDefault="00171D26" w:rsidP="00234F8C">
      <w:pPr>
        <w:keepNext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C5C52">
        <w:rPr>
          <w:rFonts w:ascii="Times New Roman" w:eastAsia="Times New Roman" w:hAnsi="Times New Roman" w:cs="Times New Roman"/>
          <w:b/>
          <w:sz w:val="32"/>
          <w:szCs w:val="32"/>
        </w:rPr>
        <w:t>P</w:t>
      </w:r>
      <w:r w:rsidR="00D00042" w:rsidRPr="00EC5C52">
        <w:rPr>
          <w:rFonts w:ascii="Times New Roman" w:eastAsia="Times New Roman" w:hAnsi="Times New Roman" w:cs="Times New Roman"/>
          <w:b/>
          <w:sz w:val="32"/>
          <w:szCs w:val="32"/>
        </w:rPr>
        <w:t>oslanc</w:t>
      </w:r>
      <w:r w:rsidR="008103B6">
        <w:rPr>
          <w:rFonts w:ascii="Times New Roman" w:eastAsia="Times New Roman" w:hAnsi="Times New Roman" w:cs="Times New Roman"/>
          <w:b/>
          <w:sz w:val="32"/>
          <w:szCs w:val="32"/>
        </w:rPr>
        <w:t>ů Michala Kučery, Marka Ženíška, Vlastimila Válka</w:t>
      </w:r>
      <w:r w:rsidR="00953B98">
        <w:rPr>
          <w:rFonts w:ascii="Times New Roman" w:eastAsia="Times New Roman" w:hAnsi="Times New Roman" w:cs="Times New Roman"/>
          <w:b/>
          <w:sz w:val="32"/>
          <w:szCs w:val="32"/>
        </w:rPr>
        <w:t xml:space="preserve"> a Heleny Langšá</w:t>
      </w:r>
      <w:r w:rsidR="007B77A4">
        <w:rPr>
          <w:rFonts w:ascii="Times New Roman" w:eastAsia="Times New Roman" w:hAnsi="Times New Roman" w:cs="Times New Roman"/>
          <w:b/>
          <w:sz w:val="32"/>
          <w:szCs w:val="32"/>
        </w:rPr>
        <w:t>dlové</w:t>
      </w:r>
    </w:p>
    <w:p w14:paraId="3E0E7982" w14:textId="77777777" w:rsidR="00234F8C" w:rsidRPr="00EC5C52" w:rsidRDefault="00234F8C" w:rsidP="00B24468">
      <w:pPr>
        <w:spacing w:after="120" w:line="240" w:lineRule="auto"/>
        <w:ind w:right="-241"/>
        <w:rPr>
          <w:rFonts w:ascii="Times New Roman" w:hAnsi="Times New Roman" w:cs="Times New Roman"/>
        </w:rPr>
      </w:pPr>
    </w:p>
    <w:p w14:paraId="538FD6D4" w14:textId="4ECFDE24" w:rsidR="002B1F8C" w:rsidRDefault="00D00042" w:rsidP="00946971">
      <w:pPr>
        <w:spacing w:after="120" w:line="240" w:lineRule="auto"/>
        <w:ind w:left="42"/>
        <w:jc w:val="center"/>
        <w:rPr>
          <w:rFonts w:ascii="Times New Roman" w:eastAsia="Calibri" w:hAnsi="Times New Roman" w:cs="Times New Roman"/>
          <w:b/>
        </w:rPr>
      </w:pPr>
      <w:r w:rsidRPr="00EC5C52">
        <w:rPr>
          <w:rFonts w:ascii="Times New Roman" w:eastAsia="Calibri" w:hAnsi="Times New Roman" w:cs="Times New Roman"/>
          <w:b/>
        </w:rPr>
        <w:t xml:space="preserve">k návrhu </w:t>
      </w:r>
      <w:r w:rsidR="00A42D20" w:rsidRPr="00EC5C52">
        <w:rPr>
          <w:rFonts w:ascii="Times New Roman" w:eastAsia="Calibri" w:hAnsi="Times New Roman" w:cs="Times New Roman"/>
          <w:b/>
        </w:rPr>
        <w:t xml:space="preserve">poslanců </w:t>
      </w:r>
      <w:r w:rsidR="009A497B" w:rsidRPr="00EC5C52">
        <w:rPr>
          <w:rFonts w:ascii="Times New Roman" w:eastAsia="Calibri" w:hAnsi="Times New Roman" w:cs="Times New Roman"/>
          <w:b/>
        </w:rPr>
        <w:t>a poslankyň Andreje Babiše, Karla Havlíčka, Tomia Okamury, Petra Macinky, Aleny Schillerové, Zuzany Schwarz Bařtipánové, Radima Fialy, Borise Šťastného, Vojtěcha Krňanského a Marie Pošarové na vydání zákona, kterým se mění zákon č. 283/2021 Sb., stavební zákon, ve znění pozdějších předpisů, a některé další související zákony</w:t>
      </w:r>
      <w:r w:rsidR="002B1F8C">
        <w:rPr>
          <w:rFonts w:ascii="Times New Roman" w:eastAsia="Calibri" w:hAnsi="Times New Roman" w:cs="Times New Roman"/>
          <w:b/>
        </w:rPr>
        <w:t xml:space="preserve">, </w:t>
      </w:r>
      <w:r w:rsidR="002B1F8C" w:rsidRPr="002B1F8C">
        <w:rPr>
          <w:rFonts w:ascii="Times New Roman" w:eastAsia="Calibri" w:hAnsi="Times New Roman" w:cs="Times New Roman"/>
          <w:b/>
        </w:rPr>
        <w:t xml:space="preserve">ve znění komplexního pozměňovacího návrhu schváleného </w:t>
      </w:r>
      <w:r w:rsidR="002B1F8C">
        <w:rPr>
          <w:rFonts w:ascii="Times New Roman" w:eastAsia="Calibri" w:hAnsi="Times New Roman" w:cs="Times New Roman"/>
          <w:b/>
        </w:rPr>
        <w:t xml:space="preserve">na </w:t>
      </w:r>
      <w:r w:rsidR="002B1F8C" w:rsidRPr="002B1F8C">
        <w:rPr>
          <w:rFonts w:ascii="Times New Roman" w:eastAsia="Calibri" w:hAnsi="Times New Roman" w:cs="Times New Roman"/>
          <w:b/>
        </w:rPr>
        <w:t>8.</w:t>
      </w:r>
      <w:r w:rsidR="002B1F8C">
        <w:rPr>
          <w:rFonts w:ascii="Times New Roman" w:eastAsia="Calibri" w:hAnsi="Times New Roman" w:cs="Times New Roman"/>
          <w:b/>
        </w:rPr>
        <w:t> </w:t>
      </w:r>
      <w:r w:rsidR="002B1F8C" w:rsidRPr="002B1F8C">
        <w:rPr>
          <w:rFonts w:ascii="Times New Roman" w:eastAsia="Calibri" w:hAnsi="Times New Roman" w:cs="Times New Roman"/>
          <w:b/>
        </w:rPr>
        <w:t>schůz</w:t>
      </w:r>
      <w:r w:rsidR="002B1F8C">
        <w:rPr>
          <w:rFonts w:ascii="Times New Roman" w:eastAsia="Calibri" w:hAnsi="Times New Roman" w:cs="Times New Roman"/>
          <w:b/>
        </w:rPr>
        <w:t>i</w:t>
      </w:r>
      <w:r w:rsidR="002B1F8C" w:rsidRPr="002B1F8C">
        <w:rPr>
          <w:rFonts w:ascii="Times New Roman" w:eastAsia="Calibri" w:hAnsi="Times New Roman" w:cs="Times New Roman"/>
          <w:b/>
        </w:rPr>
        <w:t xml:space="preserve"> H</w:t>
      </w:r>
      <w:r w:rsidR="002B1F8C">
        <w:rPr>
          <w:rFonts w:ascii="Times New Roman" w:eastAsia="Calibri" w:hAnsi="Times New Roman" w:cs="Times New Roman"/>
          <w:b/>
        </w:rPr>
        <w:t>ospodářské</w:t>
      </w:r>
      <w:r w:rsidR="000C3CCD">
        <w:rPr>
          <w:rFonts w:ascii="Times New Roman" w:eastAsia="Calibri" w:hAnsi="Times New Roman" w:cs="Times New Roman"/>
          <w:b/>
        </w:rPr>
        <w:t>ho</w:t>
      </w:r>
      <w:r w:rsidR="002B1F8C">
        <w:rPr>
          <w:rFonts w:ascii="Times New Roman" w:eastAsia="Calibri" w:hAnsi="Times New Roman" w:cs="Times New Roman"/>
          <w:b/>
        </w:rPr>
        <w:t xml:space="preserve"> výboru dne</w:t>
      </w:r>
      <w:r w:rsidR="002B1F8C" w:rsidRPr="002B1F8C">
        <w:rPr>
          <w:rFonts w:ascii="Times New Roman" w:eastAsia="Calibri" w:hAnsi="Times New Roman" w:cs="Times New Roman"/>
          <w:b/>
        </w:rPr>
        <w:t xml:space="preserve"> 30. dubna</w:t>
      </w:r>
      <w:r w:rsidR="002B1F8C">
        <w:rPr>
          <w:rFonts w:ascii="Times New Roman" w:eastAsia="Calibri" w:hAnsi="Times New Roman" w:cs="Times New Roman"/>
          <w:b/>
        </w:rPr>
        <w:t> </w:t>
      </w:r>
      <w:r w:rsidR="002B1F8C" w:rsidRPr="002B1F8C">
        <w:rPr>
          <w:rFonts w:ascii="Times New Roman" w:eastAsia="Calibri" w:hAnsi="Times New Roman" w:cs="Times New Roman"/>
          <w:b/>
        </w:rPr>
        <w:t>2026</w:t>
      </w:r>
    </w:p>
    <w:p w14:paraId="14CC00CE" w14:textId="77777777" w:rsidR="002B1F8C" w:rsidRDefault="002B1F8C" w:rsidP="00946971">
      <w:pPr>
        <w:spacing w:after="120" w:line="240" w:lineRule="auto"/>
        <w:ind w:left="42"/>
        <w:jc w:val="center"/>
        <w:rPr>
          <w:rFonts w:ascii="Times New Roman" w:eastAsia="Calibri" w:hAnsi="Times New Roman" w:cs="Times New Roman"/>
          <w:b/>
        </w:rPr>
      </w:pPr>
    </w:p>
    <w:p w14:paraId="60761451" w14:textId="77777777" w:rsidR="00D00042" w:rsidRPr="00EC5C52" w:rsidRDefault="00D00042" w:rsidP="00946971">
      <w:pPr>
        <w:spacing w:after="120" w:line="240" w:lineRule="auto"/>
        <w:ind w:left="42"/>
        <w:jc w:val="center"/>
        <w:rPr>
          <w:rFonts w:ascii="Times New Roman" w:eastAsia="Calibri" w:hAnsi="Times New Roman" w:cs="Times New Roman"/>
          <w:b/>
        </w:rPr>
      </w:pPr>
    </w:p>
    <w:p w14:paraId="6F285092" w14:textId="1526EF47" w:rsidR="00946E55" w:rsidRPr="00EC5C52" w:rsidRDefault="00D00042" w:rsidP="00946971">
      <w:pPr>
        <w:spacing w:after="120" w:line="240" w:lineRule="auto"/>
        <w:ind w:left="42"/>
        <w:jc w:val="center"/>
        <w:rPr>
          <w:rFonts w:ascii="Times New Roman" w:eastAsia="Calibri" w:hAnsi="Times New Roman" w:cs="Times New Roman"/>
          <w:b/>
        </w:rPr>
      </w:pPr>
      <w:r w:rsidRPr="00EC5C52">
        <w:rPr>
          <w:rFonts w:ascii="Times New Roman" w:eastAsia="Calibri" w:hAnsi="Times New Roman" w:cs="Times New Roman"/>
          <w:b/>
        </w:rPr>
        <w:t>SNĚMOVNÍ TISK 67</w:t>
      </w:r>
    </w:p>
    <w:p w14:paraId="78A7EFF7" w14:textId="77777777" w:rsidR="00946E55" w:rsidRPr="00EC5C52" w:rsidRDefault="00946E55" w:rsidP="00B24468">
      <w:pPr>
        <w:spacing w:after="120" w:line="240" w:lineRule="auto"/>
        <w:ind w:left="42"/>
        <w:jc w:val="center"/>
        <w:rPr>
          <w:rFonts w:ascii="Times New Roman" w:eastAsia="Calibri" w:hAnsi="Times New Roman" w:cs="Times New Roman"/>
          <w:b/>
        </w:rPr>
      </w:pPr>
    </w:p>
    <w:p w14:paraId="5DADCB64" w14:textId="77777777" w:rsidR="00946E55" w:rsidRPr="00EC5C52" w:rsidRDefault="00946E55" w:rsidP="00B24468">
      <w:pPr>
        <w:pStyle w:val="-wm-msonormal"/>
        <w:spacing w:before="0" w:beforeAutospacing="0" w:after="120" w:afterAutospacing="0"/>
      </w:pPr>
    </w:p>
    <w:p w14:paraId="6F60B47C" w14:textId="77777777" w:rsidR="00946E55" w:rsidRPr="00EC5C52" w:rsidRDefault="00946E55" w:rsidP="00B24468">
      <w:pPr>
        <w:pStyle w:val="-wm-msonormal"/>
        <w:spacing w:before="0" w:beforeAutospacing="0" w:after="120" w:afterAutospacing="0"/>
        <w:jc w:val="both"/>
      </w:pPr>
    </w:p>
    <w:p w14:paraId="6BF8EE3B" w14:textId="77777777" w:rsidR="00946E55" w:rsidRPr="00EC5C52" w:rsidRDefault="00946E55" w:rsidP="00B24468">
      <w:pPr>
        <w:pStyle w:val="-wm-msonormal"/>
        <w:spacing w:before="0" w:beforeAutospacing="0" w:after="120" w:afterAutospacing="0"/>
        <w:jc w:val="both"/>
      </w:pPr>
    </w:p>
    <w:p w14:paraId="47D850EF" w14:textId="77777777" w:rsidR="00946E55" w:rsidRPr="00EC5C52" w:rsidRDefault="00946E55" w:rsidP="00B24468">
      <w:pPr>
        <w:pStyle w:val="-wm-msonormal"/>
        <w:spacing w:before="0" w:beforeAutospacing="0" w:after="120" w:afterAutospacing="0"/>
        <w:jc w:val="both"/>
      </w:pPr>
    </w:p>
    <w:p w14:paraId="50A5B245" w14:textId="77777777" w:rsidR="00946E55" w:rsidRPr="00EC5C52" w:rsidRDefault="00946E55" w:rsidP="00B24468">
      <w:pPr>
        <w:pStyle w:val="-wm-msonormal"/>
        <w:spacing w:before="0" w:beforeAutospacing="0" w:after="120" w:afterAutospacing="0"/>
        <w:jc w:val="both"/>
      </w:pPr>
    </w:p>
    <w:p w14:paraId="7FB4EBE9" w14:textId="77777777" w:rsidR="00946E55" w:rsidRPr="00EC5C52" w:rsidRDefault="00946E55" w:rsidP="00B24468">
      <w:pPr>
        <w:pStyle w:val="-wm-msonormal"/>
        <w:spacing w:before="0" w:beforeAutospacing="0" w:after="120" w:afterAutospacing="0"/>
        <w:jc w:val="both"/>
      </w:pPr>
    </w:p>
    <w:p w14:paraId="43F99A49" w14:textId="6C6F97F9" w:rsidR="00946E55" w:rsidRPr="00EC5C52" w:rsidRDefault="00946E55" w:rsidP="00B24468">
      <w:pPr>
        <w:pStyle w:val="-wm-msonormal"/>
        <w:spacing w:before="0" w:beforeAutospacing="0" w:after="120" w:afterAutospacing="0"/>
        <w:jc w:val="both"/>
      </w:pPr>
    </w:p>
    <w:p w14:paraId="4ED259F7" w14:textId="77777777" w:rsidR="0034673E" w:rsidRPr="00EC5C52" w:rsidRDefault="0034673E" w:rsidP="00B24468">
      <w:pPr>
        <w:spacing w:after="120" w:line="240" w:lineRule="auto"/>
        <w:rPr>
          <w:rFonts w:ascii="Times New Roman" w:hAnsi="Times New Roman" w:cs="Times New Roman"/>
        </w:rPr>
      </w:pPr>
    </w:p>
    <w:p w14:paraId="7B21233B" w14:textId="77777777" w:rsidR="0034673E" w:rsidRPr="00EC5C52" w:rsidRDefault="0034673E" w:rsidP="00B24468">
      <w:pPr>
        <w:spacing w:after="120" w:line="240" w:lineRule="auto"/>
        <w:rPr>
          <w:rFonts w:ascii="Times New Roman" w:hAnsi="Times New Roman" w:cs="Times New Roman"/>
        </w:rPr>
      </w:pPr>
    </w:p>
    <w:p w14:paraId="6FDCE057" w14:textId="77777777" w:rsidR="0034673E" w:rsidRPr="00EC5C52" w:rsidRDefault="0034673E" w:rsidP="00B24468">
      <w:pPr>
        <w:spacing w:after="120" w:line="240" w:lineRule="auto"/>
        <w:rPr>
          <w:rFonts w:ascii="Times New Roman" w:hAnsi="Times New Roman" w:cs="Times New Roman"/>
        </w:rPr>
      </w:pPr>
    </w:p>
    <w:p w14:paraId="439CAEB0" w14:textId="6CE66A4E" w:rsidR="00EA51C6" w:rsidRPr="00EC5C52" w:rsidRDefault="0034673E" w:rsidP="00EA51C6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EC5C52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I. Návrh změn:</w:t>
      </w:r>
    </w:p>
    <w:p w14:paraId="10281B44" w14:textId="77777777" w:rsidR="00EA51C6" w:rsidRPr="00EC5C52" w:rsidRDefault="00EA51C6" w:rsidP="00EA51C6">
      <w:pPr>
        <w:spacing w:after="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</w:p>
    <w:p w14:paraId="78F0104B" w14:textId="734147B1" w:rsidR="00666CB8" w:rsidRDefault="00666CB8" w:rsidP="00666CB8">
      <w:pPr>
        <w:pStyle w:val="Odstavecseseznamem"/>
        <w:numPr>
          <w:ilvl w:val="0"/>
          <w:numId w:val="22"/>
        </w:numPr>
        <w:spacing w:line="293" w:lineRule="auto"/>
        <w:ind w:left="397" w:hanging="397"/>
        <w:contextualSpacing w:val="0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V části čtvrté čl. VI dosavadní bod 20 zní:</w:t>
      </w:r>
    </w:p>
    <w:p w14:paraId="607BF13D" w14:textId="047D0306" w:rsidR="00D33125" w:rsidRPr="00D33125" w:rsidRDefault="00666CB8" w:rsidP="00D33125">
      <w:pPr>
        <w:pStyle w:val="Odstavecseseznamem"/>
        <w:ind w:left="284"/>
        <w:contextualSpacing w:val="0"/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„</w:t>
      </w:r>
      <w:r w:rsidRPr="00666CB8">
        <w:rPr>
          <w:rFonts w:ascii="Times New Roman" w:eastAsia="Times New Roman" w:hAnsi="Times New Roman" w:cs="Times New Roman"/>
          <w:bCs/>
        </w:rPr>
        <w:t>20. V § 22 se na konci odstavce 1 doplňuje věta „</w:t>
      </w:r>
      <w:r w:rsidRPr="00666CB8">
        <w:rPr>
          <w:rFonts w:ascii="Times New Roman" w:hAnsi="Times New Roman" w:cs="Times New Roman"/>
          <w:bCs/>
        </w:rPr>
        <w:t>Pokud není v dohodě uvedeno jinak, terénní části záchranných archeologických výzkumů mohou být na nemovitosti prováděny nejvýše po dobu 6 měsíců.</w:t>
      </w:r>
      <w:r w:rsidRPr="00666CB8">
        <w:rPr>
          <w:rFonts w:ascii="Times New Roman" w:eastAsia="Times New Roman" w:hAnsi="Times New Roman" w:cs="Times New Roman"/>
          <w:bCs/>
        </w:rPr>
        <w:t>“.</w:t>
      </w:r>
      <w:r w:rsidRPr="000F0780">
        <w:rPr>
          <w:rFonts w:ascii="Times New Roman" w:eastAsia="Times New Roman" w:hAnsi="Times New Roman" w:cs="Times New Roman"/>
          <w:bCs/>
        </w:rPr>
        <w:t>“</w:t>
      </w:r>
      <w:r w:rsidR="00096C29">
        <w:rPr>
          <w:rFonts w:ascii="Times New Roman" w:eastAsia="Times New Roman" w:hAnsi="Times New Roman" w:cs="Times New Roman"/>
          <w:bCs/>
        </w:rPr>
        <w:t>.</w:t>
      </w:r>
    </w:p>
    <w:p w14:paraId="7C8A5C02" w14:textId="1451A4EF" w:rsidR="00D33125" w:rsidRDefault="00D33125" w:rsidP="00D33125">
      <w:pPr>
        <w:pStyle w:val="Odstavecseseznamem"/>
        <w:numPr>
          <w:ilvl w:val="0"/>
          <w:numId w:val="22"/>
        </w:numPr>
        <w:spacing w:line="293" w:lineRule="auto"/>
        <w:ind w:left="397" w:hanging="397"/>
        <w:contextualSpacing w:val="0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V části čtvrté čl. VI dosavadní bod 21 zní:</w:t>
      </w:r>
    </w:p>
    <w:p w14:paraId="440A5898" w14:textId="4AE9A7D0" w:rsidR="00D33125" w:rsidRDefault="00D33125" w:rsidP="00D33125">
      <w:pPr>
        <w:pStyle w:val="Odstavecseseznamem"/>
        <w:ind w:left="284"/>
        <w:contextualSpacing w:val="0"/>
        <w:jc w:val="both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 xml:space="preserve">„21. </w:t>
      </w:r>
      <w:r w:rsidRPr="00840785">
        <w:rPr>
          <w:rFonts w:ascii="Times New Roman" w:eastAsia="Aptos" w:hAnsi="Times New Roman" w:cs="Times New Roman"/>
        </w:rPr>
        <w:t>V § 22 odst. 2 větě první se za slova „dotčeném území“ vkládají slova „</w:t>
      </w:r>
      <w:r w:rsidRPr="00840785">
        <w:rPr>
          <w:rFonts w:ascii="Times New Roman" w:eastAsia="Calibri" w:hAnsi="Times New Roman" w:cs="Times New Roman"/>
        </w:rPr>
        <w:t>po dobu nezbytně nutnou</w:t>
      </w:r>
      <w:r w:rsidRPr="00840785">
        <w:rPr>
          <w:rFonts w:ascii="Times New Roman" w:eastAsia="Aptos" w:hAnsi="Times New Roman" w:cs="Times New Roman"/>
        </w:rPr>
        <w:t>“ a ve větě druhé se za slova „</w:t>
      </w:r>
      <w:r w:rsidRPr="00840785">
        <w:rPr>
          <w:rFonts w:ascii="Times New Roman" w:eastAsia="Calibri" w:hAnsi="Times New Roman" w:cs="Times New Roman"/>
        </w:rPr>
        <w:t>náklady záchranného archeologického výzkumu</w:t>
      </w:r>
      <w:r>
        <w:rPr>
          <w:rFonts w:ascii="Times New Roman" w:eastAsia="Calibri" w:hAnsi="Times New Roman" w:cs="Times New Roman"/>
        </w:rPr>
        <w:t xml:space="preserve"> </w:t>
      </w:r>
      <w:r w:rsidRPr="00743009">
        <w:rPr>
          <w:rFonts w:ascii="Times New Roman" w:hAnsi="Times New Roman" w:cs="Times New Roman"/>
        </w:rPr>
        <w:t>tento stavebník</w:t>
      </w:r>
      <w:r w:rsidRPr="00840785">
        <w:rPr>
          <w:rFonts w:ascii="Times New Roman" w:eastAsia="Aptos" w:hAnsi="Times New Roman" w:cs="Times New Roman"/>
        </w:rPr>
        <w:t>“ vkládají slova „</w:t>
      </w:r>
      <w:r w:rsidRPr="00D33125">
        <w:rPr>
          <w:rFonts w:ascii="Times New Roman" w:eastAsia="Aptos" w:hAnsi="Times New Roman" w:cs="Times New Roman"/>
        </w:rPr>
        <w:t>až do výše 4% celkových nákladů stavby</w:t>
      </w:r>
      <w:r w:rsidRPr="00840785">
        <w:rPr>
          <w:rFonts w:ascii="Times New Roman" w:eastAsia="Aptos" w:hAnsi="Times New Roman" w:cs="Times New Roman"/>
        </w:rPr>
        <w:t>“.</w:t>
      </w:r>
      <w:r>
        <w:rPr>
          <w:rFonts w:ascii="Times New Roman" w:eastAsia="Aptos" w:hAnsi="Times New Roman" w:cs="Times New Roman"/>
        </w:rPr>
        <w:t>“</w:t>
      </w:r>
      <w:r w:rsidR="00096C29">
        <w:rPr>
          <w:rFonts w:ascii="Times New Roman" w:eastAsia="Aptos" w:hAnsi="Times New Roman" w:cs="Times New Roman"/>
        </w:rPr>
        <w:t>.</w:t>
      </w:r>
    </w:p>
    <w:p w14:paraId="4E23F5E4" w14:textId="46F40E65" w:rsidR="00D33125" w:rsidRPr="004B73D8" w:rsidRDefault="00D33125" w:rsidP="00D33125">
      <w:pPr>
        <w:pStyle w:val="Odstavecseseznamem"/>
        <w:numPr>
          <w:ilvl w:val="0"/>
          <w:numId w:val="22"/>
        </w:numPr>
        <w:spacing w:line="293" w:lineRule="auto"/>
        <w:ind w:left="284"/>
        <w:contextualSpacing w:val="0"/>
        <w:jc w:val="both"/>
        <w:rPr>
          <w:rFonts w:ascii="Times New Roman" w:eastAsia="Times New Roman" w:hAnsi="Times New Roman" w:cs="Times New Roman"/>
          <w:bCs/>
        </w:rPr>
      </w:pPr>
      <w:r w:rsidRPr="004B73D8">
        <w:rPr>
          <w:rFonts w:ascii="Times New Roman" w:eastAsia="Times New Roman" w:hAnsi="Times New Roman" w:cs="Times New Roman"/>
          <w:bCs/>
        </w:rPr>
        <w:t xml:space="preserve">V části </w:t>
      </w:r>
      <w:r>
        <w:rPr>
          <w:rFonts w:ascii="Times New Roman" w:eastAsia="Times New Roman" w:hAnsi="Times New Roman" w:cs="Times New Roman"/>
          <w:bCs/>
        </w:rPr>
        <w:t xml:space="preserve">čtvrté čl. VI </w:t>
      </w:r>
      <w:r w:rsidRPr="004B73D8">
        <w:rPr>
          <w:rFonts w:ascii="Times New Roman" w:eastAsia="Times New Roman" w:hAnsi="Times New Roman" w:cs="Times New Roman"/>
          <w:bCs/>
        </w:rPr>
        <w:t xml:space="preserve">se vkládá nový bod </w:t>
      </w:r>
      <w:r>
        <w:rPr>
          <w:rFonts w:ascii="Times New Roman" w:eastAsia="Times New Roman" w:hAnsi="Times New Roman" w:cs="Times New Roman"/>
          <w:bCs/>
        </w:rPr>
        <w:t>22</w:t>
      </w:r>
      <w:r w:rsidRPr="004B73D8">
        <w:rPr>
          <w:rFonts w:ascii="Times New Roman" w:eastAsia="Times New Roman" w:hAnsi="Times New Roman" w:cs="Times New Roman"/>
          <w:bCs/>
        </w:rPr>
        <w:t>, který zní:</w:t>
      </w:r>
    </w:p>
    <w:p w14:paraId="132D286C" w14:textId="7BB57F57" w:rsidR="00D33125" w:rsidRPr="00840785" w:rsidRDefault="00D33125" w:rsidP="00D33125">
      <w:pPr>
        <w:pStyle w:val="Odstavecseseznamem"/>
        <w:spacing w:line="293" w:lineRule="auto"/>
        <w:ind w:left="397"/>
        <w:contextualSpacing w:val="0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 xml:space="preserve">„22. </w:t>
      </w:r>
      <w:r w:rsidR="00CE2AE5" w:rsidRPr="00CE2AE5">
        <w:rPr>
          <w:rFonts w:ascii="Times New Roman" w:eastAsia="Aptos" w:hAnsi="Times New Roman" w:cs="Times New Roman"/>
        </w:rPr>
        <w:t xml:space="preserve">V § </w:t>
      </w:r>
      <w:r w:rsidR="00CE2AE5">
        <w:rPr>
          <w:rFonts w:ascii="Times New Roman" w:eastAsia="Aptos" w:hAnsi="Times New Roman" w:cs="Times New Roman"/>
        </w:rPr>
        <w:t>22</w:t>
      </w:r>
      <w:r w:rsidR="00CE2AE5" w:rsidRPr="00CE2AE5">
        <w:rPr>
          <w:rFonts w:ascii="Times New Roman" w:eastAsia="Aptos" w:hAnsi="Times New Roman" w:cs="Times New Roman"/>
        </w:rPr>
        <w:t xml:space="preserve"> se doplňuje odstavec </w:t>
      </w:r>
      <w:r w:rsidR="00CE2AE5">
        <w:rPr>
          <w:rFonts w:ascii="Times New Roman" w:eastAsia="Aptos" w:hAnsi="Times New Roman" w:cs="Times New Roman"/>
        </w:rPr>
        <w:t>3</w:t>
      </w:r>
      <w:r w:rsidR="00CE2AE5" w:rsidRPr="00CE2AE5">
        <w:rPr>
          <w:rFonts w:ascii="Times New Roman" w:eastAsia="Aptos" w:hAnsi="Times New Roman" w:cs="Times New Roman"/>
        </w:rPr>
        <w:t>, který zní:</w:t>
      </w:r>
    </w:p>
    <w:p w14:paraId="450DF8B0" w14:textId="66DEF20D" w:rsidR="00D33125" w:rsidRPr="00CE2AE5" w:rsidRDefault="00CE2AE5" w:rsidP="00CE2AE5">
      <w:pPr>
        <w:pStyle w:val="Odstavecseseznamem"/>
        <w:ind w:left="284"/>
        <w:contextualSpacing w:val="0"/>
        <w:jc w:val="both"/>
        <w:rPr>
          <w:rFonts w:ascii="Times New Roman" w:eastAsia="Aptos" w:hAnsi="Times New Roman" w:cs="Times New Roman"/>
        </w:rPr>
      </w:pPr>
      <w:r>
        <w:rPr>
          <w:rFonts w:ascii="Times New Roman" w:hAnsi="Times New Roman" w:cs="Times New Roman"/>
        </w:rPr>
        <w:t>„</w:t>
      </w:r>
      <w:r w:rsidRPr="00CE2AE5">
        <w:rPr>
          <w:rFonts w:ascii="Times New Roman" w:hAnsi="Times New Roman" w:cs="Times New Roman"/>
        </w:rPr>
        <w:t>(</w:t>
      </w:r>
      <w:r w:rsidRPr="00CE2AE5">
        <w:rPr>
          <w:rFonts w:ascii="Times New Roman" w:eastAsia="Aptos" w:hAnsi="Times New Roman" w:cs="Times New Roman"/>
        </w:rPr>
        <w:t xml:space="preserve">3) Pro účely tohoto zákona se archeologickým výzkumem </w:t>
      </w:r>
      <w:r w:rsidR="00957465" w:rsidRPr="00CE2AE5">
        <w:rPr>
          <w:rFonts w:ascii="Times New Roman" w:eastAsia="Aptos" w:hAnsi="Times New Roman" w:cs="Times New Roman"/>
        </w:rPr>
        <w:t xml:space="preserve">rozumí </w:t>
      </w:r>
      <w:r w:rsidRPr="00CE2AE5">
        <w:rPr>
          <w:rFonts w:ascii="Times New Roman" w:eastAsia="Aptos" w:hAnsi="Times New Roman" w:cs="Times New Roman"/>
        </w:rPr>
        <w:t xml:space="preserve">souhrn specializovaných výzkumných, průzkumných a jiných odborných činností zajišťujících vědecké poznání, cílené vyhledávání, </w:t>
      </w:r>
      <w:r w:rsidRPr="00CE2AE5">
        <w:rPr>
          <w:rFonts w:ascii="Times New Roman" w:hAnsi="Times New Roman" w:cs="Times New Roman"/>
        </w:rPr>
        <w:t>záchranu</w:t>
      </w:r>
      <w:r w:rsidRPr="00CE2AE5">
        <w:rPr>
          <w:rFonts w:ascii="Times New Roman" w:eastAsia="Aptos" w:hAnsi="Times New Roman" w:cs="Times New Roman"/>
        </w:rPr>
        <w:t>, uchování a dokumentaci archeologických nálezů a vyhodnocení jejich kulturního významu, zahrnující zejména přípravu, terénní práce, ošetření, uložení, evidenci a vyhodnocení získaných archeologických nálezů, vyhotovení zprávy o výsledcích archeologického výzkumu.</w:t>
      </w:r>
      <w:r>
        <w:rPr>
          <w:rFonts w:ascii="Times New Roman" w:eastAsia="Aptos" w:hAnsi="Times New Roman" w:cs="Times New Roman"/>
        </w:rPr>
        <w:t>“.“</w:t>
      </w:r>
      <w:r w:rsidR="003076A8">
        <w:rPr>
          <w:rFonts w:ascii="Times New Roman" w:eastAsia="Aptos" w:hAnsi="Times New Roman" w:cs="Times New Roman"/>
        </w:rPr>
        <w:t>.</w:t>
      </w:r>
    </w:p>
    <w:p w14:paraId="184E1EAF" w14:textId="382A22D4" w:rsidR="00D33125" w:rsidRPr="00D51D54" w:rsidRDefault="00D33125" w:rsidP="00D33125">
      <w:pPr>
        <w:pStyle w:val="Odstavecseseznamem"/>
        <w:ind w:left="284"/>
        <w:contextualSpacing w:val="0"/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Dosavadní bod</w:t>
      </w:r>
      <w:r w:rsidR="00CE2AE5">
        <w:rPr>
          <w:rFonts w:ascii="Times New Roman" w:eastAsia="Times New Roman" w:hAnsi="Times New Roman" w:cs="Times New Roman"/>
          <w:bCs/>
        </w:rPr>
        <w:t>y</w:t>
      </w:r>
      <w:r>
        <w:rPr>
          <w:rFonts w:ascii="Times New Roman" w:eastAsia="Times New Roman" w:hAnsi="Times New Roman" w:cs="Times New Roman"/>
          <w:bCs/>
        </w:rPr>
        <w:t xml:space="preserve"> 22 až 40 se označují jako 23 až 41.</w:t>
      </w:r>
    </w:p>
    <w:p w14:paraId="10877534" w14:textId="77777777" w:rsidR="00D33125" w:rsidRDefault="00D33125" w:rsidP="00D33125">
      <w:pPr>
        <w:spacing w:line="293" w:lineRule="auto"/>
        <w:rPr>
          <w:rFonts w:ascii="Times New Roman" w:eastAsia="Times New Roman" w:hAnsi="Times New Roman" w:cs="Times New Roman"/>
          <w:bCs/>
        </w:rPr>
      </w:pPr>
    </w:p>
    <w:p w14:paraId="453E50D3" w14:textId="77777777" w:rsidR="00D33125" w:rsidRDefault="00D33125" w:rsidP="00D33125">
      <w:pPr>
        <w:spacing w:line="293" w:lineRule="auto"/>
        <w:rPr>
          <w:rFonts w:ascii="Times New Roman" w:eastAsia="Times New Roman" w:hAnsi="Times New Roman" w:cs="Times New Roman"/>
          <w:bCs/>
        </w:rPr>
      </w:pPr>
    </w:p>
    <w:p w14:paraId="255BA132" w14:textId="77777777" w:rsidR="00D33125" w:rsidRPr="00D33125" w:rsidRDefault="00D33125" w:rsidP="00D33125">
      <w:pPr>
        <w:spacing w:line="293" w:lineRule="auto"/>
        <w:rPr>
          <w:rFonts w:ascii="Times New Roman" w:eastAsia="Times New Roman" w:hAnsi="Times New Roman" w:cs="Times New Roman"/>
          <w:bCs/>
        </w:rPr>
      </w:pPr>
    </w:p>
    <w:p w14:paraId="06520B4B" w14:textId="00452D86" w:rsidR="00EA51C6" w:rsidRPr="00EC5C52" w:rsidRDefault="00EA51C6" w:rsidP="00E16230">
      <w:pPr>
        <w:spacing w:after="0" w:line="264" w:lineRule="auto"/>
        <w:jc w:val="both"/>
        <w:rPr>
          <w:rFonts w:ascii="Times New Roman" w:hAnsi="Times New Roman" w:cs="Times New Roman"/>
        </w:rPr>
      </w:pPr>
    </w:p>
    <w:p w14:paraId="1B5E7F61" w14:textId="498347CB" w:rsidR="0034673E" w:rsidRPr="00EC5C52" w:rsidRDefault="00EA51C6" w:rsidP="00EA51C6">
      <w:pPr>
        <w:rPr>
          <w:rFonts w:ascii="Times New Roman" w:hAnsi="Times New Roman" w:cs="Times New Roman"/>
        </w:rPr>
      </w:pPr>
      <w:r w:rsidRPr="00EC5C52">
        <w:rPr>
          <w:rFonts w:ascii="Times New Roman" w:hAnsi="Times New Roman" w:cs="Times New Roman"/>
        </w:rPr>
        <w:br w:type="page"/>
      </w:r>
      <w:r w:rsidR="0034673E" w:rsidRPr="00EC5C52"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  <w:lastRenderedPageBreak/>
        <w:t>II. Odůvodnění navržených změn:</w:t>
      </w:r>
    </w:p>
    <w:p w14:paraId="2905CE69" w14:textId="7606A17D" w:rsidR="00415453" w:rsidRPr="00415453" w:rsidRDefault="00415453" w:rsidP="00415453">
      <w:pPr>
        <w:spacing w:before="120" w:after="120" w:line="276" w:lineRule="auto"/>
        <w:jc w:val="both"/>
        <w:textAlignment w:val="baseline"/>
        <w:rPr>
          <w:rFonts w:ascii="Times New Roman" w:hAnsi="Times New Roman" w:cs="Times New Roman"/>
          <w:b/>
          <w:bCs/>
        </w:rPr>
      </w:pPr>
      <w:r w:rsidRPr="00415453">
        <w:rPr>
          <w:rFonts w:ascii="Times New Roman" w:hAnsi="Times New Roman" w:cs="Times New Roman"/>
          <w:b/>
          <w:bCs/>
        </w:rPr>
        <w:t>Doba trvání záchranného archeologického výzkumu</w:t>
      </w:r>
      <w:r w:rsidR="00666CB8">
        <w:rPr>
          <w:rFonts w:ascii="Times New Roman" w:hAnsi="Times New Roman" w:cs="Times New Roman"/>
          <w:b/>
          <w:bCs/>
        </w:rPr>
        <w:t xml:space="preserve"> (§ 22 odst. 1)</w:t>
      </w:r>
    </w:p>
    <w:p w14:paraId="5ECC4D09" w14:textId="77777777" w:rsidR="00415453" w:rsidRPr="00415453" w:rsidRDefault="00415453" w:rsidP="00415453">
      <w:pPr>
        <w:numPr>
          <w:ilvl w:val="0"/>
          <w:numId w:val="20"/>
        </w:numPr>
        <w:spacing w:before="120" w:after="120" w:line="276" w:lineRule="auto"/>
        <w:jc w:val="both"/>
        <w:textAlignment w:val="baseline"/>
        <w:rPr>
          <w:rFonts w:ascii="Times New Roman" w:hAnsi="Times New Roman" w:cs="Times New Roman"/>
          <w:bCs/>
        </w:rPr>
      </w:pPr>
      <w:r w:rsidRPr="00415453">
        <w:rPr>
          <w:rFonts w:ascii="Times New Roman" w:hAnsi="Times New Roman" w:cs="Times New Roman"/>
          <w:bCs/>
        </w:rPr>
        <w:t>Návrh omezuje dobu trvání terénní části záchranného archeologického výzkumu (ZAV).</w:t>
      </w:r>
    </w:p>
    <w:p w14:paraId="5EB449A1" w14:textId="1BE60A8A" w:rsidR="00415453" w:rsidRPr="00415453" w:rsidRDefault="00415453" w:rsidP="00415453">
      <w:pPr>
        <w:numPr>
          <w:ilvl w:val="0"/>
          <w:numId w:val="20"/>
        </w:numPr>
        <w:spacing w:before="120" w:after="120" w:line="276" w:lineRule="auto"/>
        <w:jc w:val="both"/>
        <w:textAlignment w:val="baseline"/>
        <w:rPr>
          <w:rFonts w:ascii="Times New Roman" w:hAnsi="Times New Roman" w:cs="Times New Roman"/>
          <w:bCs/>
        </w:rPr>
      </w:pPr>
      <w:r w:rsidRPr="00415453">
        <w:rPr>
          <w:rFonts w:ascii="Times New Roman" w:hAnsi="Times New Roman" w:cs="Times New Roman"/>
          <w:bCs/>
        </w:rPr>
        <w:t xml:space="preserve">Terénní část archeologického výzkumu může být pro stavebníka jedním </w:t>
      </w:r>
      <w:r w:rsidR="00096C29">
        <w:rPr>
          <w:rFonts w:ascii="Times New Roman" w:hAnsi="Times New Roman" w:cs="Times New Roman"/>
          <w:bCs/>
        </w:rPr>
        <w:t>z </w:t>
      </w:r>
      <w:r w:rsidRPr="00415453">
        <w:rPr>
          <w:rFonts w:ascii="Times New Roman" w:hAnsi="Times New Roman" w:cs="Times New Roman"/>
          <w:bCs/>
        </w:rPr>
        <w:t>podstatných</w:t>
      </w:r>
      <w:r w:rsidR="00096C29">
        <w:rPr>
          <w:rFonts w:ascii="Times New Roman" w:hAnsi="Times New Roman" w:cs="Times New Roman"/>
          <w:bCs/>
        </w:rPr>
        <w:t xml:space="preserve"> </w:t>
      </w:r>
      <w:r w:rsidRPr="00415453">
        <w:rPr>
          <w:rFonts w:ascii="Times New Roman" w:hAnsi="Times New Roman" w:cs="Times New Roman"/>
          <w:bCs/>
        </w:rPr>
        <w:t>omezujících faktorů.</w:t>
      </w:r>
    </w:p>
    <w:p w14:paraId="45798CE4" w14:textId="77777777" w:rsidR="00415453" w:rsidRPr="00415453" w:rsidRDefault="00415453" w:rsidP="00415453">
      <w:pPr>
        <w:numPr>
          <w:ilvl w:val="0"/>
          <w:numId w:val="20"/>
        </w:numPr>
        <w:spacing w:before="120" w:after="120" w:line="276" w:lineRule="auto"/>
        <w:jc w:val="both"/>
        <w:textAlignment w:val="baseline"/>
        <w:rPr>
          <w:rFonts w:ascii="Times New Roman" w:hAnsi="Times New Roman" w:cs="Times New Roman"/>
          <w:bCs/>
        </w:rPr>
      </w:pPr>
      <w:r w:rsidRPr="00415453">
        <w:rPr>
          <w:rFonts w:ascii="Times New Roman" w:hAnsi="Times New Roman" w:cs="Times New Roman"/>
          <w:bCs/>
        </w:rPr>
        <w:t xml:space="preserve">V roce 2025 byla provedena terénní část ZAV do 6 měsíců v </w:t>
      </w:r>
      <w:r w:rsidRPr="00415453">
        <w:rPr>
          <w:rFonts w:ascii="Times New Roman" w:hAnsi="Times New Roman" w:cs="Times New Roman"/>
          <w:b/>
          <w:bCs/>
        </w:rPr>
        <w:t>90,7 %</w:t>
      </w:r>
      <w:r w:rsidRPr="00415453">
        <w:rPr>
          <w:rFonts w:ascii="Times New Roman" w:hAnsi="Times New Roman" w:cs="Times New Roman"/>
          <w:bCs/>
        </w:rPr>
        <w:t xml:space="preserve"> případů.</w:t>
      </w:r>
    </w:p>
    <w:p w14:paraId="631ED3C7" w14:textId="632EFE23" w:rsidR="00415453" w:rsidRPr="00415453" w:rsidRDefault="00415453" w:rsidP="00415453">
      <w:pPr>
        <w:numPr>
          <w:ilvl w:val="0"/>
          <w:numId w:val="20"/>
        </w:numPr>
        <w:spacing w:before="120" w:after="120" w:line="276" w:lineRule="auto"/>
        <w:jc w:val="both"/>
        <w:textAlignment w:val="baseline"/>
        <w:rPr>
          <w:rFonts w:ascii="Times New Roman" w:hAnsi="Times New Roman" w:cs="Times New Roman"/>
          <w:bCs/>
        </w:rPr>
      </w:pPr>
      <w:r w:rsidRPr="00415453">
        <w:rPr>
          <w:rFonts w:ascii="Times New Roman" w:hAnsi="Times New Roman" w:cs="Times New Roman"/>
          <w:bCs/>
        </w:rPr>
        <w:t>Déle než 6 měsíců byla prováděn</w:t>
      </w:r>
      <w:r w:rsidR="00096C29">
        <w:rPr>
          <w:rFonts w:ascii="Times New Roman" w:hAnsi="Times New Roman" w:cs="Times New Roman"/>
          <w:bCs/>
        </w:rPr>
        <w:t>a</w:t>
      </w:r>
      <w:r w:rsidRPr="00415453">
        <w:rPr>
          <w:rFonts w:ascii="Times New Roman" w:hAnsi="Times New Roman" w:cs="Times New Roman"/>
          <w:bCs/>
        </w:rPr>
        <w:t xml:space="preserve"> terénní část ZAV v 736 případech. V naprosté většině případů se jedná o ZAV, kde doba trvání byla delší ze zcela racionálních důvodů:</w:t>
      </w:r>
    </w:p>
    <w:p w14:paraId="30AF680A" w14:textId="59BB4ED8" w:rsidR="00415453" w:rsidRPr="00415453" w:rsidRDefault="00096C29" w:rsidP="00415453">
      <w:pPr>
        <w:numPr>
          <w:ilvl w:val="0"/>
          <w:numId w:val="21"/>
        </w:numPr>
        <w:spacing w:before="120" w:after="120" w:line="276" w:lineRule="auto"/>
        <w:jc w:val="both"/>
        <w:textAlignment w:val="baseline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v</w:t>
      </w:r>
      <w:r w:rsidR="00415453" w:rsidRPr="00415453">
        <w:rPr>
          <w:rFonts w:ascii="Times New Roman" w:hAnsi="Times New Roman" w:cs="Times New Roman"/>
          <w:bCs/>
        </w:rPr>
        <w:t>elkého rozsahu stavby (např. rozsáhlé dopravní stavby)</w:t>
      </w:r>
      <w:r>
        <w:rPr>
          <w:rFonts w:ascii="Times New Roman" w:hAnsi="Times New Roman" w:cs="Times New Roman"/>
          <w:bCs/>
        </w:rPr>
        <w:t>,</w:t>
      </w:r>
    </w:p>
    <w:p w14:paraId="54370CF1" w14:textId="77777777" w:rsidR="00415453" w:rsidRPr="00415453" w:rsidRDefault="00415453" w:rsidP="00415453">
      <w:pPr>
        <w:numPr>
          <w:ilvl w:val="0"/>
          <w:numId w:val="21"/>
        </w:numPr>
        <w:spacing w:before="120" w:after="120" w:line="276" w:lineRule="auto"/>
        <w:jc w:val="both"/>
        <w:textAlignment w:val="baseline"/>
        <w:rPr>
          <w:rFonts w:ascii="Times New Roman" w:hAnsi="Times New Roman" w:cs="Times New Roman"/>
          <w:bCs/>
        </w:rPr>
      </w:pPr>
      <w:r w:rsidRPr="00415453">
        <w:rPr>
          <w:rFonts w:ascii="Times New Roman" w:hAnsi="Times New Roman" w:cs="Times New Roman"/>
          <w:bCs/>
        </w:rPr>
        <w:t>administrativních: postup výkopových prací byl vázán na specifická povolení, zdržení z důvodu výběrových řízení u dodavatelů stavby, povolení přeložky sítí, produktovodů, komunikací,</w:t>
      </w:r>
    </w:p>
    <w:p w14:paraId="5EF85410" w14:textId="01CC9B20" w:rsidR="00415453" w:rsidRPr="00415453" w:rsidRDefault="00415453" w:rsidP="00415453">
      <w:pPr>
        <w:numPr>
          <w:ilvl w:val="0"/>
          <w:numId w:val="21"/>
        </w:numPr>
        <w:spacing w:before="120" w:after="120" w:line="276" w:lineRule="auto"/>
        <w:jc w:val="both"/>
        <w:textAlignment w:val="baseline"/>
        <w:rPr>
          <w:rFonts w:ascii="Times New Roman" w:hAnsi="Times New Roman" w:cs="Times New Roman"/>
          <w:bCs/>
        </w:rPr>
      </w:pPr>
      <w:r w:rsidRPr="00415453">
        <w:rPr>
          <w:rFonts w:ascii="Times New Roman" w:hAnsi="Times New Roman" w:cs="Times New Roman"/>
          <w:bCs/>
        </w:rPr>
        <w:t>technologických: práce na ZAV jsou vázány na postup výkopových prací (navazující etapy stavby), technologie hloubení a zajištění stavební jámy (typicky v jádrech historických měst), technologické přestávky (např.  zrání betonu mostních konstrukcí)</w:t>
      </w:r>
      <w:r w:rsidR="00096C29">
        <w:rPr>
          <w:rFonts w:ascii="Times New Roman" w:hAnsi="Times New Roman" w:cs="Times New Roman"/>
          <w:bCs/>
        </w:rPr>
        <w:t>,</w:t>
      </w:r>
    </w:p>
    <w:p w14:paraId="77BDD3D5" w14:textId="77777777" w:rsidR="00415453" w:rsidRPr="00415453" w:rsidRDefault="00415453" w:rsidP="00415453">
      <w:pPr>
        <w:numPr>
          <w:ilvl w:val="0"/>
          <w:numId w:val="21"/>
        </w:numPr>
        <w:spacing w:before="120" w:after="120" w:line="276" w:lineRule="auto"/>
        <w:jc w:val="both"/>
        <w:textAlignment w:val="baseline"/>
        <w:rPr>
          <w:rFonts w:ascii="Times New Roman" w:hAnsi="Times New Roman" w:cs="Times New Roman"/>
          <w:bCs/>
        </w:rPr>
      </w:pPr>
      <w:r w:rsidRPr="00415453">
        <w:rPr>
          <w:rFonts w:ascii="Times New Roman" w:hAnsi="Times New Roman" w:cs="Times New Roman"/>
          <w:bCs/>
        </w:rPr>
        <w:t>neočekávaného objevu mimořádné kulturně historické hodnoty.</w:t>
      </w:r>
    </w:p>
    <w:p w14:paraId="3B47CE87" w14:textId="2FD89A97" w:rsidR="00415453" w:rsidRPr="00666CB8" w:rsidRDefault="00415453" w:rsidP="00415453">
      <w:pPr>
        <w:spacing w:before="120" w:after="120" w:line="276" w:lineRule="auto"/>
        <w:jc w:val="both"/>
        <w:textAlignment w:val="baseline"/>
        <w:rPr>
          <w:rFonts w:ascii="Times New Roman" w:hAnsi="Times New Roman" w:cs="Times New Roman"/>
          <w:bCs/>
        </w:rPr>
      </w:pPr>
      <w:r w:rsidRPr="00415453">
        <w:rPr>
          <w:rFonts w:ascii="Times New Roman" w:hAnsi="Times New Roman" w:cs="Times New Roman"/>
          <w:bCs/>
        </w:rPr>
        <w:t>Z těchto důvodů je třeba ponechat určitý prostor pro smluvní volnost, která umožní v</w:t>
      </w:r>
      <w:r w:rsidR="00096C29">
        <w:rPr>
          <w:rFonts w:ascii="Times New Roman" w:hAnsi="Times New Roman" w:cs="Times New Roman"/>
          <w:bCs/>
        </w:rPr>
        <w:t> </w:t>
      </w:r>
      <w:r w:rsidRPr="00415453">
        <w:rPr>
          <w:rFonts w:ascii="Times New Roman" w:hAnsi="Times New Roman" w:cs="Times New Roman"/>
          <w:bCs/>
        </w:rPr>
        <w:t>odůvodnitelných případech a po vzájemné dohodě dobu trvání terénní části ZAV prodloužit.</w:t>
      </w:r>
    </w:p>
    <w:p w14:paraId="209BC686" w14:textId="263F86E6" w:rsidR="00415453" w:rsidRPr="00415453" w:rsidRDefault="00415453" w:rsidP="00415453">
      <w:pPr>
        <w:spacing w:before="120" w:after="120" w:line="276" w:lineRule="auto"/>
        <w:jc w:val="both"/>
        <w:textAlignment w:val="baseline"/>
        <w:rPr>
          <w:rFonts w:ascii="Times New Roman" w:hAnsi="Times New Roman" w:cs="Times New Roman"/>
          <w:b/>
          <w:bCs/>
        </w:rPr>
      </w:pPr>
      <w:r w:rsidRPr="00415453">
        <w:rPr>
          <w:rFonts w:ascii="Times New Roman" w:hAnsi="Times New Roman" w:cs="Times New Roman"/>
          <w:b/>
          <w:bCs/>
        </w:rPr>
        <w:t>Náklady záchranného archeologického výzkumu</w:t>
      </w:r>
      <w:r w:rsidR="00666CB8">
        <w:rPr>
          <w:rFonts w:ascii="Times New Roman" w:hAnsi="Times New Roman" w:cs="Times New Roman"/>
          <w:b/>
          <w:bCs/>
        </w:rPr>
        <w:t xml:space="preserve"> (</w:t>
      </w:r>
      <w:r w:rsidR="00666CB8" w:rsidRPr="00415453">
        <w:rPr>
          <w:rFonts w:ascii="Times New Roman" w:hAnsi="Times New Roman" w:cs="Times New Roman"/>
          <w:b/>
          <w:bCs/>
        </w:rPr>
        <w:t>§ 22 odst. 2</w:t>
      </w:r>
      <w:r w:rsidR="00666CB8">
        <w:rPr>
          <w:rFonts w:ascii="Times New Roman" w:hAnsi="Times New Roman" w:cs="Times New Roman"/>
          <w:b/>
          <w:bCs/>
        </w:rPr>
        <w:t>)</w:t>
      </w:r>
    </w:p>
    <w:p w14:paraId="131BCECF" w14:textId="77777777" w:rsidR="00415453" w:rsidRPr="00415453" w:rsidRDefault="00415453" w:rsidP="00415453">
      <w:pPr>
        <w:spacing w:before="120" w:after="120" w:line="276" w:lineRule="auto"/>
        <w:jc w:val="both"/>
        <w:textAlignment w:val="baseline"/>
        <w:rPr>
          <w:rFonts w:ascii="Times New Roman" w:hAnsi="Times New Roman" w:cs="Times New Roman"/>
          <w:bCs/>
        </w:rPr>
      </w:pPr>
      <w:r w:rsidRPr="00415453">
        <w:rPr>
          <w:rFonts w:ascii="Times New Roman" w:hAnsi="Times New Roman" w:cs="Times New Roman"/>
          <w:bCs/>
        </w:rPr>
        <w:t>V současnosti jsou náklady ZAV kalkulovány organizací oprávněnou provádět archeologické výzkumy bez pevných pravidel.</w:t>
      </w:r>
    </w:p>
    <w:p w14:paraId="2CD9A3A8" w14:textId="77777777" w:rsidR="00415453" w:rsidRPr="00415453" w:rsidRDefault="00415453" w:rsidP="00415453">
      <w:pPr>
        <w:spacing w:before="120" w:after="120" w:line="276" w:lineRule="auto"/>
        <w:jc w:val="both"/>
        <w:textAlignment w:val="baseline"/>
        <w:rPr>
          <w:rFonts w:ascii="Times New Roman" w:hAnsi="Times New Roman" w:cs="Times New Roman"/>
          <w:bCs/>
        </w:rPr>
      </w:pPr>
      <w:r w:rsidRPr="00415453">
        <w:rPr>
          <w:rFonts w:ascii="Times New Roman" w:hAnsi="Times New Roman" w:cs="Times New Roman"/>
          <w:bCs/>
        </w:rPr>
        <w:t xml:space="preserve">Náklady ZAV a mohou být upraveny na základě vzájemné dohody stavebníka a oprávněné organizace.  </w:t>
      </w:r>
    </w:p>
    <w:p w14:paraId="3468304F" w14:textId="77777777" w:rsidR="00415453" w:rsidRPr="00415453" w:rsidRDefault="00415453" w:rsidP="00415453">
      <w:pPr>
        <w:spacing w:before="120" w:after="120" w:line="276" w:lineRule="auto"/>
        <w:jc w:val="both"/>
        <w:textAlignment w:val="baseline"/>
        <w:rPr>
          <w:rFonts w:ascii="Times New Roman" w:hAnsi="Times New Roman" w:cs="Times New Roman"/>
          <w:bCs/>
        </w:rPr>
      </w:pPr>
      <w:r w:rsidRPr="00415453">
        <w:rPr>
          <w:rFonts w:ascii="Times New Roman" w:hAnsi="Times New Roman" w:cs="Times New Roman"/>
          <w:bCs/>
        </w:rPr>
        <w:t xml:space="preserve">Celkovou výši nákladů ZAV mohou ovlivnit také výsledky výběrových řízení.  </w:t>
      </w:r>
    </w:p>
    <w:p w14:paraId="1C121D18" w14:textId="77777777" w:rsidR="00415453" w:rsidRPr="00415453" w:rsidRDefault="00415453" w:rsidP="00415453">
      <w:pPr>
        <w:spacing w:before="120" w:after="120" w:line="276" w:lineRule="auto"/>
        <w:jc w:val="both"/>
        <w:textAlignment w:val="baseline"/>
        <w:rPr>
          <w:rFonts w:ascii="Times New Roman" w:hAnsi="Times New Roman" w:cs="Times New Roman"/>
          <w:bCs/>
        </w:rPr>
      </w:pPr>
      <w:r w:rsidRPr="00415453">
        <w:rPr>
          <w:rFonts w:ascii="Times New Roman" w:hAnsi="Times New Roman" w:cs="Times New Roman"/>
          <w:bCs/>
        </w:rPr>
        <w:t>Absence jasných a vymahatelných pravidel vytváří netransparentní a pro stavebníky obtížně srozumitelné prostředí a stavebních je ve vztahu k oprávněné organizaci v nevýhodném postavení.</w:t>
      </w:r>
    </w:p>
    <w:p w14:paraId="6A64F441" w14:textId="427D11C1" w:rsidR="00415453" w:rsidRPr="00415453" w:rsidRDefault="00415453" w:rsidP="00415453">
      <w:pPr>
        <w:spacing w:before="120" w:after="120" w:line="276" w:lineRule="auto"/>
        <w:jc w:val="both"/>
        <w:textAlignment w:val="baseline"/>
        <w:rPr>
          <w:rFonts w:ascii="Times New Roman" w:hAnsi="Times New Roman" w:cs="Times New Roman"/>
          <w:bCs/>
        </w:rPr>
      </w:pPr>
      <w:r w:rsidRPr="00415453">
        <w:rPr>
          <w:rFonts w:ascii="Times New Roman" w:hAnsi="Times New Roman" w:cs="Times New Roman"/>
          <w:bCs/>
        </w:rPr>
        <w:t xml:space="preserve">Stanovení stropu na </w:t>
      </w:r>
      <w:r w:rsidRPr="00415453">
        <w:rPr>
          <w:rFonts w:ascii="Times New Roman" w:hAnsi="Times New Roman" w:cs="Times New Roman"/>
          <w:b/>
          <w:bCs/>
        </w:rPr>
        <w:t>4% z celkových nákladů stavby</w:t>
      </w:r>
      <w:r w:rsidRPr="00415453">
        <w:rPr>
          <w:rFonts w:ascii="Times New Roman" w:hAnsi="Times New Roman" w:cs="Times New Roman"/>
          <w:bCs/>
        </w:rPr>
        <w:t xml:space="preserve"> vychází z analýzy ZAV prováděných na velkých dopravních stavbách s celkovou hodnotou 21,53 mld. Kč. </w:t>
      </w:r>
    </w:p>
    <w:p w14:paraId="3DFB450B" w14:textId="14515C3F" w:rsidR="00415453" w:rsidRPr="00415453" w:rsidRDefault="00666CB8" w:rsidP="00415453">
      <w:pPr>
        <w:spacing w:before="120" w:after="120" w:line="276" w:lineRule="auto"/>
        <w:jc w:val="both"/>
        <w:textAlignment w:val="baseline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Definice archeologického výzkumu (</w:t>
      </w:r>
      <w:r w:rsidR="00415453" w:rsidRPr="00415453">
        <w:rPr>
          <w:rFonts w:ascii="Times New Roman" w:hAnsi="Times New Roman" w:cs="Times New Roman"/>
          <w:b/>
          <w:bCs/>
        </w:rPr>
        <w:t>§ 22 odst. 3</w:t>
      </w:r>
      <w:r>
        <w:rPr>
          <w:rFonts w:ascii="Times New Roman" w:hAnsi="Times New Roman" w:cs="Times New Roman"/>
          <w:b/>
          <w:bCs/>
        </w:rPr>
        <w:t>)</w:t>
      </w:r>
    </w:p>
    <w:p w14:paraId="6B949242" w14:textId="77777777" w:rsidR="00415453" w:rsidRPr="00415453" w:rsidRDefault="00415453" w:rsidP="00415453">
      <w:pPr>
        <w:spacing w:before="120" w:after="120" w:line="276" w:lineRule="auto"/>
        <w:jc w:val="both"/>
        <w:textAlignment w:val="baseline"/>
        <w:rPr>
          <w:rFonts w:ascii="Times New Roman" w:hAnsi="Times New Roman" w:cs="Times New Roman"/>
          <w:bCs/>
        </w:rPr>
      </w:pPr>
      <w:r w:rsidRPr="00415453">
        <w:rPr>
          <w:rFonts w:ascii="Times New Roman" w:hAnsi="Times New Roman" w:cs="Times New Roman"/>
          <w:bCs/>
        </w:rPr>
        <w:t>Aktuální pokusy o úpravu podmínek provádění archeologických výzkumů se snaží upravit parametry činnosti, která však v zákoně není definována.</w:t>
      </w:r>
    </w:p>
    <w:p w14:paraId="3DBBD0F5" w14:textId="77777777" w:rsidR="00415453" w:rsidRPr="00415453" w:rsidRDefault="00415453" w:rsidP="00415453">
      <w:pPr>
        <w:spacing w:before="120" w:after="120" w:line="276" w:lineRule="auto"/>
        <w:jc w:val="both"/>
        <w:textAlignment w:val="baseline"/>
        <w:rPr>
          <w:rFonts w:ascii="Times New Roman" w:hAnsi="Times New Roman" w:cs="Times New Roman"/>
          <w:bCs/>
        </w:rPr>
      </w:pPr>
      <w:r w:rsidRPr="00415453">
        <w:rPr>
          <w:rFonts w:ascii="Times New Roman" w:hAnsi="Times New Roman" w:cs="Times New Roman"/>
          <w:bCs/>
        </w:rPr>
        <w:t>Nově vložená definice archeologického výzkumu přispívá k vytváření transparentního prostředí.</w:t>
      </w:r>
    </w:p>
    <w:p w14:paraId="694C1EE5" w14:textId="77777777" w:rsidR="00415453" w:rsidRPr="00415453" w:rsidRDefault="00415453" w:rsidP="00415453">
      <w:pPr>
        <w:spacing w:before="120" w:after="120" w:line="276" w:lineRule="auto"/>
        <w:jc w:val="both"/>
        <w:textAlignment w:val="baseline"/>
        <w:rPr>
          <w:rFonts w:ascii="Times New Roman" w:hAnsi="Times New Roman" w:cs="Times New Roman"/>
          <w:bCs/>
        </w:rPr>
      </w:pPr>
      <w:r w:rsidRPr="00415453">
        <w:rPr>
          <w:rFonts w:ascii="Times New Roman" w:hAnsi="Times New Roman" w:cs="Times New Roman"/>
          <w:bCs/>
        </w:rPr>
        <w:lastRenderedPageBreak/>
        <w:t>Definice popisuje všechny části archeologického výzkumu, včetně těch, která nejsou v obecném povědomí veřejnosti.</w:t>
      </w:r>
    </w:p>
    <w:p w14:paraId="5BDBEB75" w14:textId="77777777" w:rsidR="00CE2AE5" w:rsidRDefault="00415453" w:rsidP="00CE2AE5">
      <w:pPr>
        <w:spacing w:before="120" w:after="120" w:line="276" w:lineRule="auto"/>
        <w:jc w:val="both"/>
        <w:textAlignment w:val="baseline"/>
        <w:rPr>
          <w:rFonts w:ascii="Times New Roman" w:hAnsi="Times New Roman" w:cs="Times New Roman"/>
          <w:bCs/>
        </w:rPr>
      </w:pPr>
      <w:r w:rsidRPr="00415453">
        <w:rPr>
          <w:rFonts w:ascii="Times New Roman" w:hAnsi="Times New Roman" w:cs="Times New Roman"/>
          <w:bCs/>
        </w:rPr>
        <w:t>Definice byla převzata z návrhu zákona, který prošel v roce 2017 až do třetího čtení v poslanecké sněmovně, prošla standardním legislativním procesem včetně meziresortního připomínkového řízení.</w:t>
      </w:r>
      <w:r w:rsidR="00CE2AE5">
        <w:rPr>
          <w:rFonts w:ascii="Times New Roman" w:hAnsi="Times New Roman" w:cs="Times New Roman"/>
          <w:bCs/>
        </w:rPr>
        <w:t xml:space="preserve"> </w:t>
      </w:r>
    </w:p>
    <w:p w14:paraId="0FDA7262" w14:textId="79A22114" w:rsidR="0034673E" w:rsidRPr="00EC5C52" w:rsidRDefault="0034673E" w:rsidP="00CE2AE5">
      <w:pPr>
        <w:spacing w:before="120" w:after="120" w:line="276" w:lineRule="auto"/>
        <w:jc w:val="both"/>
        <w:textAlignment w:val="baseline"/>
        <w:rPr>
          <w:rFonts w:ascii="Times New Roman" w:eastAsia="Times New Roman" w:hAnsi="Times New Roman" w:cs="Times New Roman"/>
          <w:kern w:val="0"/>
          <w:lang w:eastAsia="cs-CZ"/>
        </w:rPr>
      </w:pPr>
      <w:r w:rsidRPr="00EC5C52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III. Vyznačení navrhovaných změn </w:t>
      </w:r>
    </w:p>
    <w:p w14:paraId="34CC6B7B" w14:textId="7C980B12" w:rsidR="0034673E" w:rsidRPr="00EC5C52" w:rsidRDefault="0034673E" w:rsidP="0034673E">
      <w:pPr>
        <w:spacing w:before="120" w:after="120" w:line="276" w:lineRule="auto"/>
        <w:jc w:val="both"/>
        <w:rPr>
          <w:rFonts w:ascii="Times New Roman" w:eastAsia="Calibri" w:hAnsi="Times New Roman" w:cs="Times New Roman"/>
          <w:b/>
          <w:kern w:val="0"/>
        </w:rPr>
      </w:pPr>
      <w:r w:rsidRPr="00EC5C52">
        <w:rPr>
          <w:rFonts w:ascii="Times New Roman" w:eastAsia="Calibri" w:hAnsi="Times New Roman" w:cs="Times New Roman"/>
          <w:b/>
          <w:kern w:val="0"/>
        </w:rPr>
        <w:t xml:space="preserve">Platné znění dotčených ustanovení zákona č. </w:t>
      </w:r>
      <w:r w:rsidR="00743009">
        <w:rPr>
          <w:rFonts w:ascii="Times New Roman" w:eastAsia="Calibri" w:hAnsi="Times New Roman" w:cs="Times New Roman"/>
          <w:b/>
          <w:kern w:val="0"/>
        </w:rPr>
        <w:t>20</w:t>
      </w:r>
      <w:r w:rsidRPr="00EC5C52">
        <w:rPr>
          <w:rFonts w:ascii="Times New Roman" w:eastAsia="Calibri" w:hAnsi="Times New Roman" w:cs="Times New Roman"/>
          <w:b/>
          <w:kern w:val="0"/>
        </w:rPr>
        <w:t>/198</w:t>
      </w:r>
      <w:r w:rsidR="00743009">
        <w:rPr>
          <w:rFonts w:ascii="Times New Roman" w:eastAsia="Calibri" w:hAnsi="Times New Roman" w:cs="Times New Roman"/>
          <w:b/>
          <w:kern w:val="0"/>
        </w:rPr>
        <w:t>7</w:t>
      </w:r>
      <w:r w:rsidRPr="00EC5C52">
        <w:rPr>
          <w:rFonts w:ascii="Times New Roman" w:eastAsia="Calibri" w:hAnsi="Times New Roman" w:cs="Times New Roman"/>
          <w:b/>
          <w:kern w:val="0"/>
        </w:rPr>
        <w:t xml:space="preserve"> Sb.,</w:t>
      </w:r>
      <w:r w:rsidRPr="00EC5C52">
        <w:rPr>
          <w:rFonts w:ascii="Times New Roman" w:eastAsia="Calibri" w:hAnsi="Times New Roman" w:cs="Times New Roman"/>
          <w:kern w:val="0"/>
        </w:rPr>
        <w:t xml:space="preserve"> </w:t>
      </w:r>
      <w:r w:rsidRPr="00EC5C52">
        <w:rPr>
          <w:rFonts w:ascii="Times New Roman" w:eastAsia="Calibri" w:hAnsi="Times New Roman" w:cs="Times New Roman"/>
          <w:b/>
          <w:kern w:val="0"/>
        </w:rPr>
        <w:t xml:space="preserve">o </w:t>
      </w:r>
      <w:r w:rsidR="00743009">
        <w:rPr>
          <w:rFonts w:ascii="Times New Roman" w:eastAsia="Calibri" w:hAnsi="Times New Roman" w:cs="Times New Roman"/>
          <w:b/>
          <w:kern w:val="0"/>
        </w:rPr>
        <w:t>státní památkové péči</w:t>
      </w:r>
      <w:r w:rsidRPr="00EC5C52">
        <w:rPr>
          <w:rFonts w:ascii="Times New Roman" w:eastAsia="Calibri" w:hAnsi="Times New Roman" w:cs="Times New Roman"/>
          <w:b/>
          <w:kern w:val="0"/>
        </w:rPr>
        <w:t xml:space="preserve">, ve znění pozdějších předpisů, s vyznačením navrhovaných změn </w:t>
      </w:r>
    </w:p>
    <w:p w14:paraId="5BB26AB6" w14:textId="77777777" w:rsidR="00743009" w:rsidRPr="00743009" w:rsidRDefault="00743009" w:rsidP="00743009">
      <w:pPr>
        <w:jc w:val="center"/>
        <w:rPr>
          <w:rFonts w:ascii="Times New Roman" w:hAnsi="Times New Roman" w:cs="Times New Roman"/>
        </w:rPr>
      </w:pPr>
      <w:r w:rsidRPr="00743009">
        <w:rPr>
          <w:rFonts w:ascii="Times New Roman" w:hAnsi="Times New Roman" w:cs="Times New Roman"/>
        </w:rPr>
        <w:t>§ 22</w:t>
      </w:r>
    </w:p>
    <w:p w14:paraId="3DA1640D" w14:textId="2E50F010" w:rsidR="00743009" w:rsidRPr="00743009" w:rsidRDefault="00743009" w:rsidP="00743009">
      <w:pPr>
        <w:ind w:firstLine="708"/>
        <w:jc w:val="both"/>
        <w:rPr>
          <w:rFonts w:ascii="Times New Roman" w:hAnsi="Times New Roman" w:cs="Times New Roman"/>
          <w:b/>
          <w:bCs/>
        </w:rPr>
      </w:pPr>
      <w:r w:rsidRPr="00743009">
        <w:rPr>
          <w:rFonts w:ascii="Times New Roman" w:hAnsi="Times New Roman" w:cs="Times New Roman"/>
        </w:rPr>
        <w:t>(1) Archeologický ústav a oprávněné organizace jsou povinny před zahájením archeologických výzkumů uzavřít dohodu s vlastníkem (správcem, uživatelem) nemovitosti, na které se mají archeologické výzkumy provádět, o podmínkách archeologických výzkumů na nemovitosti. Nedojde-li k dohodě, rozhodne krajský úřad o povinnostech vlastníka (správce, uživatele) nemovitosti strpět provedení archeologických výzkumů a o podmínkách, za nichž archeologické výzkumy mohou být provedeny.</w:t>
      </w:r>
      <w:r w:rsidRPr="00743009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743009">
        <w:rPr>
          <w:rFonts w:ascii="Times New Roman" w:hAnsi="Times New Roman" w:cs="Times New Roman"/>
          <w:b/>
          <w:bCs/>
        </w:rPr>
        <w:t>Pokud není v dohodě uvedeno jinak, terénní části záchranných archeologických výzkumů mohou být na nemovitosti prováděny nejvýše po dobu 6 měsíců.</w:t>
      </w:r>
    </w:p>
    <w:p w14:paraId="738822CF" w14:textId="77777777" w:rsidR="00743009" w:rsidRPr="00743009" w:rsidRDefault="00743009" w:rsidP="00743009">
      <w:pPr>
        <w:ind w:firstLine="708"/>
        <w:jc w:val="both"/>
        <w:rPr>
          <w:rFonts w:ascii="Times New Roman" w:hAnsi="Times New Roman" w:cs="Times New Roman"/>
        </w:rPr>
      </w:pPr>
      <w:r w:rsidRPr="00743009">
        <w:rPr>
          <w:rFonts w:ascii="Times New Roman" w:hAnsi="Times New Roman" w:cs="Times New Roman"/>
        </w:rPr>
        <w:t xml:space="preserve">(2) Má-li se provádět stavební činnost na území s archeologickými nálezy, jsou stavebníci již od doby přípravy záměru podle stavebního zákona, odstranění stavby nebo odstranění terénní úpravy povinni tento záměr oznámit Archeologickému ústavu a umožnit jemu nebo oprávněné organizaci provést na </w:t>
      </w:r>
      <w:r w:rsidRPr="00D33125">
        <w:rPr>
          <w:rFonts w:ascii="Times New Roman" w:hAnsi="Times New Roman" w:cs="Times New Roman"/>
        </w:rPr>
        <w:t>dotčeném území</w:t>
      </w:r>
      <w:r w:rsidRPr="00743009">
        <w:rPr>
          <w:rFonts w:ascii="Times New Roman" w:hAnsi="Times New Roman" w:cs="Times New Roman"/>
          <w:b/>
          <w:bCs/>
        </w:rPr>
        <w:t xml:space="preserve"> po dobu nezbytně nutnou</w:t>
      </w:r>
      <w:r w:rsidRPr="00743009">
        <w:rPr>
          <w:rFonts w:ascii="Times New Roman" w:hAnsi="Times New Roman" w:cs="Times New Roman"/>
        </w:rPr>
        <w:t xml:space="preserve"> záchranný archeologický výzkum. Je-li stavebníkem právnická osoba nebo fyzická osoba, při jejímž podnikání vznikla nutnost záchranného archeologického výzkumu, hradí náklady záchranného archeologického výzkumu tento stavebník </w:t>
      </w:r>
      <w:r w:rsidRPr="00743009">
        <w:rPr>
          <w:rFonts w:ascii="Times New Roman" w:hAnsi="Times New Roman" w:cs="Times New Roman"/>
          <w:b/>
          <w:bCs/>
        </w:rPr>
        <w:t xml:space="preserve">až </w:t>
      </w:r>
      <w:r w:rsidRPr="00743009">
        <w:rPr>
          <w:rFonts w:ascii="Times New Roman" w:hAnsi="Times New Roman" w:cs="Times New Roman"/>
          <w:b/>
          <w:bCs/>
          <w:color w:val="212121"/>
        </w:rPr>
        <w:t>do výše 4% celkových nákladů stavby</w:t>
      </w:r>
      <w:r w:rsidRPr="00743009">
        <w:rPr>
          <w:rFonts w:ascii="Times New Roman" w:hAnsi="Times New Roman" w:cs="Times New Roman"/>
        </w:rPr>
        <w:t>; jinak hradí náklady organizace provádějící archeologický výzkum. Obdobně se postupuje, má-li se na takovém území provádět jiná činnost, kterou by mohlo být ohroženo provádění archeologických výzkumů.</w:t>
      </w:r>
    </w:p>
    <w:p w14:paraId="59A0C007" w14:textId="615FADDA" w:rsidR="00946E55" w:rsidRPr="00743009" w:rsidRDefault="00743009" w:rsidP="00743009">
      <w:pPr>
        <w:ind w:firstLine="708"/>
        <w:jc w:val="both"/>
        <w:rPr>
          <w:rFonts w:ascii="Times New Roman" w:hAnsi="Times New Roman" w:cs="Times New Roman"/>
          <w:b/>
          <w:bCs/>
        </w:rPr>
      </w:pPr>
      <w:r w:rsidRPr="00743009">
        <w:rPr>
          <w:rFonts w:ascii="Times New Roman" w:hAnsi="Times New Roman" w:cs="Times New Roman"/>
          <w:b/>
          <w:bCs/>
        </w:rPr>
        <w:t xml:space="preserve">(3) Pro účely tohoto zákona se archeologickým výzkumem </w:t>
      </w:r>
      <w:r w:rsidR="00957465" w:rsidRPr="00743009">
        <w:rPr>
          <w:rFonts w:ascii="Times New Roman" w:hAnsi="Times New Roman" w:cs="Times New Roman"/>
          <w:b/>
          <w:bCs/>
        </w:rPr>
        <w:t xml:space="preserve">rozumí </w:t>
      </w:r>
      <w:r w:rsidRPr="00743009">
        <w:rPr>
          <w:rFonts w:ascii="Times New Roman" w:hAnsi="Times New Roman" w:cs="Times New Roman"/>
          <w:b/>
          <w:bCs/>
        </w:rPr>
        <w:t xml:space="preserve">souhrn specializovaných výzkumných, průzkumných a jiných odborných činností zajišťujících vědecké poznání, cílené vyhledávání, záchranu, uchování a dokumentaci archeologických nálezů a vyhodnocení jejich kulturního významu, zahrnující zejména přípravu, terénní práce, ošetření, uložení, evidenci a vyhodnocení získaných archeologických nálezů, vyhotovení zprávy o výsledcích archeologického výzkumu. </w:t>
      </w:r>
    </w:p>
    <w:sectPr w:rsidR="00946E55" w:rsidRPr="00743009" w:rsidSect="007F5AAC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8C8F0" w14:textId="77777777" w:rsidR="0061030B" w:rsidRDefault="0061030B" w:rsidP="00717AF5">
      <w:pPr>
        <w:spacing w:after="0" w:line="240" w:lineRule="auto"/>
      </w:pPr>
      <w:r>
        <w:separator/>
      </w:r>
    </w:p>
  </w:endnote>
  <w:endnote w:type="continuationSeparator" w:id="0">
    <w:p w14:paraId="5753E70F" w14:textId="77777777" w:rsidR="0061030B" w:rsidRDefault="0061030B" w:rsidP="00717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974321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7DF1C21B" w14:textId="22C830A1" w:rsidR="00CE2AE5" w:rsidRPr="00CE2AE5" w:rsidRDefault="00CE2AE5">
        <w:pPr>
          <w:pStyle w:val="Zpat"/>
          <w:jc w:val="center"/>
          <w:rPr>
            <w:rFonts w:ascii="Times New Roman" w:hAnsi="Times New Roman" w:cs="Times New Roman"/>
          </w:rPr>
        </w:pPr>
        <w:r w:rsidRPr="00CE2AE5">
          <w:rPr>
            <w:rFonts w:ascii="Times New Roman" w:hAnsi="Times New Roman" w:cs="Times New Roman"/>
          </w:rPr>
          <w:fldChar w:fldCharType="begin"/>
        </w:r>
        <w:r w:rsidRPr="00CE2AE5">
          <w:rPr>
            <w:rFonts w:ascii="Times New Roman" w:hAnsi="Times New Roman" w:cs="Times New Roman"/>
          </w:rPr>
          <w:instrText>PAGE   \* MERGEFORMAT</w:instrText>
        </w:r>
        <w:r w:rsidRPr="00CE2AE5">
          <w:rPr>
            <w:rFonts w:ascii="Times New Roman" w:hAnsi="Times New Roman" w:cs="Times New Roman"/>
          </w:rPr>
          <w:fldChar w:fldCharType="separate"/>
        </w:r>
        <w:r w:rsidRPr="00CE2AE5">
          <w:rPr>
            <w:rFonts w:ascii="Times New Roman" w:hAnsi="Times New Roman" w:cs="Times New Roman"/>
          </w:rPr>
          <w:t>2</w:t>
        </w:r>
        <w:r w:rsidRPr="00CE2AE5">
          <w:rPr>
            <w:rFonts w:ascii="Times New Roman" w:hAnsi="Times New Roman" w:cs="Times New Roman"/>
          </w:rPr>
          <w:fldChar w:fldCharType="end"/>
        </w:r>
      </w:p>
    </w:sdtContent>
  </w:sdt>
  <w:p w14:paraId="03C207CA" w14:textId="77777777" w:rsidR="00CE2AE5" w:rsidRDefault="00CE2AE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EAE28" w14:textId="77777777" w:rsidR="0061030B" w:rsidRDefault="0061030B" w:rsidP="00717AF5">
      <w:pPr>
        <w:spacing w:after="0" w:line="240" w:lineRule="auto"/>
      </w:pPr>
      <w:r>
        <w:separator/>
      </w:r>
    </w:p>
  </w:footnote>
  <w:footnote w:type="continuationSeparator" w:id="0">
    <w:p w14:paraId="2114C61C" w14:textId="77777777" w:rsidR="0061030B" w:rsidRDefault="0061030B" w:rsidP="00717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6764"/>
    <w:multiLevelType w:val="hybridMultilevel"/>
    <w:tmpl w:val="4E10494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3752AF"/>
    <w:multiLevelType w:val="hybridMultilevel"/>
    <w:tmpl w:val="0C92A5BA"/>
    <w:lvl w:ilvl="0" w:tplc="009CC11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32421"/>
    <w:multiLevelType w:val="hybridMultilevel"/>
    <w:tmpl w:val="8CE81BFA"/>
    <w:lvl w:ilvl="0" w:tplc="A52C0EE4">
      <w:start w:val="1"/>
      <w:numFmt w:val="decimal"/>
      <w:suff w:val="space"/>
      <w:lvlText w:val="%1."/>
      <w:lvlJc w:val="left"/>
      <w:pPr>
        <w:ind w:left="8015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816E46"/>
    <w:multiLevelType w:val="hybridMultilevel"/>
    <w:tmpl w:val="8B34ECCA"/>
    <w:lvl w:ilvl="0" w:tplc="04050017">
      <w:start w:val="1"/>
      <w:numFmt w:val="lowerLetter"/>
      <w:lvlText w:val="%1)"/>
      <w:lvlJc w:val="left"/>
      <w:pPr>
        <w:ind w:left="1080" w:hanging="360"/>
      </w:p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C16780"/>
    <w:multiLevelType w:val="hybridMultilevel"/>
    <w:tmpl w:val="8B34ECC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B12CD8"/>
    <w:multiLevelType w:val="hybridMultilevel"/>
    <w:tmpl w:val="B5EEFC6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010E46"/>
    <w:multiLevelType w:val="hybridMultilevel"/>
    <w:tmpl w:val="3BFEDB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3D5DF4"/>
    <w:multiLevelType w:val="hybridMultilevel"/>
    <w:tmpl w:val="8B34ECCA"/>
    <w:lvl w:ilvl="0" w:tplc="04050017">
      <w:start w:val="1"/>
      <w:numFmt w:val="lowerLetter"/>
      <w:lvlText w:val="%1)"/>
      <w:lvlJc w:val="left"/>
      <w:pPr>
        <w:ind w:left="1080" w:hanging="360"/>
      </w:p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683054A"/>
    <w:multiLevelType w:val="hybridMultilevel"/>
    <w:tmpl w:val="58DC445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591908"/>
    <w:multiLevelType w:val="hybridMultilevel"/>
    <w:tmpl w:val="8B8E5586"/>
    <w:lvl w:ilvl="0" w:tplc="5D1A25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B130C76"/>
    <w:multiLevelType w:val="hybridMultilevel"/>
    <w:tmpl w:val="849CC6F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60654B"/>
    <w:multiLevelType w:val="hybridMultilevel"/>
    <w:tmpl w:val="5E7AC0D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9554C7"/>
    <w:multiLevelType w:val="hybridMultilevel"/>
    <w:tmpl w:val="7C5C5B9C"/>
    <w:lvl w:ilvl="0" w:tplc="EB584154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>
      <w:start w:val="1"/>
      <w:numFmt w:val="lowerLetter"/>
      <w:lvlText w:val="%5."/>
      <w:lvlJc w:val="left"/>
      <w:pPr>
        <w:ind w:left="3600" w:hanging="360"/>
      </w:pPr>
    </w:lvl>
    <w:lvl w:ilvl="5" w:tplc="0405001B">
      <w:start w:val="1"/>
      <w:numFmt w:val="lowerRoman"/>
      <w:lvlText w:val="%6."/>
      <w:lvlJc w:val="right"/>
      <w:pPr>
        <w:ind w:left="4320" w:hanging="180"/>
      </w:pPr>
    </w:lvl>
    <w:lvl w:ilvl="6" w:tplc="0405000F">
      <w:start w:val="1"/>
      <w:numFmt w:val="decimal"/>
      <w:lvlText w:val="%7."/>
      <w:lvlJc w:val="left"/>
      <w:pPr>
        <w:ind w:left="5040" w:hanging="360"/>
      </w:pPr>
    </w:lvl>
    <w:lvl w:ilvl="7" w:tplc="04050019">
      <w:start w:val="1"/>
      <w:numFmt w:val="lowerLetter"/>
      <w:lvlText w:val="%8."/>
      <w:lvlJc w:val="left"/>
      <w:pPr>
        <w:ind w:left="5760" w:hanging="360"/>
      </w:pPr>
    </w:lvl>
    <w:lvl w:ilvl="8" w:tplc="0405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2D73CB"/>
    <w:multiLevelType w:val="hybridMultilevel"/>
    <w:tmpl w:val="F8E064B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2D14D5"/>
    <w:multiLevelType w:val="hybridMultilevel"/>
    <w:tmpl w:val="F4B42352"/>
    <w:lvl w:ilvl="0" w:tplc="881E7CF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5A6D4474"/>
    <w:multiLevelType w:val="hybridMultilevel"/>
    <w:tmpl w:val="E51AAF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8E500E"/>
    <w:multiLevelType w:val="hybridMultilevel"/>
    <w:tmpl w:val="8280FD66"/>
    <w:lvl w:ilvl="0" w:tplc="63843FFE">
      <w:start w:val="1"/>
      <w:numFmt w:val="lowerLetter"/>
      <w:lvlText w:val="%1)"/>
      <w:lvlJc w:val="left"/>
      <w:pPr>
        <w:ind w:left="1080" w:hanging="360"/>
      </w:pPr>
    </w:lvl>
    <w:lvl w:ilvl="1" w:tplc="04050019">
      <w:start w:val="1"/>
      <w:numFmt w:val="lowerLetter"/>
      <w:lvlText w:val="%2."/>
      <w:lvlJc w:val="left"/>
      <w:pPr>
        <w:ind w:left="1800" w:hanging="360"/>
      </w:pPr>
    </w:lvl>
    <w:lvl w:ilvl="2" w:tplc="0405001B">
      <w:start w:val="1"/>
      <w:numFmt w:val="lowerRoman"/>
      <w:lvlText w:val="%3."/>
      <w:lvlJc w:val="right"/>
      <w:pPr>
        <w:ind w:left="2520" w:hanging="180"/>
      </w:pPr>
    </w:lvl>
    <w:lvl w:ilvl="3" w:tplc="0405000F">
      <w:start w:val="1"/>
      <w:numFmt w:val="decimal"/>
      <w:lvlText w:val="%4."/>
      <w:lvlJc w:val="left"/>
      <w:pPr>
        <w:ind w:left="3240" w:hanging="360"/>
      </w:pPr>
    </w:lvl>
    <w:lvl w:ilvl="4" w:tplc="04050019">
      <w:start w:val="1"/>
      <w:numFmt w:val="lowerLetter"/>
      <w:lvlText w:val="%5."/>
      <w:lvlJc w:val="left"/>
      <w:pPr>
        <w:ind w:left="3960" w:hanging="360"/>
      </w:pPr>
    </w:lvl>
    <w:lvl w:ilvl="5" w:tplc="0405001B">
      <w:start w:val="1"/>
      <w:numFmt w:val="lowerRoman"/>
      <w:lvlText w:val="%6."/>
      <w:lvlJc w:val="right"/>
      <w:pPr>
        <w:ind w:left="4680" w:hanging="180"/>
      </w:pPr>
    </w:lvl>
    <w:lvl w:ilvl="6" w:tplc="0405000F">
      <w:start w:val="1"/>
      <w:numFmt w:val="decimal"/>
      <w:lvlText w:val="%7."/>
      <w:lvlJc w:val="left"/>
      <w:pPr>
        <w:ind w:left="5400" w:hanging="360"/>
      </w:pPr>
    </w:lvl>
    <w:lvl w:ilvl="7" w:tplc="04050019">
      <w:start w:val="1"/>
      <w:numFmt w:val="lowerLetter"/>
      <w:lvlText w:val="%8."/>
      <w:lvlJc w:val="left"/>
      <w:pPr>
        <w:ind w:left="6120" w:hanging="360"/>
      </w:pPr>
    </w:lvl>
    <w:lvl w:ilvl="8" w:tplc="0405001B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B046E9A"/>
    <w:multiLevelType w:val="hybridMultilevel"/>
    <w:tmpl w:val="8B8E5586"/>
    <w:lvl w:ilvl="0" w:tplc="5D1A25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5BC36C6"/>
    <w:multiLevelType w:val="hybridMultilevel"/>
    <w:tmpl w:val="4DD4109E"/>
    <w:lvl w:ilvl="0" w:tplc="9746D172">
      <w:start w:val="1"/>
      <w:numFmt w:val="decimal"/>
      <w:lvlText w:val="%1."/>
      <w:lvlJc w:val="left"/>
      <w:pPr>
        <w:ind w:left="6172" w:hanging="360"/>
      </w:pPr>
      <w:rPr>
        <w:rFonts w:hint="default"/>
        <w:b/>
        <w:bCs w:val="0"/>
        <w:sz w:val="24"/>
        <w:szCs w:val="24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9F66C7"/>
    <w:multiLevelType w:val="hybridMultilevel"/>
    <w:tmpl w:val="8B8E558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A591722"/>
    <w:multiLevelType w:val="hybridMultilevel"/>
    <w:tmpl w:val="AEF2F24A"/>
    <w:lvl w:ilvl="0" w:tplc="A9E8CB7E">
      <w:start w:val="1"/>
      <w:numFmt w:val="lowerLetter"/>
      <w:lvlText w:val="%1)"/>
      <w:lvlJc w:val="left"/>
      <w:pPr>
        <w:ind w:left="720" w:hanging="360"/>
      </w:pPr>
      <w:rPr>
        <w:rFonts w:hint="default"/>
        <w:strike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535DDE"/>
    <w:multiLevelType w:val="hybridMultilevel"/>
    <w:tmpl w:val="36B62EE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E35822"/>
    <w:multiLevelType w:val="hybridMultilevel"/>
    <w:tmpl w:val="E51AAFF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66878">
    <w:abstractNumId w:val="10"/>
  </w:num>
  <w:num w:numId="2" w16cid:durableId="83121553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60197798">
    <w:abstractNumId w:val="14"/>
  </w:num>
  <w:num w:numId="4" w16cid:durableId="1189678646">
    <w:abstractNumId w:val="21"/>
  </w:num>
  <w:num w:numId="5" w16cid:durableId="301741315">
    <w:abstractNumId w:val="20"/>
  </w:num>
  <w:num w:numId="6" w16cid:durableId="534386797">
    <w:abstractNumId w:val="13"/>
  </w:num>
  <w:num w:numId="7" w16cid:durableId="2067217885">
    <w:abstractNumId w:val="17"/>
  </w:num>
  <w:num w:numId="8" w16cid:durableId="137502465">
    <w:abstractNumId w:val="22"/>
  </w:num>
  <w:num w:numId="9" w16cid:durableId="1947346660">
    <w:abstractNumId w:val="9"/>
  </w:num>
  <w:num w:numId="10" w16cid:durableId="896355747">
    <w:abstractNumId w:val="3"/>
  </w:num>
  <w:num w:numId="11" w16cid:durableId="1780834212">
    <w:abstractNumId w:val="5"/>
  </w:num>
  <w:num w:numId="12" w16cid:durableId="1679843307">
    <w:abstractNumId w:val="11"/>
  </w:num>
  <w:num w:numId="13" w16cid:durableId="577591740">
    <w:abstractNumId w:val="6"/>
  </w:num>
  <w:num w:numId="14" w16cid:durableId="2088571817">
    <w:abstractNumId w:val="7"/>
  </w:num>
  <w:num w:numId="15" w16cid:durableId="1269696341">
    <w:abstractNumId w:val="1"/>
  </w:num>
  <w:num w:numId="16" w16cid:durableId="1624116723">
    <w:abstractNumId w:val="8"/>
  </w:num>
  <w:num w:numId="17" w16cid:durableId="80687951">
    <w:abstractNumId w:val="15"/>
  </w:num>
  <w:num w:numId="18" w16cid:durableId="1179389862">
    <w:abstractNumId w:val="19"/>
  </w:num>
  <w:num w:numId="19" w16cid:durableId="1930651331">
    <w:abstractNumId w:val="4"/>
  </w:num>
  <w:num w:numId="20" w16cid:durableId="634337347">
    <w:abstractNumId w:val="0"/>
  </w:num>
  <w:num w:numId="21" w16cid:durableId="167197856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8957732">
    <w:abstractNumId w:val="18"/>
  </w:num>
  <w:num w:numId="23" w16cid:durableId="13340646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250"/>
    <w:rsid w:val="0005257E"/>
    <w:rsid w:val="00062AE2"/>
    <w:rsid w:val="00071A6D"/>
    <w:rsid w:val="00092641"/>
    <w:rsid w:val="000936D7"/>
    <w:rsid w:val="00096C29"/>
    <w:rsid w:val="000B5523"/>
    <w:rsid w:val="000C3CCD"/>
    <w:rsid w:val="000D3009"/>
    <w:rsid w:val="000F6BEF"/>
    <w:rsid w:val="0011302C"/>
    <w:rsid w:val="00121EA4"/>
    <w:rsid w:val="00123158"/>
    <w:rsid w:val="00126C50"/>
    <w:rsid w:val="00136438"/>
    <w:rsid w:val="00137032"/>
    <w:rsid w:val="00146082"/>
    <w:rsid w:val="00146F3C"/>
    <w:rsid w:val="00150D87"/>
    <w:rsid w:val="00151213"/>
    <w:rsid w:val="00151551"/>
    <w:rsid w:val="0015468E"/>
    <w:rsid w:val="00167739"/>
    <w:rsid w:val="00171D26"/>
    <w:rsid w:val="00173133"/>
    <w:rsid w:val="00183348"/>
    <w:rsid w:val="00186925"/>
    <w:rsid w:val="0019130C"/>
    <w:rsid w:val="001A1F8D"/>
    <w:rsid w:val="001A3EC0"/>
    <w:rsid w:val="001A4F1F"/>
    <w:rsid w:val="001D63FF"/>
    <w:rsid w:val="001F5CA6"/>
    <w:rsid w:val="001F7E7A"/>
    <w:rsid w:val="002003D4"/>
    <w:rsid w:val="002078A4"/>
    <w:rsid w:val="00210F70"/>
    <w:rsid w:val="0021607C"/>
    <w:rsid w:val="00225EB3"/>
    <w:rsid w:val="00230A8B"/>
    <w:rsid w:val="00234F8C"/>
    <w:rsid w:val="00237E91"/>
    <w:rsid w:val="00240AF4"/>
    <w:rsid w:val="0024507F"/>
    <w:rsid w:val="00253A58"/>
    <w:rsid w:val="002728C3"/>
    <w:rsid w:val="00272AA8"/>
    <w:rsid w:val="00277955"/>
    <w:rsid w:val="002A756F"/>
    <w:rsid w:val="002B1F8C"/>
    <w:rsid w:val="002C67EF"/>
    <w:rsid w:val="002E784D"/>
    <w:rsid w:val="002F76D8"/>
    <w:rsid w:val="003076A8"/>
    <w:rsid w:val="00333415"/>
    <w:rsid w:val="003343C9"/>
    <w:rsid w:val="0034673E"/>
    <w:rsid w:val="003608F5"/>
    <w:rsid w:val="003A28EF"/>
    <w:rsid w:val="003C70BC"/>
    <w:rsid w:val="003E13FB"/>
    <w:rsid w:val="003F0FC1"/>
    <w:rsid w:val="004005CB"/>
    <w:rsid w:val="00415453"/>
    <w:rsid w:val="004162A6"/>
    <w:rsid w:val="0041777B"/>
    <w:rsid w:val="00432667"/>
    <w:rsid w:val="00440CAD"/>
    <w:rsid w:val="00451397"/>
    <w:rsid w:val="004551DA"/>
    <w:rsid w:val="00467B9E"/>
    <w:rsid w:val="004C03E8"/>
    <w:rsid w:val="004D3875"/>
    <w:rsid w:val="004E062C"/>
    <w:rsid w:val="004F5BEC"/>
    <w:rsid w:val="0051153B"/>
    <w:rsid w:val="0051223F"/>
    <w:rsid w:val="005170B1"/>
    <w:rsid w:val="00531CC7"/>
    <w:rsid w:val="00546994"/>
    <w:rsid w:val="00563EB9"/>
    <w:rsid w:val="0057459E"/>
    <w:rsid w:val="00595669"/>
    <w:rsid w:val="005A03EA"/>
    <w:rsid w:val="005B4067"/>
    <w:rsid w:val="005C3979"/>
    <w:rsid w:val="005C7FF1"/>
    <w:rsid w:val="005D6A77"/>
    <w:rsid w:val="005E20EA"/>
    <w:rsid w:val="005E4A98"/>
    <w:rsid w:val="005F6CF8"/>
    <w:rsid w:val="00607162"/>
    <w:rsid w:val="0061030B"/>
    <w:rsid w:val="0061167E"/>
    <w:rsid w:val="0062584E"/>
    <w:rsid w:val="00632713"/>
    <w:rsid w:val="00662226"/>
    <w:rsid w:val="006625B6"/>
    <w:rsid w:val="00666CB8"/>
    <w:rsid w:val="00672AA4"/>
    <w:rsid w:val="0068006E"/>
    <w:rsid w:val="00680A82"/>
    <w:rsid w:val="00693368"/>
    <w:rsid w:val="0069556A"/>
    <w:rsid w:val="006D006E"/>
    <w:rsid w:val="006D38AC"/>
    <w:rsid w:val="006D56E4"/>
    <w:rsid w:val="006F3ED6"/>
    <w:rsid w:val="006F4F12"/>
    <w:rsid w:val="006F7B2B"/>
    <w:rsid w:val="0070791D"/>
    <w:rsid w:val="00713A7E"/>
    <w:rsid w:val="00717AF5"/>
    <w:rsid w:val="00730E18"/>
    <w:rsid w:val="007343A2"/>
    <w:rsid w:val="00734430"/>
    <w:rsid w:val="0073493C"/>
    <w:rsid w:val="00743009"/>
    <w:rsid w:val="00751E39"/>
    <w:rsid w:val="00754CF9"/>
    <w:rsid w:val="007613D7"/>
    <w:rsid w:val="0077063C"/>
    <w:rsid w:val="0079142B"/>
    <w:rsid w:val="00793DB6"/>
    <w:rsid w:val="007A02F1"/>
    <w:rsid w:val="007A4287"/>
    <w:rsid w:val="007B6E77"/>
    <w:rsid w:val="007B77A4"/>
    <w:rsid w:val="007E11E1"/>
    <w:rsid w:val="007F0A1A"/>
    <w:rsid w:val="007F5AAC"/>
    <w:rsid w:val="0080260D"/>
    <w:rsid w:val="00805886"/>
    <w:rsid w:val="008103B6"/>
    <w:rsid w:val="0081431A"/>
    <w:rsid w:val="00835225"/>
    <w:rsid w:val="008423E8"/>
    <w:rsid w:val="008553CC"/>
    <w:rsid w:val="008749C3"/>
    <w:rsid w:val="008B598F"/>
    <w:rsid w:val="008C56A4"/>
    <w:rsid w:val="008E3EE7"/>
    <w:rsid w:val="00903F30"/>
    <w:rsid w:val="009126AB"/>
    <w:rsid w:val="00912766"/>
    <w:rsid w:val="009200BC"/>
    <w:rsid w:val="00946971"/>
    <w:rsid w:val="00946E55"/>
    <w:rsid w:val="00953B98"/>
    <w:rsid w:val="00957465"/>
    <w:rsid w:val="009801EB"/>
    <w:rsid w:val="009A497B"/>
    <w:rsid w:val="009B1C1E"/>
    <w:rsid w:val="009B5BEF"/>
    <w:rsid w:val="009B6839"/>
    <w:rsid w:val="009B6A06"/>
    <w:rsid w:val="009C0116"/>
    <w:rsid w:val="009F5DA8"/>
    <w:rsid w:val="009F685B"/>
    <w:rsid w:val="00A33926"/>
    <w:rsid w:val="00A349B4"/>
    <w:rsid w:val="00A41093"/>
    <w:rsid w:val="00A42D20"/>
    <w:rsid w:val="00A64F44"/>
    <w:rsid w:val="00AA79AB"/>
    <w:rsid w:val="00AF427F"/>
    <w:rsid w:val="00B03981"/>
    <w:rsid w:val="00B0562B"/>
    <w:rsid w:val="00B23A5C"/>
    <w:rsid w:val="00B24468"/>
    <w:rsid w:val="00B43182"/>
    <w:rsid w:val="00B602C7"/>
    <w:rsid w:val="00B66511"/>
    <w:rsid w:val="00B82AB5"/>
    <w:rsid w:val="00B83250"/>
    <w:rsid w:val="00B941D9"/>
    <w:rsid w:val="00BB2CB3"/>
    <w:rsid w:val="00BF0601"/>
    <w:rsid w:val="00BF5205"/>
    <w:rsid w:val="00C13193"/>
    <w:rsid w:val="00C2519E"/>
    <w:rsid w:val="00C27A97"/>
    <w:rsid w:val="00C35E24"/>
    <w:rsid w:val="00C555EE"/>
    <w:rsid w:val="00C56A88"/>
    <w:rsid w:val="00C86428"/>
    <w:rsid w:val="00C9452B"/>
    <w:rsid w:val="00C94F17"/>
    <w:rsid w:val="00C96B79"/>
    <w:rsid w:val="00CB6C24"/>
    <w:rsid w:val="00CC1AE5"/>
    <w:rsid w:val="00CE2AE5"/>
    <w:rsid w:val="00D00042"/>
    <w:rsid w:val="00D0098F"/>
    <w:rsid w:val="00D06A3B"/>
    <w:rsid w:val="00D1402E"/>
    <w:rsid w:val="00D32470"/>
    <w:rsid w:val="00D33125"/>
    <w:rsid w:val="00D45A46"/>
    <w:rsid w:val="00D51052"/>
    <w:rsid w:val="00D55F51"/>
    <w:rsid w:val="00D6590D"/>
    <w:rsid w:val="00D6615D"/>
    <w:rsid w:val="00D77F3A"/>
    <w:rsid w:val="00D8405D"/>
    <w:rsid w:val="00DA78D2"/>
    <w:rsid w:val="00DB04EE"/>
    <w:rsid w:val="00DC1901"/>
    <w:rsid w:val="00DC4527"/>
    <w:rsid w:val="00DD1128"/>
    <w:rsid w:val="00DD6252"/>
    <w:rsid w:val="00DE3490"/>
    <w:rsid w:val="00DE40EF"/>
    <w:rsid w:val="00DE6189"/>
    <w:rsid w:val="00E16230"/>
    <w:rsid w:val="00E17CED"/>
    <w:rsid w:val="00E50078"/>
    <w:rsid w:val="00E559B7"/>
    <w:rsid w:val="00E62FBF"/>
    <w:rsid w:val="00E70E13"/>
    <w:rsid w:val="00E8246B"/>
    <w:rsid w:val="00E91F57"/>
    <w:rsid w:val="00EA0F79"/>
    <w:rsid w:val="00EA2890"/>
    <w:rsid w:val="00EA51C6"/>
    <w:rsid w:val="00EC05BB"/>
    <w:rsid w:val="00EC43FB"/>
    <w:rsid w:val="00EC5C52"/>
    <w:rsid w:val="00ED5BEB"/>
    <w:rsid w:val="00EE5956"/>
    <w:rsid w:val="00F12734"/>
    <w:rsid w:val="00F400FE"/>
    <w:rsid w:val="00F41C60"/>
    <w:rsid w:val="00F7185D"/>
    <w:rsid w:val="00F72A96"/>
    <w:rsid w:val="00F73476"/>
    <w:rsid w:val="00F85D8D"/>
    <w:rsid w:val="00F95CB4"/>
    <w:rsid w:val="00FB4C16"/>
    <w:rsid w:val="00FB5A3A"/>
    <w:rsid w:val="00FC639D"/>
    <w:rsid w:val="00FD2F21"/>
    <w:rsid w:val="00FD48CA"/>
    <w:rsid w:val="00FF45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628E9C"/>
  <w15:docId w15:val="{7089423A-7D1A-484F-97F8-AB039105C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7F5AAC"/>
  </w:style>
  <w:style w:type="paragraph" w:styleId="Nadpis1">
    <w:name w:val="heading 1"/>
    <w:basedOn w:val="Normln"/>
    <w:next w:val="Normln"/>
    <w:link w:val="Nadpis1Char"/>
    <w:uiPriority w:val="9"/>
    <w:qFormat/>
    <w:rsid w:val="00B83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83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B83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83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83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83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83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83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83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83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83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B83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8325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8325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8325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8325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8325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8325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83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83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83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83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83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83250"/>
    <w:rPr>
      <w:i/>
      <w:iCs/>
      <w:color w:val="404040" w:themeColor="text1" w:themeTint="BF"/>
    </w:rPr>
  </w:style>
  <w:style w:type="paragraph" w:styleId="Odstavecseseznamem">
    <w:name w:val="List Paragraph"/>
    <w:aliases w:val="Odstavec cíl se seznamem,Nad,Odstavec se seznamem5,List Paragraph1,Odstavec_muj,_Odstavec se seznamem,Název grafu,nad 1,Odstavec se seznamem1,List Paragraph (Czech Tourism),Dot pt,No Spacing1,List Paragraph Char Char Char,LISTA,3"/>
    <w:basedOn w:val="Normln"/>
    <w:link w:val="OdstavecseseznamemChar"/>
    <w:uiPriority w:val="34"/>
    <w:qFormat/>
    <w:rsid w:val="00B8325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8325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83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8325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83250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E17CED"/>
    <w:rPr>
      <w:color w:val="467886" w:themeColor="hyperlink"/>
      <w:u w:val="single"/>
    </w:rPr>
  </w:style>
  <w:style w:type="character" w:customStyle="1" w:styleId="Nevyeenzmnka1">
    <w:name w:val="Nevyřešená zmínka1"/>
    <w:basedOn w:val="Standardnpsmoodstavce"/>
    <w:uiPriority w:val="99"/>
    <w:semiHidden/>
    <w:unhideWhenUsed/>
    <w:rsid w:val="00E17CED"/>
    <w:rPr>
      <w:color w:val="605E5C"/>
      <w:shd w:val="clear" w:color="auto" w:fill="E1DFDD"/>
    </w:rPr>
  </w:style>
  <w:style w:type="character" w:styleId="PromnnHTML">
    <w:name w:val="HTML Variable"/>
    <w:basedOn w:val="Standardnpsmoodstavce"/>
    <w:uiPriority w:val="99"/>
    <w:semiHidden/>
    <w:unhideWhenUsed/>
    <w:rsid w:val="00A41093"/>
    <w:rPr>
      <w:i/>
      <w:iCs/>
    </w:rPr>
  </w:style>
  <w:style w:type="paragraph" w:customStyle="1" w:styleId="l4">
    <w:name w:val="l4"/>
    <w:basedOn w:val="Normln"/>
    <w:rsid w:val="00A410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paragraph" w:customStyle="1" w:styleId="l2">
    <w:name w:val="l2"/>
    <w:basedOn w:val="Normln"/>
    <w:rsid w:val="00253A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paragraph" w:customStyle="1" w:styleId="para">
    <w:name w:val="para"/>
    <w:basedOn w:val="Normln"/>
    <w:rsid w:val="00253A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character" w:styleId="Odkaznakoment">
    <w:name w:val="annotation reference"/>
    <w:basedOn w:val="Standardnpsmoodstavce"/>
    <w:uiPriority w:val="99"/>
    <w:semiHidden/>
    <w:unhideWhenUsed/>
    <w:rsid w:val="00CC1AE5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CC1AE5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CC1AE5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CC1AE5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CC1AE5"/>
    <w:rPr>
      <w:b/>
      <w:bCs/>
      <w:sz w:val="20"/>
      <w:szCs w:val="20"/>
    </w:rPr>
  </w:style>
  <w:style w:type="paragraph" w:styleId="Revize">
    <w:name w:val="Revision"/>
    <w:hidden/>
    <w:uiPriority w:val="99"/>
    <w:semiHidden/>
    <w:rsid w:val="00AA79AB"/>
    <w:pPr>
      <w:spacing w:after="0" w:line="240" w:lineRule="auto"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071A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071A6D"/>
    <w:rPr>
      <w:rFonts w:ascii="Segoe UI" w:hAnsi="Segoe UI" w:cs="Segoe UI"/>
      <w:sz w:val="18"/>
      <w:szCs w:val="18"/>
    </w:rPr>
  </w:style>
  <w:style w:type="paragraph" w:customStyle="1" w:styleId="-wm-msonormal">
    <w:name w:val="-wm-msonormal"/>
    <w:basedOn w:val="Normln"/>
    <w:rsid w:val="00946E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paragraph" w:customStyle="1" w:styleId="clanek">
    <w:name w:val="clanek"/>
    <w:basedOn w:val="Normln"/>
    <w:rsid w:val="00440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paragraph" w:customStyle="1" w:styleId="l3">
    <w:name w:val="l3"/>
    <w:basedOn w:val="Normln"/>
    <w:rsid w:val="00440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character" w:customStyle="1" w:styleId="apple-converted-space">
    <w:name w:val="apple-converted-space"/>
    <w:basedOn w:val="Standardnpsmoodstavce"/>
    <w:rsid w:val="00440CAD"/>
  </w:style>
  <w:style w:type="paragraph" w:customStyle="1" w:styleId="l5">
    <w:name w:val="l5"/>
    <w:basedOn w:val="Normln"/>
    <w:rsid w:val="00440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paragraph" w:customStyle="1" w:styleId="l6">
    <w:name w:val="l6"/>
    <w:basedOn w:val="Normln"/>
    <w:rsid w:val="00440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paragraph" w:customStyle="1" w:styleId="l7">
    <w:name w:val="l7"/>
    <w:basedOn w:val="Normln"/>
    <w:rsid w:val="00440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</w:rPr>
  </w:style>
  <w:style w:type="character" w:styleId="Zstupntext">
    <w:name w:val="Placeholder Text"/>
    <w:basedOn w:val="Standardnpsmoodstavce"/>
    <w:uiPriority w:val="99"/>
    <w:semiHidden/>
    <w:rsid w:val="00C56A88"/>
    <w:rPr>
      <w:color w:val="666666"/>
    </w:rPr>
  </w:style>
  <w:style w:type="paragraph" w:styleId="Zhlav">
    <w:name w:val="header"/>
    <w:basedOn w:val="Normln"/>
    <w:link w:val="ZhlavChar"/>
    <w:uiPriority w:val="99"/>
    <w:unhideWhenUsed/>
    <w:rsid w:val="00717A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717AF5"/>
  </w:style>
  <w:style w:type="paragraph" w:styleId="Zpat">
    <w:name w:val="footer"/>
    <w:basedOn w:val="Normln"/>
    <w:link w:val="ZpatChar"/>
    <w:uiPriority w:val="99"/>
    <w:unhideWhenUsed/>
    <w:rsid w:val="00717A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717AF5"/>
  </w:style>
  <w:style w:type="character" w:customStyle="1" w:styleId="OdstavecseseznamemChar">
    <w:name w:val="Odstavec se seznamem Char"/>
    <w:aliases w:val="Odstavec cíl se seznamem Char,Nad Char,Odstavec se seznamem5 Char,List Paragraph1 Char,Odstavec_muj Char,_Odstavec se seznamem Char,Název grafu Char,nad 1 Char,Odstavec se seznamem1 Char,List Paragraph (Czech Tourism) Char"/>
    <w:link w:val="Odstavecseseznamem"/>
    <w:uiPriority w:val="34"/>
    <w:qFormat/>
    <w:locked/>
    <w:rsid w:val="003E13FB"/>
  </w:style>
  <w:style w:type="paragraph" w:customStyle="1" w:styleId="Styl1">
    <w:name w:val="Styl1"/>
    <w:basedOn w:val="Normln"/>
    <w:link w:val="Styl1Char"/>
    <w:qFormat/>
    <w:rsid w:val="003E13FB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b/>
      <w:color w:val="0F4761" w:themeColor="accent1" w:themeShade="BF"/>
      <w:sz w:val="40"/>
      <w:szCs w:val="40"/>
      <w:lang w:val="cs" w:eastAsia="cs-CZ"/>
      <w14:ligatures w14:val="standardContextual"/>
    </w:rPr>
  </w:style>
  <w:style w:type="character" w:customStyle="1" w:styleId="Styl1Char">
    <w:name w:val="Styl1 Char"/>
    <w:basedOn w:val="Nadpis1Char"/>
    <w:link w:val="Styl1"/>
    <w:rsid w:val="003E13FB"/>
    <w:rPr>
      <w:rFonts w:ascii="Times New Roman" w:eastAsia="Times New Roman" w:hAnsi="Times New Roman" w:cs="Times New Roman"/>
      <w:b/>
      <w:color w:val="0F4761" w:themeColor="accent1" w:themeShade="BF"/>
      <w:sz w:val="40"/>
      <w:szCs w:val="40"/>
      <w:lang w:val="cs" w:eastAsia="cs-CZ"/>
      <w14:ligatures w14:val="standardContextual"/>
    </w:rPr>
  </w:style>
  <w:style w:type="character" w:customStyle="1" w:styleId="Nevyeenzmnka2">
    <w:name w:val="Nevyřešená zmínka2"/>
    <w:basedOn w:val="Standardnpsmoodstavce"/>
    <w:uiPriority w:val="99"/>
    <w:semiHidden/>
    <w:unhideWhenUsed/>
    <w:rsid w:val="001869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4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9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E86133-256A-40E3-A134-7A194868B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931</Words>
  <Characters>5499</Characters>
  <Application>Microsoft Office Word</Application>
  <DocSecurity>0</DocSecurity>
  <Lines>45</Lines>
  <Paragraphs>12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Markéta Vojanová</cp:lastModifiedBy>
  <cp:revision>5</cp:revision>
  <cp:lastPrinted>2026-05-14T10:59:00Z</cp:lastPrinted>
  <dcterms:created xsi:type="dcterms:W3CDTF">2026-05-14T12:04:00Z</dcterms:created>
  <dcterms:modified xsi:type="dcterms:W3CDTF">2026-05-15T10:27:00Z</dcterms:modified>
</cp:coreProperties>
</file>