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33026" w14:textId="77777777" w:rsidR="00946E55" w:rsidRPr="00EC5C52" w:rsidRDefault="00946E55" w:rsidP="00B24468">
      <w:pPr>
        <w:spacing w:after="120" w:line="240" w:lineRule="auto"/>
        <w:ind w:left="4237"/>
        <w:rPr>
          <w:rFonts w:ascii="Times New Roman" w:hAnsi="Times New Roman" w:cs="Times New Roman"/>
        </w:rPr>
      </w:pPr>
      <w:r w:rsidRPr="00EC5C52">
        <w:rPr>
          <w:rFonts w:ascii="Times New Roman" w:hAnsi="Times New Roman" w:cs="Times New Roman"/>
          <w:noProof/>
          <w:lang w:eastAsia="cs-CZ"/>
        </w:rPr>
        <w:drawing>
          <wp:inline distT="0" distB="0" distL="0" distR="0" wp14:anchorId="16A052E4" wp14:editId="1F98B498">
            <wp:extent cx="666750" cy="944563"/>
            <wp:effectExtent l="0" t="0" r="0" b="0"/>
            <wp:docPr id="429" name="Picture 429" descr="Obsah obrázku skica, kresba tužkou, klipart, Perokresba&#10;&#10;Popis byl vytvořen automaticky"/>
            <wp:cNvGraphicFramePr/>
            <a:graphic xmlns:a="http://schemas.openxmlformats.org/drawingml/2006/main">
              <a:graphicData uri="http://schemas.openxmlformats.org/drawingml/2006/picture">
                <pic:pic xmlns:pic="http://schemas.openxmlformats.org/drawingml/2006/picture">
                  <pic:nvPicPr>
                    <pic:cNvPr id="429" name="Picture 429" descr="Obsah obrázku skica, kresba tužkou, klipart, Perokresba&#10;&#10;Popis byl vytvořen automaticky"/>
                    <pic:cNvPicPr/>
                  </pic:nvPicPr>
                  <pic:blipFill>
                    <a:blip r:embed="rId8"/>
                    <a:stretch>
                      <a:fillRect/>
                    </a:stretch>
                  </pic:blipFill>
                  <pic:spPr>
                    <a:xfrm>
                      <a:off x="0" y="0"/>
                      <a:ext cx="666750" cy="944563"/>
                    </a:xfrm>
                    <a:prstGeom prst="rect">
                      <a:avLst/>
                    </a:prstGeom>
                  </pic:spPr>
                </pic:pic>
              </a:graphicData>
            </a:graphic>
          </wp:inline>
        </w:drawing>
      </w:r>
    </w:p>
    <w:p w14:paraId="6CAAEF5A" w14:textId="77777777" w:rsidR="00946E55" w:rsidRPr="00EC5C52" w:rsidRDefault="00946E55" w:rsidP="00B24468">
      <w:pPr>
        <w:spacing w:after="120" w:line="240" w:lineRule="auto"/>
        <w:rPr>
          <w:rFonts w:ascii="Times New Roman" w:hAnsi="Times New Roman" w:cs="Times New Roman"/>
        </w:rPr>
      </w:pPr>
      <w:r w:rsidRPr="00EC5C52">
        <w:rPr>
          <w:rFonts w:ascii="Times New Roman" w:eastAsia="Calibri" w:hAnsi="Times New Roman" w:cs="Times New Roman"/>
        </w:rPr>
        <w:t xml:space="preserve"> </w:t>
      </w:r>
    </w:p>
    <w:p w14:paraId="74AD4FD2" w14:textId="77777777" w:rsidR="00946E55" w:rsidRPr="00EC5C52" w:rsidRDefault="00946E55" w:rsidP="00B24468">
      <w:pPr>
        <w:spacing w:after="120" w:line="240" w:lineRule="auto"/>
        <w:ind w:left="241"/>
        <w:jc w:val="center"/>
        <w:rPr>
          <w:rFonts w:ascii="Times New Roman" w:hAnsi="Times New Roman" w:cs="Times New Roman"/>
        </w:rPr>
      </w:pPr>
      <w:r w:rsidRPr="00EC5C52">
        <w:rPr>
          <w:rFonts w:ascii="Times New Roman" w:eastAsia="Calibri" w:hAnsi="Times New Roman" w:cs="Times New Roman"/>
        </w:rPr>
        <w:t>PARLAMENT ČESKÉ REPUBLIKY</w:t>
      </w:r>
    </w:p>
    <w:p w14:paraId="37DC1C82" w14:textId="77777777" w:rsidR="00946E55" w:rsidRPr="00EC5C52" w:rsidRDefault="00946E55" w:rsidP="00B24468">
      <w:pPr>
        <w:spacing w:after="120" w:line="240" w:lineRule="auto"/>
        <w:ind w:left="241"/>
        <w:jc w:val="center"/>
        <w:rPr>
          <w:rFonts w:ascii="Times New Roman" w:eastAsia="Calibri" w:hAnsi="Times New Roman" w:cs="Times New Roman"/>
          <w:b/>
        </w:rPr>
      </w:pPr>
      <w:r w:rsidRPr="00EC5C52">
        <w:rPr>
          <w:rFonts w:ascii="Times New Roman" w:eastAsia="Calibri" w:hAnsi="Times New Roman" w:cs="Times New Roman"/>
          <w:b/>
        </w:rPr>
        <w:t>POSLANECKÁ SNĚMOVNA</w:t>
      </w:r>
    </w:p>
    <w:p w14:paraId="123E6C63" w14:textId="77777777" w:rsidR="00946E55" w:rsidRPr="00EC5C52" w:rsidRDefault="00946E55" w:rsidP="00B24468">
      <w:pPr>
        <w:spacing w:after="120" w:line="240" w:lineRule="auto"/>
        <w:ind w:left="241"/>
        <w:jc w:val="center"/>
        <w:rPr>
          <w:rFonts w:ascii="Times New Roman" w:hAnsi="Times New Roman" w:cs="Times New Roman"/>
        </w:rPr>
      </w:pPr>
    </w:p>
    <w:p w14:paraId="7FD0DE8A" w14:textId="77777777" w:rsidR="00946E55" w:rsidRPr="00EC5C52" w:rsidRDefault="009A497B" w:rsidP="00B24468">
      <w:pPr>
        <w:spacing w:after="120" w:line="240" w:lineRule="auto"/>
        <w:jc w:val="center"/>
        <w:rPr>
          <w:rFonts w:ascii="Times New Roman" w:hAnsi="Times New Roman" w:cs="Times New Roman"/>
        </w:rPr>
      </w:pPr>
      <w:r w:rsidRPr="00EC5C52">
        <w:rPr>
          <w:rFonts w:ascii="Times New Roman" w:eastAsia="Calibri" w:hAnsi="Times New Roman" w:cs="Times New Roman"/>
        </w:rPr>
        <w:t>10</w:t>
      </w:r>
      <w:r w:rsidR="00946E55" w:rsidRPr="00EC5C52">
        <w:rPr>
          <w:rFonts w:ascii="Times New Roman" w:eastAsia="Calibri" w:hAnsi="Times New Roman" w:cs="Times New Roman"/>
        </w:rPr>
        <w:t>. volební období</w:t>
      </w:r>
    </w:p>
    <w:p w14:paraId="0AF64667" w14:textId="77777777" w:rsidR="00946E55" w:rsidRPr="00EC5C52" w:rsidRDefault="00946E55" w:rsidP="00B24468">
      <w:pPr>
        <w:spacing w:after="120" w:line="240" w:lineRule="auto"/>
        <w:rPr>
          <w:rFonts w:ascii="Times New Roman" w:hAnsi="Times New Roman" w:cs="Times New Roman"/>
        </w:rPr>
      </w:pPr>
      <w:r w:rsidRPr="00EC5C52">
        <w:rPr>
          <w:rFonts w:ascii="Times New Roman" w:eastAsia="Calibri" w:hAnsi="Times New Roman" w:cs="Times New Roman"/>
        </w:rPr>
        <w:t xml:space="preserve"> </w:t>
      </w:r>
    </w:p>
    <w:p w14:paraId="24F7910C" w14:textId="77777777" w:rsidR="00946E55" w:rsidRPr="00EC5C52" w:rsidRDefault="00946E55" w:rsidP="00B24468">
      <w:pPr>
        <w:spacing w:after="120" w:line="240" w:lineRule="auto"/>
        <w:ind w:right="-241"/>
        <w:rPr>
          <w:rFonts w:ascii="Times New Roman" w:hAnsi="Times New Roman" w:cs="Times New Roman"/>
        </w:rPr>
      </w:pPr>
      <w:r w:rsidRPr="00EC5C52">
        <w:rPr>
          <w:rFonts w:ascii="Times New Roman" w:eastAsia="Calibri" w:hAnsi="Times New Roman" w:cs="Times New Roman"/>
          <w:noProof/>
          <w:lang w:eastAsia="cs-CZ"/>
        </w:rPr>
        <mc:AlternateContent>
          <mc:Choice Requires="wpg">
            <w:drawing>
              <wp:inline distT="0" distB="0" distL="0" distR="0" wp14:anchorId="4054F4CC" wp14:editId="16401E30">
                <wp:extent cx="6048058" cy="9525"/>
                <wp:effectExtent l="0" t="0" r="0" b="0"/>
                <wp:docPr id="8165" name="Group 8165"/>
                <wp:cNvGraphicFramePr/>
                <a:graphic xmlns:a="http://schemas.openxmlformats.org/drawingml/2006/main">
                  <a:graphicData uri="http://schemas.microsoft.com/office/word/2010/wordprocessingGroup">
                    <wpg:wgp>
                      <wpg:cNvGrpSpPr/>
                      <wpg:grpSpPr>
                        <a:xfrm>
                          <a:off x="0" y="0"/>
                          <a:ext cx="6048058" cy="9525"/>
                          <a:chOff x="0" y="0"/>
                          <a:chExt cx="6048058" cy="9525"/>
                        </a:xfrm>
                      </wpg:grpSpPr>
                      <wps:wsp>
                        <wps:cNvPr id="436" name="Shape 436"/>
                        <wps:cNvSpPr/>
                        <wps:spPr>
                          <a:xfrm>
                            <a:off x="0" y="0"/>
                            <a:ext cx="6048058" cy="0"/>
                          </a:xfrm>
                          <a:custGeom>
                            <a:avLst/>
                            <a:gdLst/>
                            <a:ahLst/>
                            <a:cxnLst/>
                            <a:rect l="0" t="0" r="0" b="0"/>
                            <a:pathLst>
                              <a:path w="6048058">
                                <a:moveTo>
                                  <a:pt x="0" y="0"/>
                                </a:moveTo>
                                <a:lnTo>
                                  <a:pt x="6048058" y="0"/>
                                </a:lnTo>
                              </a:path>
                            </a:pathLst>
                          </a:custGeom>
                          <a:ln w="9525" cap="sq">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group w14:anchorId="70108C54" id="Group 8165" o:spid="_x0000_s1026" style="width:476.25pt;height:.75pt;mso-position-horizontal-relative:char;mso-position-vertical-relative:line" coordsize="60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">
                <v:shape id="Shape 436" o:spid="_x0000_s1027" style="position:absolute;width:60480;height:0;visibility:visible;mso-wrap-style:square;v-text-anchor:top" coordsize="6048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" path="m,l6048058,e" filled="f" strokecolor="#888">
                  <v:stroke miterlimit="83231f" joinstyle="miter" endcap="square"/>
                  <v:path arrowok="t" textboxrect="0,0,6048058,0"/>
                </v:shape>
                <w10:anchorlock/>
              </v:group>
            </w:pict>
          </mc:Fallback>
        </mc:AlternateContent>
      </w:r>
    </w:p>
    <w:p w14:paraId="4884329B" w14:textId="77777777" w:rsidR="00946E55" w:rsidRPr="00EC5C52" w:rsidRDefault="00946E55" w:rsidP="00B24468">
      <w:pPr>
        <w:spacing w:after="120" w:line="240" w:lineRule="auto"/>
        <w:ind w:right="-241"/>
        <w:rPr>
          <w:rFonts w:ascii="Times New Roman" w:hAnsi="Times New Roman" w:cs="Times New Roman"/>
        </w:rPr>
      </w:pPr>
    </w:p>
    <w:p w14:paraId="12963576" w14:textId="77777777" w:rsidR="00946E55" w:rsidRPr="00EC5C52" w:rsidRDefault="00946E55" w:rsidP="00B24468">
      <w:pPr>
        <w:spacing w:after="120" w:line="240" w:lineRule="auto"/>
        <w:ind w:right="-241"/>
        <w:rPr>
          <w:rFonts w:ascii="Times New Roman" w:hAnsi="Times New Roman" w:cs="Times New Roman"/>
        </w:rPr>
      </w:pPr>
    </w:p>
    <w:p w14:paraId="278D987B" w14:textId="77777777" w:rsidR="00234F8C" w:rsidRPr="00EC5C52" w:rsidRDefault="00234F8C" w:rsidP="00234F8C">
      <w:pPr>
        <w:keepNext/>
        <w:keepLines/>
        <w:widowControl w:val="0"/>
        <w:pBdr>
          <w:top w:val="nil"/>
          <w:left w:val="nil"/>
          <w:bottom w:val="nil"/>
          <w:right w:val="nil"/>
          <w:between w:val="nil"/>
        </w:pBdr>
        <w:spacing w:before="200" w:after="200" w:line="276" w:lineRule="auto"/>
        <w:jc w:val="center"/>
        <w:rPr>
          <w:rFonts w:ascii="Times New Roman" w:eastAsia="Times New Roman" w:hAnsi="Times New Roman" w:cs="Times New Roman"/>
          <w:b/>
          <w:sz w:val="32"/>
          <w:szCs w:val="32"/>
        </w:rPr>
      </w:pPr>
      <w:r w:rsidRPr="00EC5C52">
        <w:rPr>
          <w:rFonts w:ascii="Times New Roman" w:eastAsia="Times New Roman" w:hAnsi="Times New Roman" w:cs="Times New Roman"/>
          <w:b/>
          <w:sz w:val="32"/>
          <w:szCs w:val="32"/>
        </w:rPr>
        <w:t xml:space="preserve">Pozměňovací návrh </w:t>
      </w:r>
    </w:p>
    <w:p w14:paraId="7E1F6B64" w14:textId="77777777" w:rsidR="00D00042" w:rsidRPr="00EC5C52" w:rsidRDefault="00171D26" w:rsidP="00234F8C">
      <w:pPr>
        <w:keepNext/>
        <w:keepLines/>
        <w:widowControl w:val="0"/>
        <w:pBdr>
          <w:top w:val="nil"/>
          <w:left w:val="nil"/>
          <w:bottom w:val="nil"/>
          <w:right w:val="nil"/>
          <w:between w:val="nil"/>
        </w:pBdr>
        <w:spacing w:before="200" w:after="200" w:line="276" w:lineRule="auto"/>
        <w:jc w:val="center"/>
        <w:rPr>
          <w:rFonts w:ascii="Times New Roman" w:eastAsia="Times New Roman" w:hAnsi="Times New Roman" w:cs="Times New Roman"/>
          <w:b/>
          <w:sz w:val="32"/>
          <w:szCs w:val="32"/>
        </w:rPr>
      </w:pPr>
      <w:r w:rsidRPr="00EC5C52">
        <w:rPr>
          <w:rFonts w:ascii="Times New Roman" w:eastAsia="Times New Roman" w:hAnsi="Times New Roman" w:cs="Times New Roman"/>
          <w:b/>
          <w:sz w:val="32"/>
          <w:szCs w:val="32"/>
        </w:rPr>
        <w:t>P</w:t>
      </w:r>
      <w:r w:rsidR="00D00042" w:rsidRPr="00EC5C52">
        <w:rPr>
          <w:rFonts w:ascii="Times New Roman" w:eastAsia="Times New Roman" w:hAnsi="Times New Roman" w:cs="Times New Roman"/>
          <w:b/>
          <w:sz w:val="32"/>
          <w:szCs w:val="32"/>
        </w:rPr>
        <w:t>oslanc</w:t>
      </w:r>
      <w:r w:rsidR="002B1F8C">
        <w:rPr>
          <w:rFonts w:ascii="Times New Roman" w:eastAsia="Times New Roman" w:hAnsi="Times New Roman" w:cs="Times New Roman"/>
          <w:b/>
          <w:sz w:val="32"/>
          <w:szCs w:val="32"/>
        </w:rPr>
        <w:t>e …</w:t>
      </w:r>
      <w:proofErr w:type="spellStart"/>
      <w:r w:rsidR="00CE2AE5">
        <w:rPr>
          <w:rFonts w:ascii="Times New Roman" w:eastAsia="Times New Roman" w:hAnsi="Times New Roman" w:cs="Times New Roman"/>
          <w:b/>
          <w:sz w:val="32"/>
          <w:szCs w:val="32"/>
        </w:rPr>
        <w:t>xxx</w:t>
      </w:r>
      <w:proofErr w:type="spellEnd"/>
      <w:r w:rsidR="002B1F8C">
        <w:rPr>
          <w:rFonts w:ascii="Times New Roman" w:eastAsia="Times New Roman" w:hAnsi="Times New Roman" w:cs="Times New Roman"/>
          <w:b/>
          <w:sz w:val="32"/>
          <w:szCs w:val="32"/>
        </w:rPr>
        <w:t>……</w:t>
      </w:r>
    </w:p>
    <w:p w14:paraId="1667CAD3" w14:textId="77777777" w:rsidR="00234F8C" w:rsidRPr="00EC5C52" w:rsidRDefault="00234F8C" w:rsidP="00B24468">
      <w:pPr>
        <w:spacing w:after="120" w:line="240" w:lineRule="auto"/>
        <w:ind w:right="-241"/>
        <w:rPr>
          <w:rFonts w:ascii="Times New Roman" w:hAnsi="Times New Roman" w:cs="Times New Roman"/>
        </w:rPr>
      </w:pPr>
    </w:p>
    <w:p w14:paraId="26DCBEEB" w14:textId="77777777" w:rsidR="002B1F8C" w:rsidRDefault="00D00042" w:rsidP="00946971">
      <w:pPr>
        <w:spacing w:after="120" w:line="240" w:lineRule="auto"/>
        <w:ind w:left="42"/>
        <w:jc w:val="center"/>
        <w:rPr>
          <w:rFonts w:ascii="Times New Roman" w:eastAsia="Calibri" w:hAnsi="Times New Roman" w:cs="Times New Roman"/>
          <w:b/>
        </w:rPr>
      </w:pPr>
      <w:r w:rsidRPr="00EC5C52">
        <w:rPr>
          <w:rFonts w:ascii="Times New Roman" w:eastAsia="Calibri" w:hAnsi="Times New Roman" w:cs="Times New Roman"/>
          <w:b/>
        </w:rPr>
        <w:t xml:space="preserve">k návrhu </w:t>
      </w:r>
      <w:r w:rsidR="00A42D20" w:rsidRPr="00EC5C52">
        <w:rPr>
          <w:rFonts w:ascii="Times New Roman" w:eastAsia="Calibri" w:hAnsi="Times New Roman" w:cs="Times New Roman"/>
          <w:b/>
        </w:rPr>
        <w:t xml:space="preserve">poslanců </w:t>
      </w:r>
      <w:r w:rsidR="009A497B" w:rsidRPr="00EC5C52">
        <w:rPr>
          <w:rFonts w:ascii="Times New Roman" w:eastAsia="Calibri" w:hAnsi="Times New Roman" w:cs="Times New Roman"/>
          <w:b/>
        </w:rPr>
        <w:t xml:space="preserve">a poslankyň Andreje Babiše, Karla Havlíčka, </w:t>
      </w:r>
      <w:proofErr w:type="spellStart"/>
      <w:r w:rsidR="009A497B" w:rsidRPr="00EC5C52">
        <w:rPr>
          <w:rFonts w:ascii="Times New Roman" w:eastAsia="Calibri" w:hAnsi="Times New Roman" w:cs="Times New Roman"/>
          <w:b/>
        </w:rPr>
        <w:t>Tomia</w:t>
      </w:r>
      <w:proofErr w:type="spellEnd"/>
      <w:r w:rsidR="009A497B" w:rsidRPr="00EC5C52">
        <w:rPr>
          <w:rFonts w:ascii="Times New Roman" w:eastAsia="Calibri" w:hAnsi="Times New Roman" w:cs="Times New Roman"/>
          <w:b/>
        </w:rPr>
        <w:t xml:space="preserve"> </w:t>
      </w:r>
      <w:proofErr w:type="spellStart"/>
      <w:r w:rsidR="009A497B" w:rsidRPr="00EC5C52">
        <w:rPr>
          <w:rFonts w:ascii="Times New Roman" w:eastAsia="Calibri" w:hAnsi="Times New Roman" w:cs="Times New Roman"/>
          <w:b/>
        </w:rPr>
        <w:t>Okamury</w:t>
      </w:r>
      <w:proofErr w:type="spellEnd"/>
      <w:r w:rsidR="009A497B" w:rsidRPr="00EC5C52">
        <w:rPr>
          <w:rFonts w:ascii="Times New Roman" w:eastAsia="Calibri" w:hAnsi="Times New Roman" w:cs="Times New Roman"/>
          <w:b/>
        </w:rPr>
        <w:t xml:space="preserve">, Petra </w:t>
      </w:r>
      <w:proofErr w:type="spellStart"/>
      <w:r w:rsidR="009A497B" w:rsidRPr="00EC5C52">
        <w:rPr>
          <w:rFonts w:ascii="Times New Roman" w:eastAsia="Calibri" w:hAnsi="Times New Roman" w:cs="Times New Roman"/>
          <w:b/>
        </w:rPr>
        <w:t>Macinky</w:t>
      </w:r>
      <w:proofErr w:type="spellEnd"/>
      <w:r w:rsidR="009A497B" w:rsidRPr="00EC5C52">
        <w:rPr>
          <w:rFonts w:ascii="Times New Roman" w:eastAsia="Calibri" w:hAnsi="Times New Roman" w:cs="Times New Roman"/>
          <w:b/>
        </w:rPr>
        <w:t xml:space="preserve">, Aleny Schillerové, Zuzany Schwarz Bařtipánové, Radima Fialy, Borise Šťastného, Vojtěcha </w:t>
      </w:r>
      <w:proofErr w:type="spellStart"/>
      <w:r w:rsidR="009A497B" w:rsidRPr="00EC5C52">
        <w:rPr>
          <w:rFonts w:ascii="Times New Roman" w:eastAsia="Calibri" w:hAnsi="Times New Roman" w:cs="Times New Roman"/>
          <w:b/>
        </w:rPr>
        <w:t>Krňanského</w:t>
      </w:r>
      <w:proofErr w:type="spellEnd"/>
      <w:r w:rsidR="009A497B" w:rsidRPr="00EC5C52">
        <w:rPr>
          <w:rFonts w:ascii="Times New Roman" w:eastAsia="Calibri" w:hAnsi="Times New Roman" w:cs="Times New Roman"/>
          <w:b/>
        </w:rPr>
        <w:t xml:space="preserve"> a Marie </w:t>
      </w:r>
      <w:proofErr w:type="spellStart"/>
      <w:r w:rsidR="009A497B" w:rsidRPr="00EC5C52">
        <w:rPr>
          <w:rFonts w:ascii="Times New Roman" w:eastAsia="Calibri" w:hAnsi="Times New Roman" w:cs="Times New Roman"/>
          <w:b/>
        </w:rPr>
        <w:t>Pošarové</w:t>
      </w:r>
      <w:proofErr w:type="spellEnd"/>
      <w:r w:rsidR="009A497B" w:rsidRPr="00EC5C52">
        <w:rPr>
          <w:rFonts w:ascii="Times New Roman" w:eastAsia="Calibri" w:hAnsi="Times New Roman" w:cs="Times New Roman"/>
          <w:b/>
        </w:rPr>
        <w:t xml:space="preserve"> na vydání zákona, kterým se mění zákon č. 283/2021 Sb., stavební zákon, ve znění pozdějších předpisů, a některé další související zákony</w:t>
      </w:r>
      <w:r w:rsidR="002B1F8C">
        <w:rPr>
          <w:rFonts w:ascii="Times New Roman" w:eastAsia="Calibri" w:hAnsi="Times New Roman" w:cs="Times New Roman"/>
          <w:b/>
        </w:rPr>
        <w:t xml:space="preserve">, </w:t>
      </w:r>
      <w:r w:rsidR="002B1F8C" w:rsidRPr="002B1F8C">
        <w:rPr>
          <w:rFonts w:ascii="Times New Roman" w:eastAsia="Calibri" w:hAnsi="Times New Roman" w:cs="Times New Roman"/>
          <w:b/>
        </w:rPr>
        <w:t xml:space="preserve">ve znění komplexního pozměňovacího návrhu schváleného </w:t>
      </w:r>
      <w:r w:rsidR="002B1F8C">
        <w:rPr>
          <w:rFonts w:ascii="Times New Roman" w:eastAsia="Calibri" w:hAnsi="Times New Roman" w:cs="Times New Roman"/>
          <w:b/>
        </w:rPr>
        <w:t xml:space="preserve">na </w:t>
      </w:r>
      <w:r w:rsidR="002B1F8C" w:rsidRPr="002B1F8C">
        <w:rPr>
          <w:rFonts w:ascii="Times New Roman" w:eastAsia="Calibri" w:hAnsi="Times New Roman" w:cs="Times New Roman"/>
          <w:b/>
        </w:rPr>
        <w:t>8.</w:t>
      </w:r>
      <w:r w:rsidR="002B1F8C">
        <w:rPr>
          <w:rFonts w:ascii="Times New Roman" w:eastAsia="Calibri" w:hAnsi="Times New Roman" w:cs="Times New Roman"/>
          <w:b/>
        </w:rPr>
        <w:t> </w:t>
      </w:r>
      <w:r w:rsidR="002B1F8C" w:rsidRPr="002B1F8C">
        <w:rPr>
          <w:rFonts w:ascii="Times New Roman" w:eastAsia="Calibri" w:hAnsi="Times New Roman" w:cs="Times New Roman"/>
          <w:b/>
        </w:rPr>
        <w:t>schůz</w:t>
      </w:r>
      <w:r w:rsidR="002B1F8C">
        <w:rPr>
          <w:rFonts w:ascii="Times New Roman" w:eastAsia="Calibri" w:hAnsi="Times New Roman" w:cs="Times New Roman"/>
          <w:b/>
        </w:rPr>
        <w:t>i</w:t>
      </w:r>
      <w:r w:rsidR="002B1F8C" w:rsidRPr="002B1F8C">
        <w:rPr>
          <w:rFonts w:ascii="Times New Roman" w:eastAsia="Calibri" w:hAnsi="Times New Roman" w:cs="Times New Roman"/>
          <w:b/>
        </w:rPr>
        <w:t xml:space="preserve"> H</w:t>
      </w:r>
      <w:r w:rsidR="002B1F8C">
        <w:rPr>
          <w:rFonts w:ascii="Times New Roman" w:eastAsia="Calibri" w:hAnsi="Times New Roman" w:cs="Times New Roman"/>
          <w:b/>
        </w:rPr>
        <w:t>ospodářské</w:t>
      </w:r>
      <w:r w:rsidR="000C3CCD">
        <w:rPr>
          <w:rFonts w:ascii="Times New Roman" w:eastAsia="Calibri" w:hAnsi="Times New Roman" w:cs="Times New Roman"/>
          <w:b/>
        </w:rPr>
        <w:t>ho</w:t>
      </w:r>
      <w:r w:rsidR="002B1F8C">
        <w:rPr>
          <w:rFonts w:ascii="Times New Roman" w:eastAsia="Calibri" w:hAnsi="Times New Roman" w:cs="Times New Roman"/>
          <w:b/>
        </w:rPr>
        <w:t xml:space="preserve"> výboru dne</w:t>
      </w:r>
      <w:r w:rsidR="002B1F8C" w:rsidRPr="002B1F8C">
        <w:rPr>
          <w:rFonts w:ascii="Times New Roman" w:eastAsia="Calibri" w:hAnsi="Times New Roman" w:cs="Times New Roman"/>
          <w:b/>
        </w:rPr>
        <w:t xml:space="preserve"> 30. dubna</w:t>
      </w:r>
      <w:r w:rsidR="002B1F8C">
        <w:rPr>
          <w:rFonts w:ascii="Times New Roman" w:eastAsia="Calibri" w:hAnsi="Times New Roman" w:cs="Times New Roman"/>
          <w:b/>
        </w:rPr>
        <w:t> </w:t>
      </w:r>
      <w:r w:rsidR="002B1F8C" w:rsidRPr="002B1F8C">
        <w:rPr>
          <w:rFonts w:ascii="Times New Roman" w:eastAsia="Calibri" w:hAnsi="Times New Roman" w:cs="Times New Roman"/>
          <w:b/>
        </w:rPr>
        <w:t>2026</w:t>
      </w:r>
    </w:p>
    <w:p w14:paraId="7D951509" w14:textId="77777777" w:rsidR="002B1F8C" w:rsidRDefault="002B1F8C" w:rsidP="00946971">
      <w:pPr>
        <w:spacing w:after="120" w:line="240" w:lineRule="auto"/>
        <w:ind w:left="42"/>
        <w:jc w:val="center"/>
        <w:rPr>
          <w:rFonts w:ascii="Times New Roman" w:eastAsia="Calibri" w:hAnsi="Times New Roman" w:cs="Times New Roman"/>
          <w:b/>
        </w:rPr>
      </w:pPr>
    </w:p>
    <w:p w14:paraId="5B54E80A" w14:textId="77777777" w:rsidR="00D00042" w:rsidRPr="00EC5C52" w:rsidRDefault="00D00042" w:rsidP="00946971">
      <w:pPr>
        <w:spacing w:after="120" w:line="240" w:lineRule="auto"/>
        <w:ind w:left="42"/>
        <w:jc w:val="center"/>
        <w:rPr>
          <w:rFonts w:ascii="Times New Roman" w:eastAsia="Calibri" w:hAnsi="Times New Roman" w:cs="Times New Roman"/>
          <w:b/>
        </w:rPr>
      </w:pPr>
    </w:p>
    <w:p w14:paraId="6356A584" w14:textId="77777777" w:rsidR="00946E55" w:rsidRPr="00EC5C52" w:rsidRDefault="00D00042" w:rsidP="00946971">
      <w:pPr>
        <w:spacing w:after="120" w:line="240" w:lineRule="auto"/>
        <w:ind w:left="42"/>
        <w:jc w:val="center"/>
        <w:rPr>
          <w:rFonts w:ascii="Times New Roman" w:eastAsia="Calibri" w:hAnsi="Times New Roman" w:cs="Times New Roman"/>
          <w:b/>
        </w:rPr>
      </w:pPr>
      <w:r w:rsidRPr="00EC5C52">
        <w:rPr>
          <w:rFonts w:ascii="Times New Roman" w:eastAsia="Calibri" w:hAnsi="Times New Roman" w:cs="Times New Roman"/>
          <w:b/>
        </w:rPr>
        <w:t>SNĚMOVNÍ TISK 67</w:t>
      </w:r>
    </w:p>
    <w:p w14:paraId="0E18A9A6" w14:textId="77777777" w:rsidR="00946E55" w:rsidRPr="00EC5C52" w:rsidRDefault="00946E55" w:rsidP="00B24468">
      <w:pPr>
        <w:spacing w:after="120" w:line="240" w:lineRule="auto"/>
        <w:ind w:left="42"/>
        <w:jc w:val="center"/>
        <w:rPr>
          <w:rFonts w:ascii="Times New Roman" w:eastAsia="Calibri" w:hAnsi="Times New Roman" w:cs="Times New Roman"/>
          <w:b/>
        </w:rPr>
      </w:pPr>
    </w:p>
    <w:p w14:paraId="6330FFF9" w14:textId="77777777" w:rsidR="00946E55" w:rsidRPr="00EC5C52" w:rsidRDefault="00946E55" w:rsidP="00B24468">
      <w:pPr>
        <w:pStyle w:val="-wm-msonormal"/>
        <w:spacing w:before="0" w:beforeAutospacing="0" w:after="120" w:afterAutospacing="0"/>
      </w:pPr>
    </w:p>
    <w:p w14:paraId="69D8D5E9" w14:textId="77777777" w:rsidR="00946E55" w:rsidRPr="00EC5C52" w:rsidRDefault="00946E55" w:rsidP="00B24468">
      <w:pPr>
        <w:pStyle w:val="-wm-msonormal"/>
        <w:spacing w:before="0" w:beforeAutospacing="0" w:after="120" w:afterAutospacing="0"/>
        <w:jc w:val="both"/>
      </w:pPr>
    </w:p>
    <w:p w14:paraId="3E933F69" w14:textId="77777777" w:rsidR="00946E55" w:rsidRPr="00EC5C52" w:rsidRDefault="00946E55" w:rsidP="00B24468">
      <w:pPr>
        <w:pStyle w:val="-wm-msonormal"/>
        <w:spacing w:before="0" w:beforeAutospacing="0" w:after="120" w:afterAutospacing="0"/>
        <w:jc w:val="both"/>
      </w:pPr>
    </w:p>
    <w:p w14:paraId="31F46AF9" w14:textId="77777777" w:rsidR="00946E55" w:rsidRPr="00EC5C52" w:rsidRDefault="00946E55" w:rsidP="00B24468">
      <w:pPr>
        <w:pStyle w:val="-wm-msonormal"/>
        <w:spacing w:before="0" w:beforeAutospacing="0" w:after="120" w:afterAutospacing="0"/>
        <w:jc w:val="both"/>
      </w:pPr>
    </w:p>
    <w:p w14:paraId="08B8A568" w14:textId="77777777" w:rsidR="00946E55" w:rsidRPr="00EC5C52" w:rsidRDefault="00946E55" w:rsidP="00B24468">
      <w:pPr>
        <w:pStyle w:val="-wm-msonormal"/>
        <w:spacing w:before="0" w:beforeAutospacing="0" w:after="120" w:afterAutospacing="0"/>
        <w:jc w:val="both"/>
      </w:pPr>
    </w:p>
    <w:p w14:paraId="2EAE3D2E" w14:textId="77777777" w:rsidR="00946E55" w:rsidRPr="00EC5C52" w:rsidRDefault="00946E55" w:rsidP="00B24468">
      <w:pPr>
        <w:pStyle w:val="-wm-msonormal"/>
        <w:spacing w:before="0" w:beforeAutospacing="0" w:after="120" w:afterAutospacing="0"/>
        <w:jc w:val="both"/>
      </w:pPr>
    </w:p>
    <w:p w14:paraId="6D6DE29A" w14:textId="77777777" w:rsidR="00946E55" w:rsidRPr="00EC5C52" w:rsidRDefault="00946E55" w:rsidP="00B24468">
      <w:pPr>
        <w:pStyle w:val="-wm-msonormal"/>
        <w:spacing w:before="0" w:beforeAutospacing="0" w:after="120" w:afterAutospacing="0"/>
        <w:jc w:val="both"/>
      </w:pPr>
    </w:p>
    <w:p w14:paraId="2B9B266E" w14:textId="77777777" w:rsidR="0034673E" w:rsidRPr="00EC5C52" w:rsidRDefault="0034673E" w:rsidP="00B24468">
      <w:pPr>
        <w:spacing w:after="120" w:line="240" w:lineRule="auto"/>
        <w:rPr>
          <w:rFonts w:ascii="Times New Roman" w:hAnsi="Times New Roman" w:cs="Times New Roman"/>
        </w:rPr>
      </w:pPr>
    </w:p>
    <w:p w14:paraId="7A1E26CB" w14:textId="77777777" w:rsidR="0034673E" w:rsidRPr="00EC5C52" w:rsidRDefault="0034673E" w:rsidP="00B24468">
      <w:pPr>
        <w:spacing w:after="120" w:line="240" w:lineRule="auto"/>
        <w:rPr>
          <w:rFonts w:ascii="Times New Roman" w:hAnsi="Times New Roman" w:cs="Times New Roman"/>
        </w:rPr>
      </w:pPr>
    </w:p>
    <w:p w14:paraId="71C33BF8" w14:textId="77777777" w:rsidR="0034673E" w:rsidRPr="00EC5C52" w:rsidRDefault="0034673E" w:rsidP="00B24468">
      <w:pPr>
        <w:spacing w:after="120" w:line="240" w:lineRule="auto"/>
        <w:rPr>
          <w:rFonts w:ascii="Times New Roman" w:hAnsi="Times New Roman" w:cs="Times New Roman"/>
        </w:rPr>
      </w:pPr>
    </w:p>
    <w:p w14:paraId="69E08D9B" w14:textId="77777777" w:rsidR="00EA51C6" w:rsidRPr="00EC5C52" w:rsidRDefault="0034673E" w:rsidP="00EA51C6">
      <w:pPr>
        <w:spacing w:after="0" w:line="240" w:lineRule="auto"/>
        <w:rPr>
          <w:rFonts w:ascii="Times New Roman" w:hAnsi="Times New Roman" w:cs="Times New Roman"/>
          <w:b/>
          <w:bCs/>
          <w:i/>
          <w:iCs/>
          <w:sz w:val="28"/>
          <w:szCs w:val="28"/>
          <w:u w:val="single"/>
        </w:rPr>
      </w:pPr>
      <w:r w:rsidRPr="00EC5C52">
        <w:rPr>
          <w:rFonts w:ascii="Times New Roman" w:hAnsi="Times New Roman" w:cs="Times New Roman"/>
          <w:b/>
          <w:bCs/>
          <w:i/>
          <w:iCs/>
          <w:sz w:val="28"/>
          <w:szCs w:val="28"/>
          <w:u w:val="single"/>
        </w:rPr>
        <w:t>I. Návrh změn:</w:t>
      </w:r>
    </w:p>
    <w:p w14:paraId="66A55E87" w14:textId="77777777" w:rsidR="00EA51C6" w:rsidRPr="00EC5C52" w:rsidRDefault="00EA51C6" w:rsidP="00EA51C6">
      <w:pPr>
        <w:spacing w:after="0" w:line="240" w:lineRule="auto"/>
        <w:rPr>
          <w:rFonts w:ascii="Times New Roman" w:hAnsi="Times New Roman" w:cs="Times New Roman"/>
          <w:b/>
          <w:bCs/>
          <w:i/>
          <w:iCs/>
          <w:sz w:val="28"/>
          <w:szCs w:val="28"/>
          <w:u w:val="single"/>
        </w:rPr>
      </w:pPr>
    </w:p>
    <w:p w14:paraId="71285E78" w14:textId="521EE5ED" w:rsidR="00666CB8" w:rsidRDefault="00666CB8" w:rsidP="00666CB8">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 xml:space="preserve">V části čtvrté čl. VI bod </w:t>
      </w:r>
      <w:r w:rsidR="009476BB">
        <w:rPr>
          <w:rFonts w:ascii="Times New Roman" w:eastAsia="Times New Roman" w:hAnsi="Times New Roman" w:cs="Times New Roman"/>
          <w:bCs/>
        </w:rPr>
        <w:t>1</w:t>
      </w:r>
      <w:r w:rsidR="007520C7">
        <w:rPr>
          <w:rFonts w:ascii="Times New Roman" w:eastAsia="Times New Roman" w:hAnsi="Times New Roman" w:cs="Times New Roman"/>
          <w:bCs/>
        </w:rPr>
        <w:t>4</w:t>
      </w:r>
      <w:r>
        <w:rPr>
          <w:rFonts w:ascii="Times New Roman" w:eastAsia="Times New Roman" w:hAnsi="Times New Roman" w:cs="Times New Roman"/>
          <w:bCs/>
        </w:rPr>
        <w:t xml:space="preserve"> zní:</w:t>
      </w:r>
    </w:p>
    <w:p w14:paraId="34BD2458" w14:textId="77777777" w:rsidR="007520C7" w:rsidRPr="00840785" w:rsidRDefault="007520C7" w:rsidP="00043FEE">
      <w:pPr>
        <w:spacing w:before="120" w:after="120" w:line="276" w:lineRule="auto"/>
        <w:ind w:left="397"/>
        <w:jc w:val="both"/>
        <w:rPr>
          <w:rFonts w:ascii="Times New Roman" w:eastAsia="Aptos" w:hAnsi="Times New Roman" w:cs="Times New Roman"/>
        </w:rPr>
      </w:pPr>
      <w:r>
        <w:rPr>
          <w:rFonts w:ascii="Times New Roman" w:eastAsia="Times New Roman" w:hAnsi="Times New Roman" w:cs="Times New Roman"/>
          <w:bCs/>
        </w:rPr>
        <w:t xml:space="preserve">„14. </w:t>
      </w:r>
      <w:r w:rsidRPr="00840785">
        <w:rPr>
          <w:rFonts w:ascii="Times New Roman" w:eastAsia="Aptos" w:hAnsi="Times New Roman" w:cs="Times New Roman"/>
        </w:rPr>
        <w:t>V § 14 odstavce 2 a 3 znějí:</w:t>
      </w:r>
    </w:p>
    <w:p w14:paraId="57281C75" w14:textId="377316CD" w:rsidR="007520C7" w:rsidRPr="007520C7" w:rsidRDefault="007520C7" w:rsidP="00043FEE">
      <w:pPr>
        <w:spacing w:before="120" w:after="120" w:line="276" w:lineRule="auto"/>
        <w:ind w:left="397" w:firstLine="567"/>
        <w:jc w:val="both"/>
        <w:rPr>
          <w:rFonts w:ascii="Times New Roman" w:eastAsia="Calibri" w:hAnsi="Times New Roman" w:cs="Times New Roman"/>
          <w:strike/>
          <w:kern w:val="0"/>
        </w:rPr>
      </w:pPr>
      <w:r w:rsidRPr="007520C7">
        <w:rPr>
          <w:rFonts w:ascii="Times New Roman" w:eastAsia="Aptos" w:hAnsi="Times New Roman" w:cs="Times New Roman"/>
        </w:rPr>
        <w:t>„</w:t>
      </w:r>
      <w:r w:rsidRPr="007520C7">
        <w:rPr>
          <w:rFonts w:ascii="Times New Roman" w:eastAsia="Times New Roman" w:hAnsi="Times New Roman" w:cs="Times New Roman"/>
          <w:kern w:val="0"/>
          <w:lang w:eastAsia="cs-CZ"/>
        </w:rPr>
        <w:t xml:space="preserve">(2) Vlastník (správce, uživatel) nemovitosti, která není kulturní památkou, ale je v památkové rezervaci nebo v památkové zóně, je povinen si k zamýšlené stavbě, změně stavby, k odstranění stavby, terénní úpravě, umístění </w:t>
      </w:r>
      <w:r w:rsidR="00043FEE">
        <w:rPr>
          <w:rFonts w:ascii="Times New Roman" w:eastAsia="Times New Roman" w:hAnsi="Times New Roman" w:cs="Times New Roman"/>
          <w:kern w:val="0"/>
          <w:lang w:eastAsia="cs-CZ"/>
        </w:rPr>
        <w:t xml:space="preserve">nebo odstranění </w:t>
      </w:r>
      <w:r w:rsidRPr="007520C7">
        <w:rPr>
          <w:rFonts w:ascii="Times New Roman" w:eastAsia="Times New Roman" w:hAnsi="Times New Roman" w:cs="Times New Roman"/>
          <w:kern w:val="0"/>
          <w:lang w:eastAsia="cs-CZ"/>
        </w:rPr>
        <w:t>zařízení</w:t>
      </w:r>
      <w:r w:rsidR="00043FEE">
        <w:rPr>
          <w:rFonts w:ascii="Times New Roman" w:eastAsia="Times New Roman" w:hAnsi="Times New Roman" w:cs="Times New Roman"/>
          <w:kern w:val="0"/>
          <w:lang w:eastAsia="cs-CZ"/>
        </w:rPr>
        <w:t>, umístění nebo odstranění</w:t>
      </w:r>
      <w:r w:rsidRPr="007520C7">
        <w:rPr>
          <w:rFonts w:ascii="Times New Roman" w:eastAsia="Times New Roman" w:hAnsi="Times New Roman" w:cs="Times New Roman"/>
          <w:kern w:val="0"/>
          <w:lang w:eastAsia="cs-CZ"/>
        </w:rPr>
        <w:t xml:space="preserve"> reklamního poutače</w:t>
      </w:r>
      <w:r w:rsidR="004D02A9">
        <w:rPr>
          <w:rFonts w:ascii="Times New Roman" w:eastAsia="Times New Roman" w:hAnsi="Times New Roman" w:cs="Times New Roman"/>
          <w:kern w:val="0"/>
          <w:lang w:eastAsia="cs-CZ"/>
        </w:rPr>
        <w:t xml:space="preserve"> </w:t>
      </w:r>
      <w:r w:rsidRPr="007520C7">
        <w:rPr>
          <w:rFonts w:ascii="Times New Roman" w:eastAsia="Times New Roman" w:hAnsi="Times New Roman" w:cs="Times New Roman"/>
          <w:kern w:val="0"/>
          <w:lang w:eastAsia="cs-CZ"/>
        </w:rPr>
        <w:t>nebo udržovací práci na této nemovitosti,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38D8A233" w14:textId="77777777" w:rsidR="00D33125" w:rsidRDefault="007520C7" w:rsidP="00043FEE">
      <w:pPr>
        <w:spacing w:before="120" w:after="120" w:line="276" w:lineRule="auto"/>
        <w:ind w:left="397" w:firstLine="567"/>
        <w:jc w:val="both"/>
        <w:rPr>
          <w:rFonts w:ascii="Times New Roman" w:eastAsia="Times New Roman" w:hAnsi="Times New Roman" w:cs="Times New Roman"/>
          <w:bCs/>
        </w:rPr>
      </w:pPr>
      <w:r w:rsidRPr="00840785">
        <w:rPr>
          <w:rFonts w:ascii="Times New Roman" w:eastAsia="Aptos" w:hAnsi="Times New Roman" w:cs="Times New Roman"/>
          <w:lang w:eastAsia="cs-CZ"/>
        </w:rPr>
        <w:t xml:space="preserve">(3) </w:t>
      </w:r>
      <w:r w:rsidRPr="007520C7">
        <w:rPr>
          <w:rFonts w:ascii="Times New Roman" w:eastAsia="Aptos" w:hAnsi="Times New Roman" w:cs="Times New Roman"/>
          <w:lang w:eastAsia="cs-CZ"/>
        </w:rPr>
        <w:t>V rozhodnutí nebo</w:t>
      </w:r>
      <w:r>
        <w:rPr>
          <w:rFonts w:ascii="Times New Roman" w:eastAsia="Aptos" w:hAnsi="Times New Roman" w:cs="Times New Roman"/>
          <w:lang w:eastAsia="cs-CZ"/>
        </w:rPr>
        <w:t xml:space="preserve"> </w:t>
      </w:r>
      <w:r w:rsidRPr="007520C7">
        <w:rPr>
          <w:rFonts w:ascii="Times New Roman" w:eastAsia="Aptos" w:hAnsi="Times New Roman" w:cs="Times New Roman"/>
          <w:lang w:eastAsia="cs-CZ"/>
        </w:rPr>
        <w:t>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jeho rozvoje v souladu se zásadami uvedenými v § 1.</w:t>
      </w:r>
      <w:r w:rsidRPr="00840785">
        <w:rPr>
          <w:rFonts w:ascii="Times New Roman" w:eastAsia="Aptos" w:hAnsi="Times New Roman" w:cs="Times New Roman"/>
          <w:lang w:eastAsia="cs-CZ"/>
        </w:rPr>
        <w:t>“</w:t>
      </w:r>
      <w:r w:rsidR="009476BB" w:rsidRPr="00840785">
        <w:rPr>
          <w:rFonts w:ascii="Times New Roman" w:eastAsia="Calibri" w:hAnsi="Times New Roman" w:cs="Times New Roman"/>
        </w:rPr>
        <w:t>.</w:t>
      </w:r>
      <w:r w:rsidR="00666CB8" w:rsidRPr="000F0780">
        <w:rPr>
          <w:rFonts w:ascii="Times New Roman" w:eastAsia="Times New Roman" w:hAnsi="Times New Roman" w:cs="Times New Roman"/>
          <w:bCs/>
        </w:rPr>
        <w:t>“</w:t>
      </w:r>
      <w:r w:rsidR="00096C29">
        <w:rPr>
          <w:rFonts w:ascii="Times New Roman" w:eastAsia="Times New Roman" w:hAnsi="Times New Roman" w:cs="Times New Roman"/>
          <w:bCs/>
        </w:rPr>
        <w:t>.</w:t>
      </w:r>
    </w:p>
    <w:p w14:paraId="69D3555E" w14:textId="77777777" w:rsidR="00D33125" w:rsidRDefault="00D33125" w:rsidP="00D33125">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 xml:space="preserve">V části čtvrté čl. VI bod </w:t>
      </w:r>
      <w:r w:rsidR="00043FEE">
        <w:rPr>
          <w:rFonts w:ascii="Times New Roman" w:eastAsia="Times New Roman" w:hAnsi="Times New Roman" w:cs="Times New Roman"/>
          <w:bCs/>
        </w:rPr>
        <w:t>15</w:t>
      </w:r>
      <w:r>
        <w:rPr>
          <w:rFonts w:ascii="Times New Roman" w:eastAsia="Times New Roman" w:hAnsi="Times New Roman" w:cs="Times New Roman"/>
          <w:bCs/>
        </w:rPr>
        <w:t xml:space="preserve"> zní:</w:t>
      </w:r>
    </w:p>
    <w:p w14:paraId="6B7EE4FE" w14:textId="77777777" w:rsidR="00D33125" w:rsidRDefault="00D33125" w:rsidP="00D33125">
      <w:pPr>
        <w:pStyle w:val="Odstavecseseznamem"/>
        <w:ind w:left="284"/>
        <w:contextualSpacing w:val="0"/>
        <w:jc w:val="both"/>
        <w:rPr>
          <w:rFonts w:ascii="Times New Roman" w:eastAsia="Aptos" w:hAnsi="Times New Roman" w:cs="Times New Roman"/>
        </w:rPr>
      </w:pPr>
      <w:r>
        <w:rPr>
          <w:rFonts w:ascii="Times New Roman" w:eastAsia="Aptos" w:hAnsi="Times New Roman" w:cs="Times New Roman"/>
        </w:rPr>
        <w:t>„1</w:t>
      </w:r>
      <w:r w:rsidR="00043FEE">
        <w:rPr>
          <w:rFonts w:ascii="Times New Roman" w:eastAsia="Aptos" w:hAnsi="Times New Roman" w:cs="Times New Roman"/>
        </w:rPr>
        <w:t>5</w:t>
      </w:r>
      <w:r>
        <w:rPr>
          <w:rFonts w:ascii="Times New Roman" w:eastAsia="Aptos" w:hAnsi="Times New Roman" w:cs="Times New Roman"/>
        </w:rPr>
        <w:t xml:space="preserve">. </w:t>
      </w:r>
      <w:r w:rsidR="00043FEE" w:rsidRPr="00840785">
        <w:rPr>
          <w:rFonts w:ascii="Times New Roman" w:eastAsia="Aptos" w:hAnsi="Times New Roman" w:cs="Times New Roman"/>
        </w:rPr>
        <w:t xml:space="preserve">V § 14 odst. 4 </w:t>
      </w:r>
      <w:r w:rsidR="004D02A9">
        <w:rPr>
          <w:rFonts w:ascii="Times New Roman" w:eastAsia="Aptos" w:hAnsi="Times New Roman" w:cs="Times New Roman"/>
        </w:rPr>
        <w:t>se</w:t>
      </w:r>
      <w:r w:rsidR="00043FEE" w:rsidRPr="00840785">
        <w:rPr>
          <w:rFonts w:ascii="Times New Roman" w:eastAsia="Aptos" w:hAnsi="Times New Roman" w:cs="Times New Roman"/>
        </w:rPr>
        <w:t xml:space="preserve"> na konci odstavce se doplňuje věta „Podkladem pro rozhodnutí nebo závazné stanovisko orgánu státní památkové péče mohou být i další odborné podklady.“</w:t>
      </w:r>
      <w:r w:rsidRPr="00840785">
        <w:rPr>
          <w:rFonts w:ascii="Times New Roman" w:eastAsia="Aptos" w:hAnsi="Times New Roman" w:cs="Times New Roman"/>
        </w:rPr>
        <w:t>.</w:t>
      </w:r>
      <w:r>
        <w:rPr>
          <w:rFonts w:ascii="Times New Roman" w:eastAsia="Aptos" w:hAnsi="Times New Roman" w:cs="Times New Roman"/>
        </w:rPr>
        <w:t>“</w:t>
      </w:r>
      <w:r w:rsidR="00096C29">
        <w:rPr>
          <w:rFonts w:ascii="Times New Roman" w:eastAsia="Aptos" w:hAnsi="Times New Roman" w:cs="Times New Roman"/>
        </w:rPr>
        <w:t>.</w:t>
      </w:r>
    </w:p>
    <w:p w14:paraId="7E23C90C" w14:textId="77777777" w:rsidR="00A62AA9" w:rsidRPr="00A62AA9" w:rsidRDefault="00A62AA9" w:rsidP="00A62AA9">
      <w:pPr>
        <w:pStyle w:val="Odstavecseseznamem"/>
        <w:numPr>
          <w:ilvl w:val="0"/>
          <w:numId w:val="22"/>
        </w:numPr>
        <w:spacing w:line="293" w:lineRule="auto"/>
        <w:ind w:left="397" w:hanging="397"/>
        <w:contextualSpacing w:val="0"/>
        <w:rPr>
          <w:rFonts w:ascii="Times New Roman" w:eastAsia="Aptos" w:hAnsi="Times New Roman" w:cs="Times New Roman"/>
        </w:rPr>
      </w:pPr>
      <w:r>
        <w:rPr>
          <w:rFonts w:ascii="Times New Roman" w:eastAsia="Times New Roman" w:hAnsi="Times New Roman" w:cs="Times New Roman"/>
          <w:bCs/>
        </w:rPr>
        <w:t xml:space="preserve">V části čtvrté čl. VI se bod 16 zrušuje. </w:t>
      </w:r>
    </w:p>
    <w:p w14:paraId="3DE4DD67" w14:textId="77777777" w:rsidR="00A62AA9" w:rsidRDefault="00A62AA9" w:rsidP="00A62AA9">
      <w:pPr>
        <w:pStyle w:val="Odstavecseseznamem"/>
        <w:spacing w:line="293" w:lineRule="auto"/>
        <w:ind w:left="397"/>
        <w:contextualSpacing w:val="0"/>
        <w:rPr>
          <w:rFonts w:ascii="Times New Roman" w:eastAsia="Aptos" w:hAnsi="Times New Roman" w:cs="Times New Roman"/>
        </w:rPr>
      </w:pPr>
      <w:r>
        <w:rPr>
          <w:rFonts w:ascii="Times New Roman" w:eastAsia="Aptos" w:hAnsi="Times New Roman" w:cs="Times New Roman"/>
        </w:rPr>
        <w:t>Dosavadní body 17 až 40 označují jako 16 až 39.</w:t>
      </w:r>
    </w:p>
    <w:p w14:paraId="100E7EA1" w14:textId="61E6EE0F" w:rsidR="00A62AA9" w:rsidRDefault="00A62AA9" w:rsidP="00A62AA9">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V části čtvrté čl. VI bod 16</w:t>
      </w:r>
      <w:r w:rsidR="009B7E55">
        <w:rPr>
          <w:rFonts w:ascii="Times New Roman" w:eastAsia="Times New Roman" w:hAnsi="Times New Roman" w:cs="Times New Roman"/>
          <w:bCs/>
        </w:rPr>
        <w:t xml:space="preserve"> (dosavadní bod č. 17)</w:t>
      </w:r>
      <w:r>
        <w:rPr>
          <w:rFonts w:ascii="Times New Roman" w:eastAsia="Times New Roman" w:hAnsi="Times New Roman" w:cs="Times New Roman"/>
          <w:bCs/>
        </w:rPr>
        <w:t xml:space="preserve"> zní:</w:t>
      </w:r>
    </w:p>
    <w:p w14:paraId="171CA189" w14:textId="77777777" w:rsidR="00A62AA9" w:rsidRPr="00840785" w:rsidRDefault="00A62AA9" w:rsidP="00A62AA9">
      <w:pPr>
        <w:pStyle w:val="Odstavecseseznamem"/>
        <w:spacing w:line="293" w:lineRule="auto"/>
        <w:ind w:left="397"/>
        <w:contextualSpacing w:val="0"/>
        <w:rPr>
          <w:rFonts w:ascii="Times New Roman" w:eastAsia="Aptos" w:hAnsi="Times New Roman" w:cs="Times New Roman"/>
        </w:rPr>
      </w:pPr>
      <w:r>
        <w:rPr>
          <w:rFonts w:ascii="Times New Roman" w:eastAsia="Aptos" w:hAnsi="Times New Roman" w:cs="Times New Roman"/>
        </w:rPr>
        <w:t>„</w:t>
      </w:r>
      <w:r w:rsidR="00E049FF">
        <w:rPr>
          <w:rFonts w:ascii="Times New Roman" w:eastAsia="Aptos" w:hAnsi="Times New Roman" w:cs="Times New Roman"/>
        </w:rPr>
        <w:t xml:space="preserve">16. </w:t>
      </w:r>
      <w:r w:rsidRPr="00840785">
        <w:rPr>
          <w:rFonts w:ascii="Times New Roman" w:eastAsia="Aptos" w:hAnsi="Times New Roman" w:cs="Times New Roman"/>
        </w:rPr>
        <w:t>V § 14 se za odstavec 8 vkládají nové odstavce 9 a 10, které znějí:</w:t>
      </w:r>
    </w:p>
    <w:p w14:paraId="62769661" w14:textId="77777777" w:rsidR="00024C7C" w:rsidRDefault="00024C7C" w:rsidP="00E049FF">
      <w:pPr>
        <w:widowControl w:val="0"/>
        <w:spacing w:before="120" w:after="120" w:line="276" w:lineRule="auto"/>
        <w:ind w:left="397" w:firstLine="567"/>
        <w:jc w:val="both"/>
        <w:rPr>
          <w:rFonts w:ascii="Times New Roman" w:eastAsia="Aptos" w:hAnsi="Times New Roman" w:cs="Times New Roman"/>
        </w:rPr>
      </w:pPr>
      <w:r w:rsidRPr="00024C7C">
        <w:rPr>
          <w:rFonts w:ascii="Times New Roman" w:eastAsia="Aptos" w:hAnsi="Times New Roman" w:cs="Times New Roman"/>
        </w:rPr>
        <w:t xml:space="preserve">(9) Jde-li o záměr vyžadující povolení podle stavebního zákona, který je v ochranném pásmu, ověří splnění podmínek podle tohoto zákona stavební úřad v řízení o záměru podle stavebního zákona po předchozím písemném vyjádření odborné organizace státní památkové péče. Při posuzování záměrů v ochranném pásmu dbá na to, aby nedošlo k narušení chráněných hodnot památkového fondu. Při posuzování splnění podmínek podle tohoto zákona postupuje stavební úřad přiměřeně podle odstavce 3 věty druhé a třetí a čtvrté a podle odstavce 4. </w:t>
      </w:r>
      <w:bookmarkStart w:id="0" w:name="_GoBack"/>
      <w:bookmarkEnd w:id="0"/>
    </w:p>
    <w:p w14:paraId="4D0591C4" w14:textId="4FA0AF6C" w:rsidR="00A62AA9" w:rsidRDefault="00A62AA9" w:rsidP="00E049FF">
      <w:pPr>
        <w:widowControl w:val="0"/>
        <w:spacing w:before="120" w:after="120" w:line="276" w:lineRule="auto"/>
        <w:ind w:left="397" w:firstLine="567"/>
        <w:jc w:val="both"/>
        <w:rPr>
          <w:rFonts w:ascii="Times New Roman" w:eastAsia="Aptos" w:hAnsi="Times New Roman" w:cs="Times New Roman"/>
        </w:rPr>
      </w:pPr>
      <w:r w:rsidRPr="00B02ED9">
        <w:rPr>
          <w:rFonts w:ascii="Times New Roman" w:eastAsia="Times New Roman" w:hAnsi="Times New Roman" w:cs="Times New Roman"/>
          <w:bCs/>
          <w:kern w:val="0"/>
          <w:lang w:eastAsia="cs-CZ"/>
        </w:rPr>
        <w:t>(10) Podklady pro vydání rozhodnutí</w:t>
      </w:r>
      <w:r w:rsidR="00E049FF">
        <w:rPr>
          <w:rFonts w:ascii="Times New Roman" w:eastAsia="Times New Roman" w:hAnsi="Times New Roman" w:cs="Times New Roman"/>
          <w:bCs/>
          <w:kern w:val="0"/>
          <w:lang w:eastAsia="cs-CZ"/>
        </w:rPr>
        <w:t xml:space="preserve"> nebo</w:t>
      </w:r>
      <w:r w:rsidRPr="00B02ED9">
        <w:rPr>
          <w:rFonts w:ascii="Times New Roman" w:eastAsia="Times New Roman" w:hAnsi="Times New Roman" w:cs="Times New Roman"/>
          <w:bCs/>
          <w:kern w:val="0"/>
          <w:lang w:eastAsia="cs-CZ"/>
        </w:rPr>
        <w:t xml:space="preserve"> závazného stanoviska podle tohoto zákona vyžadují orgán státní památkové péče a odborná organizace státní památkové péče pouze v nezbytném rozsahu. Obsah jednotlivých částí dokumentace musí odpovídat druhu, účelu a významu záměru.</w:t>
      </w:r>
      <w:r>
        <w:rPr>
          <w:rFonts w:ascii="Times New Roman" w:eastAsia="Times New Roman" w:hAnsi="Times New Roman" w:cs="Times New Roman"/>
          <w:bCs/>
          <w:kern w:val="0"/>
          <w:lang w:eastAsia="cs-CZ"/>
        </w:rPr>
        <w:t>“</w:t>
      </w:r>
    </w:p>
    <w:p w14:paraId="69B5D9E7" w14:textId="77777777" w:rsidR="00A62AA9" w:rsidRDefault="00A62AA9" w:rsidP="00A62AA9">
      <w:pPr>
        <w:spacing w:before="120" w:after="120" w:line="276" w:lineRule="auto"/>
        <w:ind w:left="567"/>
        <w:jc w:val="both"/>
        <w:rPr>
          <w:rFonts w:ascii="Times New Roman" w:eastAsia="Aptos" w:hAnsi="Times New Roman" w:cs="Times New Roman"/>
        </w:rPr>
      </w:pPr>
    </w:p>
    <w:p w14:paraId="00755A9F" w14:textId="77777777" w:rsidR="00A62AA9" w:rsidRDefault="00A62AA9" w:rsidP="00A62AA9">
      <w:pPr>
        <w:spacing w:before="120" w:after="120" w:line="276" w:lineRule="auto"/>
        <w:ind w:left="567"/>
        <w:jc w:val="both"/>
        <w:rPr>
          <w:rFonts w:ascii="Times New Roman" w:eastAsia="Aptos" w:hAnsi="Times New Roman" w:cs="Times New Roman"/>
        </w:rPr>
      </w:pPr>
      <w:r w:rsidRPr="00840785">
        <w:rPr>
          <w:rFonts w:ascii="Times New Roman" w:eastAsia="Aptos" w:hAnsi="Times New Roman" w:cs="Times New Roman"/>
        </w:rPr>
        <w:lastRenderedPageBreak/>
        <w:t>Dosavadní odstavec 9 se označuje jako odstavec 11.</w:t>
      </w:r>
    </w:p>
    <w:p w14:paraId="31224839" w14:textId="28560842" w:rsidR="00E049FF" w:rsidRDefault="00E049FF" w:rsidP="00E049FF">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V části čtvrté čl. VI bod 33</w:t>
      </w:r>
      <w:r w:rsidR="009B7E55">
        <w:rPr>
          <w:rFonts w:ascii="Times New Roman" w:eastAsia="Times New Roman" w:hAnsi="Times New Roman" w:cs="Times New Roman"/>
          <w:bCs/>
        </w:rPr>
        <w:t xml:space="preserve"> (dosavadní bod č. 34)</w:t>
      </w:r>
      <w:r>
        <w:rPr>
          <w:rFonts w:ascii="Times New Roman" w:eastAsia="Times New Roman" w:hAnsi="Times New Roman" w:cs="Times New Roman"/>
          <w:bCs/>
        </w:rPr>
        <w:t xml:space="preserve"> zní:</w:t>
      </w:r>
    </w:p>
    <w:p w14:paraId="0B3990F9" w14:textId="77777777" w:rsidR="00E049FF" w:rsidRPr="00840785" w:rsidRDefault="00E049FF" w:rsidP="00E049FF">
      <w:pPr>
        <w:spacing w:before="120" w:after="120" w:line="276" w:lineRule="auto"/>
        <w:ind w:left="397"/>
        <w:jc w:val="both"/>
        <w:rPr>
          <w:rFonts w:ascii="Times New Roman" w:eastAsia="Aptos" w:hAnsi="Times New Roman" w:cs="Times New Roman"/>
        </w:rPr>
      </w:pPr>
      <w:r>
        <w:rPr>
          <w:rFonts w:ascii="Times New Roman" w:eastAsia="Aptos" w:hAnsi="Times New Roman" w:cs="Times New Roman"/>
        </w:rPr>
        <w:t xml:space="preserve">„33. </w:t>
      </w:r>
      <w:r w:rsidR="00A922B9">
        <w:rPr>
          <w:rFonts w:ascii="Times New Roman" w:eastAsia="Aptos" w:hAnsi="Times New Roman" w:cs="Times New Roman"/>
        </w:rPr>
        <w:t xml:space="preserve">§ </w:t>
      </w:r>
      <w:r w:rsidRPr="00840785">
        <w:rPr>
          <w:rFonts w:ascii="Times New Roman" w:eastAsia="Aptos" w:hAnsi="Times New Roman" w:cs="Times New Roman"/>
        </w:rPr>
        <w:t>31 včetně nadpisu zní:</w:t>
      </w:r>
    </w:p>
    <w:p w14:paraId="3A7B4C67" w14:textId="77777777" w:rsidR="00E049FF" w:rsidRPr="00840785" w:rsidRDefault="00E049FF" w:rsidP="00E049FF">
      <w:pPr>
        <w:widowControl w:val="0"/>
        <w:spacing w:before="120" w:after="120" w:line="276" w:lineRule="auto"/>
        <w:ind w:left="397"/>
        <w:jc w:val="center"/>
        <w:rPr>
          <w:rFonts w:ascii="Times New Roman" w:eastAsia="Aptos" w:hAnsi="Times New Roman" w:cs="Times New Roman"/>
          <w:lang w:eastAsia="cs-CZ"/>
        </w:rPr>
      </w:pPr>
      <w:r w:rsidRPr="00840785">
        <w:rPr>
          <w:rFonts w:ascii="Times New Roman" w:eastAsia="Aptos" w:hAnsi="Times New Roman" w:cs="Times New Roman"/>
        </w:rPr>
        <w:t>„</w:t>
      </w:r>
      <w:r w:rsidRPr="00840785">
        <w:rPr>
          <w:rFonts w:ascii="Times New Roman" w:eastAsia="Aptos" w:hAnsi="Times New Roman" w:cs="Times New Roman"/>
          <w:lang w:eastAsia="cs-CZ"/>
        </w:rPr>
        <w:t>§ 31</w:t>
      </w:r>
    </w:p>
    <w:p w14:paraId="272EE67F" w14:textId="77777777" w:rsidR="00E049FF" w:rsidRPr="00840785" w:rsidRDefault="00E049FF" w:rsidP="00E049FF">
      <w:pPr>
        <w:widowControl w:val="0"/>
        <w:spacing w:before="120" w:after="120" w:line="276" w:lineRule="auto"/>
        <w:ind w:left="397"/>
        <w:jc w:val="center"/>
        <w:rPr>
          <w:rFonts w:ascii="Times New Roman" w:eastAsia="Aptos" w:hAnsi="Times New Roman" w:cs="Times New Roman"/>
          <w:b/>
          <w:bCs/>
          <w:lang w:eastAsia="cs-CZ"/>
        </w:rPr>
      </w:pPr>
      <w:r w:rsidRPr="00840785">
        <w:rPr>
          <w:rFonts w:ascii="Times New Roman" w:eastAsia="Aptos" w:hAnsi="Times New Roman" w:cs="Times New Roman"/>
          <w:b/>
          <w:bCs/>
          <w:lang w:eastAsia="cs-CZ"/>
        </w:rPr>
        <w:t>Stavební úřad</w:t>
      </w:r>
    </w:p>
    <w:p w14:paraId="4D4D547A" w14:textId="77777777" w:rsidR="00E049FF" w:rsidRPr="00840785" w:rsidRDefault="00E049FF" w:rsidP="00E049FF">
      <w:pPr>
        <w:widowControl w:val="0"/>
        <w:spacing w:before="120" w:after="120" w:line="276" w:lineRule="auto"/>
        <w:ind w:left="397"/>
        <w:rPr>
          <w:rFonts w:ascii="Times New Roman" w:eastAsia="Aptos" w:hAnsi="Times New Roman" w:cs="Times New Roman"/>
          <w:lang w:eastAsia="cs-CZ"/>
        </w:rPr>
      </w:pPr>
      <w:r w:rsidRPr="00840785">
        <w:rPr>
          <w:rFonts w:ascii="Times New Roman" w:eastAsia="Aptos" w:hAnsi="Times New Roman" w:cs="Times New Roman"/>
          <w:lang w:eastAsia="cs-CZ"/>
        </w:rPr>
        <w:t>Stavební úřad jako orgán státní památkové péče</w:t>
      </w:r>
    </w:p>
    <w:p w14:paraId="2AAEAAF5" w14:textId="519B4CAB" w:rsidR="00E049FF" w:rsidRPr="00840785" w:rsidRDefault="00E049FF" w:rsidP="00E049FF">
      <w:pPr>
        <w:widowControl w:val="0"/>
        <w:spacing w:before="120" w:after="120" w:line="276" w:lineRule="auto"/>
        <w:ind w:left="397"/>
        <w:rPr>
          <w:rFonts w:ascii="Times New Roman" w:eastAsia="Aptos" w:hAnsi="Times New Roman" w:cs="Times New Roman"/>
          <w:lang w:eastAsia="cs-CZ"/>
        </w:rPr>
      </w:pPr>
      <w:r w:rsidRPr="00840785">
        <w:rPr>
          <w:rFonts w:ascii="Times New Roman" w:eastAsia="Aptos" w:hAnsi="Times New Roman" w:cs="Times New Roman"/>
          <w:lang w:eastAsia="cs-CZ"/>
        </w:rPr>
        <w:t>a) ověřuje v řízení o povolení záměru splnění podmínek podle tohoto zákona pro záměry, které nejsou kulturní památkou, ale jsou v ochranném pásmu,</w:t>
      </w:r>
    </w:p>
    <w:p w14:paraId="09E13C4B" w14:textId="77777777" w:rsidR="00E049FF" w:rsidRPr="00840785" w:rsidRDefault="00E049FF" w:rsidP="00E049FF">
      <w:pPr>
        <w:widowControl w:val="0"/>
        <w:spacing w:before="120" w:after="120" w:line="276" w:lineRule="auto"/>
        <w:ind w:left="397"/>
        <w:rPr>
          <w:rFonts w:ascii="Times New Roman" w:eastAsia="Aptos" w:hAnsi="Times New Roman" w:cs="Times New Roman"/>
          <w:lang w:eastAsia="cs-CZ"/>
        </w:rPr>
      </w:pPr>
      <w:r w:rsidRPr="00840785">
        <w:rPr>
          <w:rFonts w:ascii="Times New Roman" w:eastAsia="Aptos" w:hAnsi="Times New Roman" w:cs="Times New Roman"/>
          <w:lang w:eastAsia="cs-CZ"/>
        </w:rPr>
        <w:t>b) dozírá v rozsahu své působnosti na dodržování tohoto zákona a předpisů vydaných k jeho provedení,</w:t>
      </w:r>
    </w:p>
    <w:p w14:paraId="20D2C112" w14:textId="77777777" w:rsidR="00E049FF" w:rsidRPr="00840785" w:rsidRDefault="00E049FF" w:rsidP="00A922B9">
      <w:pPr>
        <w:widowControl w:val="0"/>
        <w:spacing w:before="120" w:after="120" w:line="276" w:lineRule="auto"/>
        <w:ind w:left="397"/>
        <w:rPr>
          <w:rFonts w:ascii="Times New Roman" w:eastAsia="Aptos" w:hAnsi="Times New Roman" w:cs="Times New Roman"/>
          <w:lang w:eastAsia="cs-CZ"/>
        </w:rPr>
      </w:pPr>
      <w:r w:rsidRPr="00840785">
        <w:rPr>
          <w:rFonts w:ascii="Times New Roman" w:eastAsia="Aptos" w:hAnsi="Times New Roman" w:cs="Times New Roman"/>
          <w:lang w:eastAsia="cs-CZ"/>
        </w:rPr>
        <w:t>c) plní další úkoly stanovené mu tímto zákonem</w:t>
      </w:r>
      <w:r w:rsidRPr="00840785">
        <w:rPr>
          <w:rFonts w:ascii="Times New Roman" w:eastAsia="Aptos" w:hAnsi="Times New Roman" w:cs="Times New Roman"/>
        </w:rPr>
        <w:t>.“.</w:t>
      </w:r>
    </w:p>
    <w:p w14:paraId="50458F61" w14:textId="77777777" w:rsidR="00E049FF" w:rsidRDefault="00E049FF" w:rsidP="00E049FF">
      <w:pPr>
        <w:spacing w:before="120" w:after="120" w:line="276" w:lineRule="auto"/>
        <w:ind w:left="397"/>
        <w:rPr>
          <w:rFonts w:ascii="Times New Roman" w:eastAsia="Aptos" w:hAnsi="Times New Roman" w:cs="Times New Roman"/>
        </w:rPr>
      </w:pPr>
      <w:r w:rsidRPr="00840785">
        <w:rPr>
          <w:rFonts w:ascii="Times New Roman" w:eastAsia="Aptos" w:hAnsi="Times New Roman" w:cs="Times New Roman"/>
        </w:rPr>
        <w:t>Poznámka pod čarou č. 21 se zrušuje.</w:t>
      </w:r>
      <w:r w:rsidR="00A922B9">
        <w:rPr>
          <w:rFonts w:ascii="Times New Roman" w:eastAsia="Aptos" w:hAnsi="Times New Roman" w:cs="Times New Roman"/>
        </w:rPr>
        <w:t>“</w:t>
      </w:r>
    </w:p>
    <w:p w14:paraId="179A4CCA" w14:textId="0B24298D" w:rsidR="00417225" w:rsidRDefault="00417225" w:rsidP="00417225">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Pr>
          <w:rFonts w:ascii="Times New Roman" w:eastAsia="Times New Roman" w:hAnsi="Times New Roman" w:cs="Times New Roman"/>
          <w:bCs/>
        </w:rPr>
        <w:t xml:space="preserve">V části čtvrté čl. VI bod 37 </w:t>
      </w:r>
      <w:r w:rsidR="009B7E55">
        <w:rPr>
          <w:rFonts w:ascii="Times New Roman" w:eastAsia="Times New Roman" w:hAnsi="Times New Roman" w:cs="Times New Roman"/>
          <w:bCs/>
        </w:rPr>
        <w:t xml:space="preserve">(dosavadní bod č. 38) </w:t>
      </w:r>
      <w:r>
        <w:rPr>
          <w:rFonts w:ascii="Times New Roman" w:eastAsia="Times New Roman" w:hAnsi="Times New Roman" w:cs="Times New Roman"/>
          <w:bCs/>
        </w:rPr>
        <w:t>zní:</w:t>
      </w:r>
    </w:p>
    <w:p w14:paraId="15809EFA" w14:textId="77777777" w:rsidR="00A922B9" w:rsidRPr="00840785" w:rsidRDefault="00417225" w:rsidP="00417225">
      <w:pPr>
        <w:spacing w:before="120" w:after="120" w:line="276" w:lineRule="auto"/>
        <w:ind w:firstLine="397"/>
        <w:jc w:val="both"/>
        <w:rPr>
          <w:rFonts w:ascii="Times New Roman" w:eastAsia="Aptos" w:hAnsi="Times New Roman" w:cs="Times New Roman"/>
        </w:rPr>
      </w:pPr>
      <w:r>
        <w:rPr>
          <w:rFonts w:ascii="Times New Roman" w:eastAsia="Aptos" w:hAnsi="Times New Roman" w:cs="Times New Roman"/>
        </w:rPr>
        <w:t xml:space="preserve">„37. </w:t>
      </w:r>
      <w:r w:rsidR="00A922B9" w:rsidRPr="00840785">
        <w:rPr>
          <w:rFonts w:ascii="Times New Roman" w:eastAsia="Aptos" w:hAnsi="Times New Roman" w:cs="Times New Roman"/>
        </w:rPr>
        <w:t>Část pátá včetně nadpisu zní:</w:t>
      </w:r>
    </w:p>
    <w:p w14:paraId="025F9C24" w14:textId="77777777" w:rsidR="00A922B9" w:rsidRPr="00840785" w:rsidRDefault="00A922B9" w:rsidP="00BA3025">
      <w:pPr>
        <w:widowControl w:val="0"/>
        <w:spacing w:before="120" w:after="120" w:line="276" w:lineRule="auto"/>
        <w:ind w:left="397"/>
        <w:jc w:val="center"/>
        <w:rPr>
          <w:rFonts w:ascii="Times New Roman" w:eastAsia="Aptos" w:hAnsi="Times New Roman" w:cs="Times New Roman"/>
          <w:lang w:eastAsia="cs-CZ"/>
        </w:rPr>
      </w:pPr>
      <w:bookmarkStart w:id="1" w:name="_Hlk227079330"/>
      <w:r w:rsidRPr="00840785">
        <w:rPr>
          <w:rFonts w:ascii="Times New Roman" w:eastAsia="Aptos" w:hAnsi="Times New Roman" w:cs="Times New Roman"/>
        </w:rPr>
        <w:t>„</w:t>
      </w:r>
      <w:r w:rsidRPr="00840785">
        <w:rPr>
          <w:rFonts w:ascii="Times New Roman" w:eastAsia="Aptos" w:hAnsi="Times New Roman" w:cs="Times New Roman"/>
          <w:b/>
          <w:bCs/>
          <w:lang w:eastAsia="cs-CZ"/>
        </w:rPr>
        <w:t>ČÁST PÁTÁ</w:t>
      </w:r>
    </w:p>
    <w:p w14:paraId="28F5B0D9" w14:textId="77777777" w:rsidR="00A922B9" w:rsidRPr="00840785" w:rsidRDefault="00A922B9" w:rsidP="00BA3025">
      <w:pPr>
        <w:widowControl w:val="0"/>
        <w:spacing w:before="120" w:after="120" w:line="276" w:lineRule="auto"/>
        <w:ind w:left="397"/>
        <w:jc w:val="center"/>
        <w:rPr>
          <w:rFonts w:ascii="Times New Roman" w:eastAsia="Aptos" w:hAnsi="Times New Roman" w:cs="Times New Roman"/>
          <w:b/>
          <w:bCs/>
          <w:lang w:eastAsia="cs-CZ"/>
        </w:rPr>
      </w:pPr>
      <w:r w:rsidRPr="00840785">
        <w:rPr>
          <w:rFonts w:ascii="Times New Roman" w:eastAsia="Aptos" w:hAnsi="Times New Roman" w:cs="Times New Roman"/>
          <w:b/>
          <w:bCs/>
          <w:lang w:eastAsia="cs-CZ"/>
        </w:rPr>
        <w:t>PŘESTUPKY</w:t>
      </w:r>
    </w:p>
    <w:p w14:paraId="748E4F45" w14:textId="77777777" w:rsidR="00A922B9" w:rsidRPr="00840785" w:rsidRDefault="00A922B9" w:rsidP="00BA3025">
      <w:pPr>
        <w:widowControl w:val="0"/>
        <w:spacing w:before="120" w:after="120" w:line="276" w:lineRule="auto"/>
        <w:ind w:left="397"/>
        <w:jc w:val="center"/>
        <w:rPr>
          <w:rFonts w:ascii="Times New Roman" w:eastAsia="Aptos" w:hAnsi="Times New Roman" w:cs="Times New Roman"/>
          <w:lang w:eastAsia="cs-CZ"/>
        </w:rPr>
      </w:pPr>
      <w:r w:rsidRPr="00840785">
        <w:rPr>
          <w:rFonts w:ascii="Times New Roman" w:eastAsia="Aptos" w:hAnsi="Times New Roman" w:cs="Times New Roman"/>
          <w:lang w:eastAsia="cs-CZ"/>
        </w:rPr>
        <w:t>§ 35</w:t>
      </w:r>
    </w:p>
    <w:p w14:paraId="12840421"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(1) Přestupku se dopustí ten, kdo</w:t>
      </w:r>
    </w:p>
    <w:p w14:paraId="6D9F156A"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B0582E4"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b) nesplní oznamovací povinnost stanovenou v § 3 odst. 5 nebo § 12,</w:t>
      </w:r>
    </w:p>
    <w:p w14:paraId="6D7B1036"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2529C7FA"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d) poruší podmínku ochranného pásma nemovité kulturní památky, nemovité národní kulturní památky, památkové rezervace nebo památkové zóny,</w:t>
      </w:r>
    </w:p>
    <w:p w14:paraId="4EE98C13"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e) provádí obnovu kulturní památky bez povolení stavebního úřadu nebo rozhodnutí obecního úřadu obce s rozšířenou působností nebo nedodržuje podmínky určené v tomto povolení nebo rozhodnutí,</w:t>
      </w:r>
    </w:p>
    <w:p w14:paraId="70AF8EF7"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 xml:space="preserve">f) provádí restaurování, jde-li o kulturní památku, prostřednictvím fyzické osoby, která nemá povolení ministerstva kultury, nejde-li o výkon restaurátorské činnosti podle § 14a </w:t>
      </w:r>
      <w:r w:rsidRPr="00840785">
        <w:rPr>
          <w:rFonts w:ascii="Times New Roman" w:eastAsia="Aptos" w:hAnsi="Times New Roman" w:cs="Times New Roman"/>
          <w:lang w:eastAsia="cs-CZ"/>
        </w:rPr>
        <w:lastRenderedPageBreak/>
        <w:t>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1A0C804F"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6CA323CC" w14:textId="5BF856CD"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 xml:space="preserve">h) provádí </w:t>
      </w:r>
      <w:r w:rsidR="00417225" w:rsidRPr="007520C7">
        <w:rPr>
          <w:rFonts w:ascii="Times New Roman" w:eastAsia="Times New Roman" w:hAnsi="Times New Roman" w:cs="Times New Roman"/>
          <w:kern w:val="0"/>
          <w:lang w:eastAsia="cs-CZ"/>
        </w:rPr>
        <w:t>stavb</w:t>
      </w:r>
      <w:r w:rsidR="00417225">
        <w:rPr>
          <w:rFonts w:ascii="Times New Roman" w:eastAsia="Times New Roman" w:hAnsi="Times New Roman" w:cs="Times New Roman"/>
          <w:kern w:val="0"/>
          <w:lang w:eastAsia="cs-CZ"/>
        </w:rPr>
        <w:t>u</w:t>
      </w:r>
      <w:r w:rsidR="00417225" w:rsidRPr="007520C7">
        <w:rPr>
          <w:rFonts w:ascii="Times New Roman" w:eastAsia="Times New Roman" w:hAnsi="Times New Roman" w:cs="Times New Roman"/>
          <w:kern w:val="0"/>
          <w:lang w:eastAsia="cs-CZ"/>
        </w:rPr>
        <w:t>, změn</w:t>
      </w:r>
      <w:r w:rsidR="00417225">
        <w:rPr>
          <w:rFonts w:ascii="Times New Roman" w:eastAsia="Times New Roman" w:hAnsi="Times New Roman" w:cs="Times New Roman"/>
          <w:kern w:val="0"/>
          <w:lang w:eastAsia="cs-CZ"/>
        </w:rPr>
        <w:t>u</w:t>
      </w:r>
      <w:r w:rsidR="00417225" w:rsidRPr="007520C7">
        <w:rPr>
          <w:rFonts w:ascii="Times New Roman" w:eastAsia="Times New Roman" w:hAnsi="Times New Roman" w:cs="Times New Roman"/>
          <w:kern w:val="0"/>
          <w:lang w:eastAsia="cs-CZ"/>
        </w:rPr>
        <w:t xml:space="preserve"> stavby, </w:t>
      </w:r>
      <w:r w:rsidR="00417225">
        <w:rPr>
          <w:rFonts w:ascii="Times New Roman" w:eastAsia="Times New Roman" w:hAnsi="Times New Roman" w:cs="Times New Roman"/>
          <w:kern w:val="0"/>
          <w:lang w:eastAsia="cs-CZ"/>
        </w:rPr>
        <w:t>o</w:t>
      </w:r>
      <w:r w:rsidR="00417225" w:rsidRPr="007520C7">
        <w:rPr>
          <w:rFonts w:ascii="Times New Roman" w:eastAsia="Times New Roman" w:hAnsi="Times New Roman" w:cs="Times New Roman"/>
          <w:kern w:val="0"/>
          <w:lang w:eastAsia="cs-CZ"/>
        </w:rPr>
        <w:t>dstranění stavby, terénní úprav</w:t>
      </w:r>
      <w:r w:rsidR="00417225">
        <w:rPr>
          <w:rFonts w:ascii="Times New Roman" w:eastAsia="Times New Roman" w:hAnsi="Times New Roman" w:cs="Times New Roman"/>
          <w:kern w:val="0"/>
          <w:lang w:eastAsia="cs-CZ"/>
        </w:rPr>
        <w:t>u nebo</w:t>
      </w:r>
      <w:r w:rsidR="00417225" w:rsidRPr="007520C7">
        <w:rPr>
          <w:rFonts w:ascii="Times New Roman" w:eastAsia="Times New Roman" w:hAnsi="Times New Roman" w:cs="Times New Roman"/>
          <w:kern w:val="0"/>
          <w:lang w:eastAsia="cs-CZ"/>
        </w:rPr>
        <w:t xml:space="preserve"> umístí </w:t>
      </w:r>
      <w:r w:rsidR="00417225">
        <w:rPr>
          <w:rFonts w:ascii="Times New Roman" w:eastAsia="Times New Roman" w:hAnsi="Times New Roman" w:cs="Times New Roman"/>
          <w:kern w:val="0"/>
          <w:lang w:eastAsia="cs-CZ"/>
        </w:rPr>
        <w:t xml:space="preserve">nebo odstraní </w:t>
      </w:r>
      <w:r w:rsidR="00417225" w:rsidRPr="007520C7">
        <w:rPr>
          <w:rFonts w:ascii="Times New Roman" w:eastAsia="Times New Roman" w:hAnsi="Times New Roman" w:cs="Times New Roman"/>
          <w:kern w:val="0"/>
          <w:lang w:eastAsia="cs-CZ"/>
        </w:rPr>
        <w:t>zařízení</w:t>
      </w:r>
      <w:r w:rsidR="00417225">
        <w:rPr>
          <w:rFonts w:ascii="Times New Roman" w:eastAsia="Times New Roman" w:hAnsi="Times New Roman" w:cs="Times New Roman"/>
          <w:kern w:val="0"/>
          <w:lang w:eastAsia="cs-CZ"/>
        </w:rPr>
        <w:t>, umístí nebo odstraní</w:t>
      </w:r>
      <w:r w:rsidR="00417225" w:rsidRPr="007520C7">
        <w:rPr>
          <w:rFonts w:ascii="Times New Roman" w:eastAsia="Times New Roman" w:hAnsi="Times New Roman" w:cs="Times New Roman"/>
          <w:kern w:val="0"/>
          <w:lang w:eastAsia="cs-CZ"/>
        </w:rPr>
        <w:t xml:space="preserve"> reklamního poutače</w:t>
      </w:r>
      <w:r w:rsidR="00417225">
        <w:rPr>
          <w:rFonts w:ascii="Times New Roman" w:eastAsia="Times New Roman" w:hAnsi="Times New Roman" w:cs="Times New Roman"/>
          <w:kern w:val="0"/>
          <w:lang w:eastAsia="cs-CZ"/>
        </w:rPr>
        <w:t xml:space="preserve"> </w:t>
      </w:r>
      <w:r w:rsidR="00417225" w:rsidRPr="007520C7">
        <w:rPr>
          <w:rFonts w:ascii="Times New Roman" w:eastAsia="Times New Roman" w:hAnsi="Times New Roman" w:cs="Times New Roman"/>
          <w:kern w:val="0"/>
          <w:lang w:eastAsia="cs-CZ"/>
        </w:rPr>
        <w:t xml:space="preserve">nebo </w:t>
      </w:r>
      <w:r w:rsidR="00417225">
        <w:rPr>
          <w:rFonts w:ascii="Times New Roman" w:eastAsia="Times New Roman" w:hAnsi="Times New Roman" w:cs="Times New Roman"/>
          <w:kern w:val="0"/>
          <w:lang w:eastAsia="cs-CZ"/>
        </w:rPr>
        <w:t xml:space="preserve">provádí </w:t>
      </w:r>
      <w:r w:rsidR="00417225" w:rsidRPr="007520C7">
        <w:rPr>
          <w:rFonts w:ascii="Times New Roman" w:eastAsia="Times New Roman" w:hAnsi="Times New Roman" w:cs="Times New Roman"/>
          <w:kern w:val="0"/>
          <w:lang w:eastAsia="cs-CZ"/>
        </w:rPr>
        <w:t>udržovací práci na nemovitosti</w:t>
      </w:r>
      <w:r w:rsidR="00417225">
        <w:rPr>
          <w:rFonts w:ascii="Times New Roman" w:eastAsia="Times New Roman" w:hAnsi="Times New Roman" w:cs="Times New Roman"/>
          <w:kern w:val="0"/>
          <w:lang w:eastAsia="cs-CZ"/>
        </w:rPr>
        <w:t xml:space="preserve">, </w:t>
      </w:r>
      <w:r w:rsidRPr="00840785">
        <w:rPr>
          <w:rFonts w:ascii="Times New Roman" w:eastAsia="Aptos" w:hAnsi="Times New Roman" w:cs="Times New Roman"/>
          <w:lang w:eastAsia="cs-CZ"/>
        </w:rPr>
        <w:t>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49A145CA" w14:textId="0049217B"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i) provádí záměr na nemovitosti, která není kulturní památkou, ale je v ochranném pásmu, bez povolení stavebního úřadu nebo nedodržuje podmínky určené v tomto povolení,</w:t>
      </w:r>
    </w:p>
    <w:p w14:paraId="4AFF39D0"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j) provádí neoprávněné výkopy na území s archeologickými nálezy.</w:t>
      </w:r>
    </w:p>
    <w:p w14:paraId="3C59BBD3"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(2) Přestupku se dále dopustí ten, kdo</w:t>
      </w:r>
    </w:p>
    <w:p w14:paraId="598770A2"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3BF8CEAB"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b) provádí obnovu národní kulturní památky bez povolení stavebního úřadu nebo rozhodnutí krajského úřadu nebo nedodržuje podmínky určené v tomto povolení nebo rozhodnutí,</w:t>
      </w:r>
    </w:p>
    <w:p w14:paraId="531D4B77"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25E4E9CD"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59EA2195"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 xml:space="preserve">e) přemístí bez předchozího souhlasu krajského úřadu stavbu, která je kulturní památkou, nebo trvale bez předchozího souhlasu krajského úřadu přemístí z veřejně přístupného místa </w:t>
      </w:r>
      <w:r w:rsidRPr="00840785">
        <w:rPr>
          <w:rFonts w:ascii="Times New Roman" w:eastAsia="Aptos" w:hAnsi="Times New Roman" w:cs="Times New Roman"/>
          <w:lang w:eastAsia="cs-CZ"/>
        </w:rPr>
        <w:lastRenderedPageBreak/>
        <w:t>movitou věc, která je kulturní památkou,</w:t>
      </w:r>
    </w:p>
    <w:p w14:paraId="06172F3E"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f) zapůjčí do zahraničí nebo se pokusí do zahraničí vyvézt nebo vyveze kulturní památku bez předchozího souhlasu ministerstva kultury,</w:t>
      </w:r>
    </w:p>
    <w:p w14:paraId="427C1665"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g) nesplní oznamovací povinnost stanovenou v § 21 odst. 4, § 22 odst. 2 nebo § 23 odst. 2,</w:t>
      </w:r>
    </w:p>
    <w:p w14:paraId="2D73F55D"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h) provádí v rozporu s § 21 odst. 2 archeologický výzkum, nebo provádí archeologický výzkum, přestože není osobou oprávněnou k výzkumům podle § 21a odst. 2, nebo postupuje v rozporu se zákazem podle odstavce 4,</w:t>
      </w:r>
    </w:p>
    <w:p w14:paraId="5498AE00"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i) poruší povinnost stanovenou v nařízení kraje vydaném na základě § 23a odst. 4.</w:t>
      </w:r>
    </w:p>
    <w:p w14:paraId="00581F34"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4FB1C244"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(4) Osoba oprávněná k výzkumům se dopustí přestupku tím, že provádí archeologické výzkumy, které archeologické nálezy ohrožují nebo poškozují.</w:t>
      </w:r>
    </w:p>
    <w:p w14:paraId="71768344"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(5) Za přestupek lze uložit pokutu do</w:t>
      </w:r>
    </w:p>
    <w:p w14:paraId="6A96CAC0"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a) 2 000 000 Kč, jde-li o přestupek podle odstavce 1,</w:t>
      </w:r>
    </w:p>
    <w:p w14:paraId="35ED1C1D"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b) 4 000 000 Kč, jde-li o přestupek podle odstavce 2.</w:t>
      </w:r>
    </w:p>
    <w:p w14:paraId="645C61BE"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(6) Za přestupek podle odstavce 3 nebo 4 lze uložit zákaz činnosti nejdéle na 2 roky.</w:t>
      </w:r>
    </w:p>
    <w:p w14:paraId="471EB4BA" w14:textId="77777777" w:rsidR="00A922B9" w:rsidRPr="00840785" w:rsidRDefault="00A922B9" w:rsidP="00BA3025">
      <w:pPr>
        <w:widowControl w:val="0"/>
        <w:spacing w:before="120" w:after="120" w:line="276" w:lineRule="auto"/>
        <w:ind w:left="397"/>
        <w:jc w:val="center"/>
        <w:rPr>
          <w:rFonts w:ascii="Times New Roman" w:eastAsia="Aptos" w:hAnsi="Times New Roman" w:cs="Times New Roman"/>
          <w:lang w:eastAsia="cs-CZ"/>
        </w:rPr>
      </w:pPr>
      <w:r w:rsidRPr="00840785">
        <w:rPr>
          <w:rFonts w:ascii="Times New Roman" w:eastAsia="Aptos" w:hAnsi="Times New Roman" w:cs="Times New Roman"/>
          <w:lang w:eastAsia="cs-CZ"/>
        </w:rPr>
        <w:t>§ 36</w:t>
      </w:r>
    </w:p>
    <w:p w14:paraId="00082355" w14:textId="77777777" w:rsidR="00A922B9" w:rsidRPr="00840785" w:rsidRDefault="00A922B9" w:rsidP="00BA3025">
      <w:pPr>
        <w:widowControl w:val="0"/>
        <w:spacing w:before="120" w:after="120" w:line="276" w:lineRule="auto"/>
        <w:ind w:left="397" w:firstLine="567"/>
        <w:jc w:val="both"/>
        <w:rPr>
          <w:rFonts w:ascii="Times New Roman" w:eastAsia="Aptos" w:hAnsi="Times New Roman" w:cs="Times New Roman"/>
          <w:lang w:eastAsia="cs-CZ"/>
        </w:rPr>
      </w:pPr>
      <w:r w:rsidRPr="00840785">
        <w:rPr>
          <w:rFonts w:ascii="Times New Roman" w:eastAsia="Aptos" w:hAnsi="Times New Roman" w:cs="Times New Roman"/>
          <w:lang w:eastAsia="cs-CZ"/>
        </w:rPr>
        <w:t>Přestupek projednává</w:t>
      </w:r>
    </w:p>
    <w:p w14:paraId="53402C99"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a) obecní úřad obce s rozšířenou působností, jde-li o přestupek podle § 35 odst. 1, pokud jej neprojednává stavební úřad,</w:t>
      </w:r>
    </w:p>
    <w:p w14:paraId="5FFBD6AD"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b) krajský úřad, jde-li o přestupek podle § 35 odst. 2, pokud jej neprojednává stavební úřad,</w:t>
      </w:r>
    </w:p>
    <w:p w14:paraId="5B67A44E" w14:textId="77777777" w:rsidR="00A922B9" w:rsidRPr="00840785" w:rsidRDefault="00A922B9" w:rsidP="00BA3025">
      <w:pPr>
        <w:widowControl w:val="0"/>
        <w:spacing w:before="120" w:after="120" w:line="276" w:lineRule="auto"/>
        <w:ind w:left="397"/>
        <w:jc w:val="both"/>
        <w:rPr>
          <w:rFonts w:ascii="Times New Roman" w:eastAsia="Aptos" w:hAnsi="Times New Roman" w:cs="Times New Roman"/>
          <w:lang w:eastAsia="cs-CZ"/>
        </w:rPr>
      </w:pPr>
      <w:r w:rsidRPr="00840785">
        <w:rPr>
          <w:rFonts w:ascii="Times New Roman" w:eastAsia="Aptos" w:hAnsi="Times New Roman" w:cs="Times New Roman"/>
          <w:lang w:eastAsia="cs-CZ"/>
        </w:rPr>
        <w:t>c) stavební úřad, jde-li o přestupek podle § 35 odst. 1 písm. e), h) a i) a § 35 odst. 2 písm. b), pokud byl stavební úřad příslušný k povolení stavby,</w:t>
      </w:r>
    </w:p>
    <w:p w14:paraId="32172F09" w14:textId="77777777" w:rsidR="007520C7" w:rsidRPr="00D51D54" w:rsidRDefault="00A922B9" w:rsidP="00BA3025">
      <w:pPr>
        <w:spacing w:before="120" w:after="120" w:line="276" w:lineRule="auto"/>
        <w:ind w:left="397"/>
        <w:jc w:val="both"/>
        <w:rPr>
          <w:rFonts w:ascii="Times New Roman" w:eastAsia="Times New Roman" w:hAnsi="Times New Roman" w:cs="Times New Roman"/>
          <w:bCs/>
        </w:rPr>
      </w:pPr>
      <w:r w:rsidRPr="00840785">
        <w:rPr>
          <w:rFonts w:ascii="Times New Roman" w:eastAsia="Aptos" w:hAnsi="Times New Roman" w:cs="Times New Roman"/>
          <w:lang w:eastAsia="cs-CZ"/>
        </w:rPr>
        <w:t>d) ministerstvo kultury, jde-li o přestupek podle § 35 odst. 3 nebo 4.“.</w:t>
      </w:r>
      <w:bookmarkEnd w:id="1"/>
      <w:r>
        <w:rPr>
          <w:rFonts w:ascii="Times New Roman" w:eastAsia="Aptos" w:hAnsi="Times New Roman" w:cs="Times New Roman"/>
          <w:lang w:eastAsia="cs-CZ"/>
        </w:rPr>
        <w:t>“.</w:t>
      </w:r>
    </w:p>
    <w:p w14:paraId="3E7438EC" w14:textId="300878E6" w:rsidR="00D33125" w:rsidRPr="00BA3025" w:rsidRDefault="00BA3025" w:rsidP="00BA3025">
      <w:pPr>
        <w:pStyle w:val="Odstavecseseznamem"/>
        <w:numPr>
          <w:ilvl w:val="0"/>
          <w:numId w:val="22"/>
        </w:numPr>
        <w:spacing w:line="293" w:lineRule="auto"/>
        <w:ind w:left="397" w:hanging="397"/>
        <w:contextualSpacing w:val="0"/>
        <w:rPr>
          <w:rFonts w:ascii="Times New Roman" w:eastAsia="Times New Roman" w:hAnsi="Times New Roman" w:cs="Times New Roman"/>
          <w:bCs/>
        </w:rPr>
      </w:pPr>
      <w:r w:rsidRPr="00BA3025">
        <w:rPr>
          <w:rFonts w:ascii="Times New Roman" w:eastAsia="Times New Roman" w:hAnsi="Times New Roman" w:cs="Times New Roman"/>
          <w:bCs/>
          <w:kern w:val="0"/>
        </w:rPr>
        <w:t>V části čtvrté čl. VII odst. 4 zní:</w:t>
      </w:r>
    </w:p>
    <w:p w14:paraId="5C1E323D" w14:textId="07C785D3" w:rsidR="00BA3025" w:rsidRPr="00840785" w:rsidRDefault="00BA3025" w:rsidP="00BA3025">
      <w:pPr>
        <w:spacing w:before="120" w:after="120" w:line="276" w:lineRule="auto"/>
        <w:ind w:left="397" w:firstLine="567"/>
        <w:jc w:val="both"/>
        <w:rPr>
          <w:rFonts w:ascii="Times New Roman" w:eastAsia="Aptos" w:hAnsi="Times New Roman" w:cs="Times New Roman"/>
        </w:rPr>
      </w:pPr>
      <w:r>
        <w:rPr>
          <w:rFonts w:ascii="Times New Roman" w:eastAsia="Aptos" w:hAnsi="Times New Roman" w:cs="Times New Roman"/>
        </w:rPr>
        <w:t>„</w:t>
      </w:r>
      <w:r w:rsidRPr="00840785">
        <w:rPr>
          <w:rFonts w:ascii="Times New Roman" w:eastAsia="Aptos" w:hAnsi="Times New Roman" w:cs="Times New Roman"/>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840785">
        <w:rPr>
          <w:rFonts w:ascii="Times New Roman" w:eastAsia="Aptos" w:hAnsi="Times New Roman" w:cs="Times New Roman"/>
          <w:lang w:eastAsia="cs-CZ"/>
        </w:rPr>
        <w:t>který je v ochranném pásmu</w:t>
      </w:r>
      <w:r w:rsidRPr="00840785">
        <w:rPr>
          <w:rFonts w:ascii="Times New Roman" w:eastAsia="Aptos" w:hAnsi="Times New Roman" w:cs="Times New Roman"/>
        </w:rPr>
        <w:t xml:space="preserve"> podle § 14 odst. 9 zákona č. 20/1987 Sb., ve znění účinném ode dne nabytí účinnosti tohoto zákona, si stavební úřad vyžádá vyjádření </w:t>
      </w:r>
      <w:r w:rsidRPr="00840785">
        <w:rPr>
          <w:rFonts w:ascii="Times New Roman" w:eastAsia="Aptos" w:hAnsi="Times New Roman" w:cs="Times New Roman"/>
        </w:rPr>
        <w:lastRenderedPageBreak/>
        <w:t xml:space="preserve">obecního úřadu obce s rozšířenou působností. Přezkum závazného stanoviska </w:t>
      </w:r>
      <w:r w:rsidRPr="00840785">
        <w:rPr>
          <w:rFonts w:ascii="Times New Roman" w:eastAsia="Times New Roman" w:hAnsi="Times New Roman" w:cs="Times New Roman"/>
          <w:bCs/>
          <w:lang w:eastAsia="cs-CZ"/>
        </w:rPr>
        <w:t xml:space="preserve">podle § 14 odst. 2 </w:t>
      </w:r>
      <w:r w:rsidRPr="00840785">
        <w:rPr>
          <w:rFonts w:ascii="Times New Roman" w:eastAsia="Aptos" w:hAnsi="Times New Roman" w:cs="Times New Roman"/>
        </w:rPr>
        <w:t>zákona č. 20/1987 Sb., ve znění účinném přede dnem nabytí účinnosti tohoto zákona</w:t>
      </w:r>
      <w:r w:rsidRPr="00840785">
        <w:rPr>
          <w:rFonts w:ascii="Times New Roman" w:eastAsia="Times New Roman" w:hAnsi="Times New Roman" w:cs="Times New Roman"/>
          <w:bCs/>
          <w:lang w:eastAsia="cs-CZ"/>
        </w:rPr>
        <w:t xml:space="preserve">, které bylo vydáno jako </w:t>
      </w:r>
      <w:r w:rsidRPr="00840785">
        <w:rPr>
          <w:rFonts w:ascii="Times New Roman" w:eastAsia="Calibri" w:hAnsi="Times New Roman" w:cs="Times New Roman"/>
        </w:rPr>
        <w:t xml:space="preserve">podklad pro rozhodnutí stavebního úřadu podle stavebního zákona, </w:t>
      </w:r>
      <w:r w:rsidRPr="00840785">
        <w:rPr>
          <w:rFonts w:ascii="Times New Roman" w:eastAsia="Aptos" w:hAnsi="Times New Roman" w:cs="Times New Roman"/>
        </w:rPr>
        <w:t xml:space="preserve">podle § 149 odst. 8 správního řádu, zahájený a neskončený do dne vzniku Úřadu, dokončí krajský úřad </w:t>
      </w:r>
      <w:r w:rsidRPr="00840785">
        <w:rPr>
          <w:rFonts w:ascii="Times New Roman" w:eastAsia="Aptos" w:hAnsi="Times New Roman" w:cs="Times New Roman"/>
          <w:bCs/>
          <w:lang w:eastAsia="cs-CZ"/>
        </w:rPr>
        <w:t>nebo v případě závazného stanoviska vydaného Magistrátem hlavního města Prahy Ministerstvo kultury podle dosavadních předpisů.</w:t>
      </w:r>
    </w:p>
    <w:p w14:paraId="0D7A453A" w14:textId="0C65B052" w:rsidR="00BA3025" w:rsidRPr="00840785" w:rsidRDefault="00BA3025" w:rsidP="00BA3025">
      <w:pPr>
        <w:spacing w:before="120" w:after="120" w:line="276" w:lineRule="auto"/>
        <w:ind w:left="397" w:firstLine="567"/>
        <w:jc w:val="both"/>
        <w:rPr>
          <w:rFonts w:ascii="Times New Roman" w:eastAsia="Aptos" w:hAnsi="Times New Roman" w:cs="Times New Roman"/>
          <w:bCs/>
          <w:lang w:eastAsia="cs-CZ"/>
        </w:rPr>
      </w:pPr>
      <w:r w:rsidRPr="00840785">
        <w:rPr>
          <w:rFonts w:ascii="Times New Roman" w:eastAsia="Aptos" w:hAnsi="Times New Roman" w:cs="Times New Roman"/>
        </w:rPr>
        <w:t xml:space="preserve">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840785">
        <w:rPr>
          <w:rFonts w:ascii="Times New Roman" w:eastAsia="Aptos" w:hAnsi="Times New Roman" w:cs="Times New Roman"/>
          <w:lang w:eastAsia="cs-CZ"/>
        </w:rPr>
        <w:t>který je v ochranném pásmu</w:t>
      </w:r>
      <w:r w:rsidRPr="00840785">
        <w:rPr>
          <w:rFonts w:ascii="Times New Roman" w:eastAsia="Aptos" w:hAnsi="Times New Roman" w:cs="Times New Roman"/>
        </w:rPr>
        <w:t xml:space="preserve"> podle § 14 odst. 9 zákona č. 20/1987 Sb., ve znění účinném ode dne nabytí účinnosti, si stavební úřad vyžádá vyjádření obecního úřadu obce s rozšířenou působností. Přezkum závazného stanoviska </w:t>
      </w:r>
      <w:r w:rsidRPr="00840785">
        <w:rPr>
          <w:rFonts w:ascii="Times New Roman" w:eastAsia="Times New Roman" w:hAnsi="Times New Roman" w:cs="Times New Roman"/>
          <w:bCs/>
          <w:lang w:eastAsia="cs-CZ"/>
        </w:rPr>
        <w:t xml:space="preserve">podle § 14 odst. 2 </w:t>
      </w:r>
      <w:r w:rsidRPr="00840785">
        <w:rPr>
          <w:rFonts w:ascii="Times New Roman" w:eastAsia="Aptos" w:hAnsi="Times New Roman" w:cs="Times New Roman"/>
        </w:rPr>
        <w:t>zákona č. 20/1987 Sb., ve znění účinném přede dnem nabytí účinnosti tohoto zákona</w:t>
      </w:r>
      <w:r w:rsidRPr="00840785">
        <w:rPr>
          <w:rFonts w:ascii="Times New Roman" w:eastAsia="Times New Roman" w:hAnsi="Times New Roman" w:cs="Times New Roman"/>
          <w:bCs/>
          <w:lang w:eastAsia="cs-CZ"/>
        </w:rPr>
        <w:t xml:space="preserve">, které bylo vydáno jako </w:t>
      </w:r>
      <w:r w:rsidRPr="00840785">
        <w:rPr>
          <w:rFonts w:ascii="Times New Roman" w:eastAsia="Calibri" w:hAnsi="Times New Roman" w:cs="Times New Roman"/>
        </w:rPr>
        <w:t xml:space="preserve">podklad pro rozhodnutí stavebního úřadu podle stavebního zákona, </w:t>
      </w:r>
      <w:r w:rsidRPr="00840785">
        <w:rPr>
          <w:rFonts w:ascii="Times New Roman" w:eastAsia="Aptos" w:hAnsi="Times New Roman" w:cs="Times New Roman"/>
        </w:rPr>
        <w:t xml:space="preserve">podle § 149 odst. 8 správního řádu, zahájený a neskončený do dne vzniku úřadů rozvoje území krajů, dokončí </w:t>
      </w:r>
      <w:r w:rsidRPr="00840785">
        <w:rPr>
          <w:rFonts w:ascii="Times New Roman" w:eastAsia="Aptos" w:hAnsi="Times New Roman" w:cs="Times New Roman"/>
          <w:bCs/>
          <w:lang w:eastAsia="cs-CZ"/>
        </w:rPr>
        <w:t>krajský úřad nebo v případě závazného stanoviska vydaného Magistrátem hlavního města Prahy Ministerstvo kultury podle dosavadních předpisů.</w:t>
      </w:r>
      <w:r>
        <w:rPr>
          <w:rFonts w:ascii="Times New Roman" w:eastAsia="Aptos" w:hAnsi="Times New Roman" w:cs="Times New Roman"/>
          <w:bCs/>
          <w:lang w:eastAsia="cs-CZ"/>
        </w:rPr>
        <w:t>“</w:t>
      </w:r>
    </w:p>
    <w:p w14:paraId="4862BE9D" w14:textId="77777777" w:rsidR="0034673E" w:rsidRPr="00EC5C52" w:rsidRDefault="00EA51C6" w:rsidP="00EA51C6">
      <w:pPr>
        <w:rPr>
          <w:rFonts w:ascii="Times New Roman" w:hAnsi="Times New Roman" w:cs="Times New Roman"/>
        </w:rPr>
      </w:pPr>
      <w:r w:rsidRPr="00EC5C52">
        <w:rPr>
          <w:rFonts w:ascii="Times New Roman" w:hAnsi="Times New Roman" w:cs="Times New Roman"/>
        </w:rPr>
        <w:br w:type="page"/>
      </w:r>
      <w:r w:rsidR="0034673E" w:rsidRPr="00EC5C52">
        <w:rPr>
          <w:rFonts w:ascii="Times New Roman" w:hAnsi="Times New Roman" w:cs="Times New Roman"/>
          <w:b/>
          <w:i/>
          <w:iCs/>
          <w:sz w:val="28"/>
          <w:szCs w:val="28"/>
          <w:u w:val="single"/>
        </w:rPr>
        <w:lastRenderedPageBreak/>
        <w:t>II. Odůvodnění navržen</w:t>
      </w:r>
      <w:r w:rsidR="009476BB">
        <w:rPr>
          <w:rFonts w:ascii="Times New Roman" w:hAnsi="Times New Roman" w:cs="Times New Roman"/>
          <w:b/>
          <w:i/>
          <w:iCs/>
          <w:sz w:val="28"/>
          <w:szCs w:val="28"/>
          <w:u w:val="single"/>
        </w:rPr>
        <w:t>é</w:t>
      </w:r>
      <w:r w:rsidR="0034673E" w:rsidRPr="00EC5C52">
        <w:rPr>
          <w:rFonts w:ascii="Times New Roman" w:hAnsi="Times New Roman" w:cs="Times New Roman"/>
          <w:b/>
          <w:i/>
          <w:iCs/>
          <w:sz w:val="28"/>
          <w:szCs w:val="28"/>
          <w:u w:val="single"/>
        </w:rPr>
        <w:t xml:space="preserve"> změn</w:t>
      </w:r>
      <w:r w:rsidR="009476BB">
        <w:rPr>
          <w:rFonts w:ascii="Times New Roman" w:hAnsi="Times New Roman" w:cs="Times New Roman"/>
          <w:b/>
          <w:i/>
          <w:iCs/>
          <w:sz w:val="28"/>
          <w:szCs w:val="28"/>
          <w:u w:val="single"/>
        </w:rPr>
        <w:t>y</w:t>
      </w:r>
      <w:r w:rsidR="0034673E" w:rsidRPr="00EC5C52">
        <w:rPr>
          <w:rFonts w:ascii="Times New Roman" w:hAnsi="Times New Roman" w:cs="Times New Roman"/>
          <w:b/>
          <w:i/>
          <w:iCs/>
          <w:sz w:val="28"/>
          <w:szCs w:val="28"/>
          <w:u w:val="single"/>
        </w:rPr>
        <w:t>:</w:t>
      </w:r>
    </w:p>
    <w:p w14:paraId="0F376D65" w14:textId="77777777" w:rsidR="00415453" w:rsidRPr="00415453" w:rsidRDefault="007520C7" w:rsidP="00415453">
      <w:pPr>
        <w:spacing w:before="120" w:after="120" w:line="276" w:lineRule="auto"/>
        <w:jc w:val="both"/>
        <w:textAlignment w:val="baseline"/>
        <w:rPr>
          <w:rFonts w:ascii="Times New Roman" w:hAnsi="Times New Roman" w:cs="Times New Roman"/>
          <w:b/>
          <w:bCs/>
        </w:rPr>
      </w:pPr>
      <w:r>
        <w:rPr>
          <w:rFonts w:ascii="Times New Roman" w:hAnsi="Times New Roman" w:cs="Times New Roman"/>
          <w:b/>
          <w:bCs/>
        </w:rPr>
        <w:t>K</w:t>
      </w:r>
      <w:r w:rsidR="00666CB8">
        <w:rPr>
          <w:rFonts w:ascii="Times New Roman" w:hAnsi="Times New Roman" w:cs="Times New Roman"/>
          <w:b/>
          <w:bCs/>
        </w:rPr>
        <w:t xml:space="preserve"> § </w:t>
      </w:r>
      <w:r w:rsidR="009476BB">
        <w:rPr>
          <w:rFonts w:ascii="Times New Roman" w:hAnsi="Times New Roman" w:cs="Times New Roman"/>
          <w:b/>
          <w:bCs/>
        </w:rPr>
        <w:t>1</w:t>
      </w:r>
      <w:r>
        <w:rPr>
          <w:rFonts w:ascii="Times New Roman" w:hAnsi="Times New Roman" w:cs="Times New Roman"/>
          <w:b/>
          <w:bCs/>
        </w:rPr>
        <w:t>4</w:t>
      </w:r>
      <w:r w:rsidR="00666CB8">
        <w:rPr>
          <w:rFonts w:ascii="Times New Roman" w:hAnsi="Times New Roman" w:cs="Times New Roman"/>
          <w:b/>
          <w:bCs/>
        </w:rPr>
        <w:t xml:space="preserve"> odst. </w:t>
      </w:r>
      <w:r w:rsidRPr="007520C7">
        <w:rPr>
          <w:rFonts w:ascii="Times New Roman" w:hAnsi="Times New Roman" w:cs="Times New Roman"/>
          <w:b/>
          <w:bCs/>
        </w:rPr>
        <w:t>2</w:t>
      </w:r>
      <w:r w:rsidR="00E049FF">
        <w:rPr>
          <w:rFonts w:ascii="Times New Roman" w:hAnsi="Times New Roman" w:cs="Times New Roman"/>
          <w:b/>
          <w:bCs/>
        </w:rPr>
        <w:t xml:space="preserve"> a</w:t>
      </w:r>
      <w:r w:rsidRPr="007520C7">
        <w:rPr>
          <w:rFonts w:ascii="Times New Roman" w:hAnsi="Times New Roman" w:cs="Times New Roman"/>
          <w:b/>
          <w:bCs/>
        </w:rPr>
        <w:t xml:space="preserve"> 3</w:t>
      </w:r>
    </w:p>
    <w:p w14:paraId="5C6C85CB"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 xml:space="preserve">U záměrů v památkových zónách a památkových rezervacích je oslabena role státní památkové péče tím, že pro stavební řízení již nebude orgán památkové péče vydávat závazná stanoviska, ale pouze nezávazná vyjádření. Vyjádření není pro stavební úřad závazné a lze rozhodnout v rozporu s ním. Nově se vztahuje pouze na záměry v památkových zónách a památkových rezervacích, zcela vypuštěny byly záměry v ochranných pásmech. Současně došlo k zúžení okruhu prací, pro něž bude nutné získat rozhodnutí nebo vyjádření orgánu státní památkové péče. Hodnoty památkových zón tvoří i veřejné parky a zahrady, organizace a druhová skladba zeleně byly doménou nemalé části památkově chráněných území. Tato otázka byla ponechána zcela bez ingerence orgánů památkové péče. Dochází tím ke zcela zásadnímu oslabení možnosti uplatňovat a hájit veřejný zájem na ochranu památkových hodnot památkových rezervací a památkových zón. </w:t>
      </w:r>
    </w:p>
    <w:p w14:paraId="4A55AF3C" w14:textId="77777777" w:rsid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 xml:space="preserve">Je nezbytné zachovat pro stavební řízení formu závazných stanovisek jako podkladového aktu orgánu státní památkové péče a obligatorní písemné vyjádření odborné organizace státní památkové péče. </w:t>
      </w:r>
    </w:p>
    <w:p w14:paraId="54307F9D" w14:textId="77777777" w:rsidR="00E049FF" w:rsidRPr="007520C7" w:rsidRDefault="00E049FF" w:rsidP="007520C7">
      <w:pPr>
        <w:spacing w:before="120" w:after="120" w:line="276" w:lineRule="auto"/>
        <w:jc w:val="both"/>
        <w:rPr>
          <w:rFonts w:ascii="Times New Roman" w:eastAsia="Calibri" w:hAnsi="Times New Roman" w:cs="Times New Roman"/>
          <w:kern w:val="0"/>
        </w:rPr>
      </w:pPr>
      <w:r>
        <w:rPr>
          <w:rFonts w:ascii="Times New Roman" w:eastAsia="Calibri" w:hAnsi="Times New Roman" w:cs="Times New Roman"/>
          <w:kern w:val="0"/>
        </w:rPr>
        <w:t>V souladu s čl. 4 odst. 2 Úmluvy o ochraně archeologického dědictví Evropy a čl. 3 odst. 1 písm. b) Úmluvy o ochraně archeologického dědictví Evropy byl drobně upraven výčet prací vyžadujících povolení, aby jeden či druhý typ dědictví nebyl ponechán bez ochrany nebo nebyl vystaven nebezpečí znetvoření nebo zchátrání.</w:t>
      </w:r>
    </w:p>
    <w:p w14:paraId="639C9CAC" w14:textId="77777777" w:rsidR="007520C7" w:rsidRPr="007520C7" w:rsidRDefault="007520C7" w:rsidP="007520C7">
      <w:pPr>
        <w:spacing w:before="120" w:after="120" w:line="276" w:lineRule="auto"/>
        <w:jc w:val="both"/>
        <w:rPr>
          <w:rFonts w:ascii="Times New Roman" w:hAnsi="Times New Roman" w:cs="Times New Roman"/>
          <w:b/>
          <w:bCs/>
        </w:rPr>
      </w:pPr>
      <w:r>
        <w:rPr>
          <w:rFonts w:ascii="Times New Roman" w:hAnsi="Times New Roman" w:cs="Times New Roman"/>
          <w:b/>
          <w:bCs/>
        </w:rPr>
        <w:t>K § 14 odst</w:t>
      </w:r>
      <w:r w:rsidRPr="007520C7">
        <w:rPr>
          <w:rFonts w:ascii="Times New Roman" w:hAnsi="Times New Roman" w:cs="Times New Roman"/>
          <w:b/>
          <w:bCs/>
        </w:rPr>
        <w:t>. 4:</w:t>
      </w:r>
    </w:p>
    <w:p w14:paraId="0A336F3E"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Výrazně zkrácená lhůta pro předložení písemného vyjádření, a to na 10+20 dnů. Prodloužení lhůty je možné pouze ve zvlášť složitých případech a záleží na posouzení orgánu SPP.</w:t>
      </w:r>
    </w:p>
    <w:p w14:paraId="723F618E"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Vyjdeme-li ze současného výkladu, který lhůtu počítá jako 20+30 dnů, pak nyní se jedná o lhůtu 10+20 dnů. Nutno zdůraznit, že nikoli pracovních dnů a že lhůta je zachována pouze, je-li v ní písemné vyjádření doručeno orgánu státní památkové péče.  Lhůta je nepřiměřeně krátká. V případě, kdy bude žádost orgánu státní památkové péče doručena NPÚ v pátek, bude mít na její vypracování reálně 5 pracovních dnů, 10. den lhůty, jímž je následující pondělí, již musí být písemné vyjádření doručeno orgánu, který si je vyžádal. Je to nereálné, zvláště u komplexních obnov KP/NKP, kdy projektová dokumentace představuje rozsáhlý objem informací/dat, která musí být nastudována a korektně vyhodnocena z hlediska dopadu na chráněné hodnoty.</w:t>
      </w:r>
    </w:p>
    <w:p w14:paraId="048E8218"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Hrozí zásadní ztráta památkových hodnot KP/NKP. V takto krátkých lhůtách nelze posoudit projektovou dokumentaci zvláště u komplexních obnov KP/NKP, nadto za situace, kdy novela zároveň vypouští povinnost vlastníka průběžně konzultovat projektovou dokumentaci s NPÚ.</w:t>
      </w:r>
    </w:p>
    <w:p w14:paraId="6A218FC8"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Ze shora uvedených důvodů je nezbytné zachovat stávající lhůty. Jedná se o naprosto standardní lhůty zavedené ve správní praxi. Je třeba zdůraznit, že současné zákonem stanovené lhůty (20+30 dnů) jsou zcela dodržovány a že takto nastavený proces nezpůsobuje průtahy stavebního řízení.</w:t>
      </w:r>
    </w:p>
    <w:p w14:paraId="07A77567" w14:textId="77777777" w:rsidR="00B36B26" w:rsidRDefault="00B36B26">
      <w:pPr>
        <w:rPr>
          <w:rFonts w:ascii="Times New Roman" w:hAnsi="Times New Roman" w:cs="Times New Roman"/>
          <w:b/>
          <w:bCs/>
        </w:rPr>
      </w:pPr>
      <w:r>
        <w:rPr>
          <w:rFonts w:ascii="Times New Roman" w:hAnsi="Times New Roman" w:cs="Times New Roman"/>
          <w:b/>
          <w:bCs/>
        </w:rPr>
        <w:br w:type="page"/>
      </w:r>
    </w:p>
    <w:p w14:paraId="2495ED49" w14:textId="5A8050C5" w:rsidR="007520C7" w:rsidRPr="007520C7" w:rsidRDefault="007520C7" w:rsidP="007520C7">
      <w:pPr>
        <w:spacing w:before="120" w:after="120" w:line="276" w:lineRule="auto"/>
        <w:jc w:val="both"/>
        <w:rPr>
          <w:rFonts w:ascii="Times New Roman" w:hAnsi="Times New Roman" w:cs="Times New Roman"/>
          <w:b/>
          <w:bCs/>
        </w:rPr>
      </w:pPr>
      <w:r>
        <w:rPr>
          <w:rFonts w:ascii="Times New Roman" w:hAnsi="Times New Roman" w:cs="Times New Roman"/>
          <w:b/>
          <w:bCs/>
        </w:rPr>
        <w:lastRenderedPageBreak/>
        <w:t>K § 14 odst</w:t>
      </w:r>
      <w:r w:rsidRPr="007520C7">
        <w:rPr>
          <w:rFonts w:ascii="Times New Roman" w:hAnsi="Times New Roman" w:cs="Times New Roman"/>
          <w:b/>
          <w:bCs/>
        </w:rPr>
        <w:t>. 9:</w:t>
      </w:r>
    </w:p>
    <w:p w14:paraId="26BCC623" w14:textId="77777777" w:rsidR="007520C7" w:rsidRPr="007520C7" w:rsidRDefault="007520C7" w:rsidP="007520C7">
      <w:pPr>
        <w:spacing w:before="120" w:after="120" w:line="276" w:lineRule="auto"/>
        <w:jc w:val="both"/>
        <w:rPr>
          <w:rFonts w:ascii="Times New Roman" w:eastAsia="Calibri" w:hAnsi="Times New Roman" w:cs="Times New Roman"/>
          <w:kern w:val="0"/>
        </w:rPr>
      </w:pPr>
      <w:r w:rsidRPr="007520C7">
        <w:rPr>
          <w:rFonts w:ascii="Times New Roman" w:eastAsia="Calibri" w:hAnsi="Times New Roman" w:cs="Times New Roman"/>
          <w:kern w:val="0"/>
        </w:rPr>
        <w:t>Fakticky se jedná o popření odborné regulace ve stávajících ochranných pásmech. Stavební úřad nebude odborně kompetentní posoudit vztahy k hodnotám, které sám nezná a s nimiž není odborně konfrontován ani v rámci své rozhodovací pravomoci. Bez písemného vyjádření odborné organizace státní památkové péče nebude stavební úřad schopen kvalifikovaně posoudit míru narušení chráněných hodnot kulturních památek, památkových rezervací nebo památkových zón, pro které bylo ochranné pásmo zřízeno.</w:t>
      </w:r>
    </w:p>
    <w:p w14:paraId="330A0488" w14:textId="77777777" w:rsidR="009476BB" w:rsidRDefault="007520C7" w:rsidP="009476BB">
      <w:pPr>
        <w:spacing w:before="120" w:after="120" w:line="276" w:lineRule="auto"/>
        <w:jc w:val="both"/>
        <w:rPr>
          <w:rFonts w:ascii="Times New Roman" w:hAnsi="Times New Roman" w:cs="Times New Roman"/>
        </w:rPr>
      </w:pPr>
      <w:r w:rsidRPr="007520C7">
        <w:rPr>
          <w:rFonts w:ascii="Times New Roman" w:eastAsia="Calibri" w:hAnsi="Times New Roman" w:cs="Times New Roman"/>
          <w:kern w:val="0"/>
        </w:rPr>
        <w:t>Je nezbytné zachovat obligatorní písemné vyjádření odborné organizace státní památkové péče pro stavební úřad.</w:t>
      </w:r>
      <w:r w:rsidR="009476BB" w:rsidRPr="007520C7">
        <w:rPr>
          <w:rFonts w:ascii="Times New Roman" w:hAnsi="Times New Roman" w:cs="Times New Roman"/>
        </w:rPr>
        <w:t xml:space="preserve"> </w:t>
      </w:r>
    </w:p>
    <w:p w14:paraId="225CAAC0" w14:textId="6C8156E6" w:rsidR="00A62AA9" w:rsidRDefault="00A62AA9" w:rsidP="009476BB">
      <w:pPr>
        <w:spacing w:before="120" w:after="120" w:line="276" w:lineRule="auto"/>
        <w:jc w:val="both"/>
        <w:rPr>
          <w:rFonts w:ascii="Times New Roman" w:eastAsia="Calibri" w:hAnsi="Times New Roman" w:cs="Times New Roman"/>
          <w:kern w:val="0"/>
        </w:rPr>
      </w:pPr>
      <w:r>
        <w:rPr>
          <w:rFonts w:ascii="Times New Roman" w:eastAsia="Calibri" w:hAnsi="Times New Roman" w:cs="Times New Roman"/>
          <w:kern w:val="0"/>
        </w:rPr>
        <w:t>K § 31</w:t>
      </w:r>
      <w:r w:rsidR="00BA3025">
        <w:rPr>
          <w:rFonts w:ascii="Times New Roman" w:eastAsia="Calibri" w:hAnsi="Times New Roman" w:cs="Times New Roman"/>
          <w:kern w:val="0"/>
        </w:rPr>
        <w:t>,</w:t>
      </w:r>
      <w:r>
        <w:rPr>
          <w:rFonts w:ascii="Times New Roman" w:eastAsia="Calibri" w:hAnsi="Times New Roman" w:cs="Times New Roman"/>
          <w:kern w:val="0"/>
        </w:rPr>
        <w:t xml:space="preserve"> § 3</w:t>
      </w:r>
      <w:r w:rsidR="00BA3025">
        <w:rPr>
          <w:rFonts w:ascii="Times New Roman" w:eastAsia="Calibri" w:hAnsi="Times New Roman" w:cs="Times New Roman"/>
          <w:kern w:val="0"/>
        </w:rPr>
        <w:t>5 a Přechodným ustanovením</w:t>
      </w:r>
    </w:p>
    <w:p w14:paraId="580F5D51" w14:textId="4E125531" w:rsidR="00A62AA9" w:rsidRPr="007520C7" w:rsidRDefault="00A62AA9" w:rsidP="009476BB">
      <w:pPr>
        <w:spacing w:before="120" w:after="120" w:line="276" w:lineRule="auto"/>
        <w:jc w:val="both"/>
        <w:rPr>
          <w:rFonts w:ascii="Times New Roman" w:eastAsia="Calibri" w:hAnsi="Times New Roman" w:cs="Times New Roman"/>
          <w:kern w:val="0"/>
        </w:rPr>
      </w:pPr>
      <w:r>
        <w:rPr>
          <w:rFonts w:ascii="Times New Roman" w:eastAsia="Calibri" w:hAnsi="Times New Roman" w:cs="Times New Roman"/>
          <w:kern w:val="0"/>
        </w:rPr>
        <w:t>Ve vazbě na provedené změny musela být souběžně upravena znění § 31</w:t>
      </w:r>
      <w:r w:rsidR="00BA3025">
        <w:rPr>
          <w:rFonts w:ascii="Times New Roman" w:eastAsia="Calibri" w:hAnsi="Times New Roman" w:cs="Times New Roman"/>
          <w:kern w:val="0"/>
        </w:rPr>
        <w:t>,</w:t>
      </w:r>
      <w:r>
        <w:rPr>
          <w:rFonts w:ascii="Times New Roman" w:eastAsia="Calibri" w:hAnsi="Times New Roman" w:cs="Times New Roman"/>
          <w:kern w:val="0"/>
        </w:rPr>
        <w:t xml:space="preserve"> § 35</w:t>
      </w:r>
      <w:r w:rsidR="00BA3025">
        <w:rPr>
          <w:rFonts w:ascii="Times New Roman" w:eastAsia="Calibri" w:hAnsi="Times New Roman" w:cs="Times New Roman"/>
          <w:kern w:val="0"/>
        </w:rPr>
        <w:t xml:space="preserve"> a odstavců 2 na 3 přechodných ustanovení obsažených v čl. VII</w:t>
      </w:r>
      <w:r>
        <w:rPr>
          <w:rFonts w:ascii="Times New Roman" w:eastAsia="Calibri" w:hAnsi="Times New Roman" w:cs="Times New Roman"/>
          <w:kern w:val="0"/>
        </w:rPr>
        <w:t>.</w:t>
      </w:r>
    </w:p>
    <w:p w14:paraId="607BD6E6" w14:textId="77777777" w:rsidR="0034673E" w:rsidRPr="004D02A9" w:rsidRDefault="0034673E" w:rsidP="00CE2AE5">
      <w:pPr>
        <w:spacing w:before="120" w:after="120" w:line="276" w:lineRule="auto"/>
        <w:jc w:val="both"/>
        <w:textAlignment w:val="baseline"/>
        <w:rPr>
          <w:rFonts w:ascii="Times New Roman" w:eastAsia="Times New Roman" w:hAnsi="Times New Roman" w:cs="Times New Roman"/>
          <w:kern w:val="0"/>
          <w:lang w:eastAsia="cs-CZ"/>
        </w:rPr>
      </w:pPr>
      <w:r w:rsidRPr="004D02A9">
        <w:rPr>
          <w:rFonts w:ascii="Times New Roman" w:hAnsi="Times New Roman" w:cs="Times New Roman"/>
          <w:b/>
          <w:bCs/>
          <w:i/>
          <w:iCs/>
          <w:sz w:val="28"/>
          <w:szCs w:val="28"/>
          <w:u w:val="single"/>
        </w:rPr>
        <w:t xml:space="preserve">III. Vyznačení navrhovaných změn </w:t>
      </w:r>
    </w:p>
    <w:p w14:paraId="09F013AB" w14:textId="77777777" w:rsidR="009476BB" w:rsidRPr="004D02A9" w:rsidRDefault="009476BB" w:rsidP="009476BB">
      <w:pPr>
        <w:keepNext/>
        <w:keepLines/>
        <w:spacing w:before="120" w:after="120" w:line="276" w:lineRule="auto"/>
        <w:jc w:val="center"/>
        <w:outlineLvl w:val="0"/>
        <w:rPr>
          <w:rFonts w:ascii="Times New Roman" w:eastAsia="Times New Roman" w:hAnsi="Times New Roman" w:cs="Times New Roman"/>
          <w:b/>
          <w:bCs/>
          <w:iCs/>
          <w:smallCaps/>
          <w:kern w:val="0"/>
        </w:rPr>
      </w:pPr>
      <w:bookmarkStart w:id="2" w:name="_Toc227049791"/>
      <w:bookmarkStart w:id="3" w:name="_Toc227224105"/>
      <w:r w:rsidRPr="004D02A9">
        <w:rPr>
          <w:rFonts w:ascii="Times New Roman" w:eastAsia="Times New Roman" w:hAnsi="Times New Roman" w:cs="Times New Roman"/>
          <w:b/>
          <w:bCs/>
          <w:iCs/>
          <w:smallCaps/>
          <w:kern w:val="0"/>
        </w:rPr>
        <w:t xml:space="preserve">Zákon č. 20/1987 Sb., o státní památkové </w:t>
      </w:r>
      <w:bookmarkStart w:id="4" w:name="_Hlk215247400"/>
      <w:r w:rsidRPr="004D02A9">
        <w:rPr>
          <w:rFonts w:ascii="Times New Roman" w:eastAsia="Times New Roman" w:hAnsi="Times New Roman" w:cs="Times New Roman"/>
          <w:b/>
          <w:bCs/>
          <w:iCs/>
          <w:smallCaps/>
          <w:kern w:val="0"/>
        </w:rPr>
        <w:t>péči</w:t>
      </w:r>
      <w:bookmarkEnd w:id="2"/>
      <w:bookmarkEnd w:id="3"/>
      <w:bookmarkEnd w:id="4"/>
    </w:p>
    <w:p w14:paraId="5A2F3FFE" w14:textId="77777777" w:rsidR="009476BB" w:rsidRDefault="009476BB" w:rsidP="009476BB">
      <w:pPr>
        <w:spacing w:before="120" w:after="120" w:line="276" w:lineRule="auto"/>
        <w:jc w:val="both"/>
        <w:rPr>
          <w:rFonts w:ascii="Times New Roman" w:eastAsia="Calibri" w:hAnsi="Times New Roman" w:cs="Times New Roman"/>
          <w:b/>
          <w:kern w:val="0"/>
        </w:rPr>
      </w:pPr>
      <w:r w:rsidRPr="004D02A9">
        <w:rPr>
          <w:rFonts w:ascii="Times New Roman" w:eastAsia="Calibri" w:hAnsi="Times New Roman" w:cs="Times New Roman"/>
          <w:b/>
          <w:kern w:val="0"/>
        </w:rPr>
        <w:t>Platné znění dotčených ustanovení zákona č. 20/1987 Sb.,</w:t>
      </w:r>
      <w:r w:rsidRPr="004D02A9">
        <w:rPr>
          <w:rFonts w:ascii="Times New Roman" w:eastAsia="Calibri" w:hAnsi="Times New Roman" w:cs="Times New Roman"/>
          <w:kern w:val="0"/>
        </w:rPr>
        <w:t xml:space="preserve"> </w:t>
      </w:r>
      <w:r w:rsidRPr="004D02A9">
        <w:rPr>
          <w:rFonts w:ascii="Times New Roman" w:eastAsia="Calibri" w:hAnsi="Times New Roman" w:cs="Times New Roman"/>
          <w:b/>
          <w:kern w:val="0"/>
        </w:rPr>
        <w:t xml:space="preserve">o státní památkové péči, ve znění pozdějších předpisů, s vyznačením navrhovaných změn </w:t>
      </w:r>
    </w:p>
    <w:p w14:paraId="61B6C7F1" w14:textId="77777777" w:rsidR="00A922B9" w:rsidRPr="004D02A9" w:rsidRDefault="00A922B9" w:rsidP="00A922B9">
      <w:pPr>
        <w:spacing w:before="120" w:after="120" w:line="276" w:lineRule="auto"/>
        <w:jc w:val="center"/>
        <w:rPr>
          <w:rFonts w:ascii="Times New Roman" w:eastAsia="Calibri" w:hAnsi="Times New Roman" w:cs="Times New Roman"/>
          <w:b/>
          <w:kern w:val="0"/>
        </w:rPr>
      </w:pPr>
      <w:r>
        <w:rPr>
          <w:rFonts w:ascii="Times New Roman" w:eastAsia="Calibri" w:hAnsi="Times New Roman" w:cs="Times New Roman"/>
          <w:b/>
          <w:kern w:val="0"/>
        </w:rPr>
        <w:t>§ 14</w:t>
      </w:r>
    </w:p>
    <w:p w14:paraId="3C214C22" w14:textId="77777777" w:rsidR="00A922B9" w:rsidRPr="00A922B9" w:rsidRDefault="00A922B9" w:rsidP="004D02A9">
      <w:pPr>
        <w:spacing w:before="120" w:after="120" w:line="276" w:lineRule="auto"/>
        <w:ind w:firstLine="709"/>
        <w:jc w:val="both"/>
        <w:rPr>
          <w:rFonts w:ascii="Times New Roman" w:eastAsia="Calibri" w:hAnsi="Times New Roman" w:cs="Times New Roman"/>
          <w:kern w:val="0"/>
        </w:rPr>
      </w:pPr>
      <w:r w:rsidRPr="00A922B9">
        <w:rPr>
          <w:rFonts w:ascii="Times New Roman" w:eastAsia="Calibri" w:hAnsi="Times New Roman" w:cs="Times New Roman"/>
          <w:kern w:val="0"/>
        </w:rPr>
        <w:t>…</w:t>
      </w:r>
    </w:p>
    <w:p w14:paraId="64727730" w14:textId="77777777" w:rsidR="004D02A9" w:rsidRPr="00840785" w:rsidRDefault="004D02A9" w:rsidP="004D02A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(2) Vlastník (správce, uživatel) nemovitosti, která</w:t>
      </w:r>
      <w:r w:rsidRPr="00840785">
        <w:rPr>
          <w:rFonts w:ascii="Times New Roman" w:eastAsia="Calibri" w:hAnsi="Times New Roman" w:cs="Times New Roman"/>
          <w:bCs/>
          <w:strike/>
          <w:kern w:val="0"/>
        </w:rPr>
        <w:t xml:space="preserve"> není kulturní památkou, ale</w:t>
      </w:r>
      <w:r w:rsidRPr="00840785">
        <w:rPr>
          <w:rFonts w:ascii="Times New Roman" w:eastAsia="Calibri" w:hAnsi="Times New Roman" w:cs="Times New Roman"/>
          <w:strike/>
          <w:kern w:val="0"/>
        </w:rPr>
        <w:t xml:space="preserve"> je </w:t>
      </w:r>
      <w:r w:rsidRPr="00840785">
        <w:rPr>
          <w:rFonts w:ascii="Times New Roman" w:eastAsia="Calibri" w:hAnsi="Times New Roman" w:cs="Times New Roman"/>
          <w:bCs/>
          <w:strike/>
          <w:kern w:val="0"/>
        </w:rPr>
        <w:t>v památkové rezervaci,</w:t>
      </w:r>
      <w:r w:rsidRPr="00840785">
        <w:rPr>
          <w:rFonts w:ascii="Times New Roman" w:eastAsia="Calibri" w:hAnsi="Times New Roman" w:cs="Times New Roman"/>
          <w:strike/>
          <w:kern w:val="0"/>
        </w:rPr>
        <w:t xml:space="preserve"> v památkové zóně, v ochranném pásmu nemovité kulturní památky</w:t>
      </w:r>
      <w:r w:rsidRPr="00840785">
        <w:rPr>
          <w:rFonts w:ascii="Times New Roman" w:eastAsia="Calibri" w:hAnsi="Times New Roman" w:cs="Times New Roman"/>
          <w:bCs/>
          <w:strike/>
          <w:kern w:val="0"/>
        </w:rPr>
        <w:t>,</w:t>
      </w:r>
      <w:r w:rsidRPr="00840785">
        <w:rPr>
          <w:rFonts w:ascii="Times New Roman" w:eastAsia="Calibri" w:hAnsi="Times New Roman" w:cs="Times New Roman"/>
          <w:strike/>
          <w:kern w:val="0"/>
        </w:rPr>
        <w:t xml:space="preserve"> nemovité národní kulturní památky</w:t>
      </w:r>
      <w:r w:rsidRPr="00840785">
        <w:rPr>
          <w:rFonts w:ascii="Times New Roman" w:eastAsia="Calibri" w:hAnsi="Times New Roman" w:cs="Times New Roman"/>
          <w:bCs/>
          <w:strike/>
          <w:kern w:val="0"/>
        </w:rPr>
        <w:t>, památkové rezervace nebo památkové zóny</w:t>
      </w:r>
      <w:r w:rsidRPr="00840785">
        <w:rPr>
          <w:rFonts w:ascii="Times New Roman" w:eastAsia="Calibri" w:hAnsi="Times New Roman" w:cs="Times New Roman"/>
          <w:strike/>
          <w:kern w:val="0"/>
        </w:rPr>
        <w:t xml:space="preserve">, je povinen k </w:t>
      </w:r>
      <w:r w:rsidRPr="00840785">
        <w:rPr>
          <w:rFonts w:ascii="Times New Roman" w:eastAsia="Calibri" w:hAnsi="Times New Roman" w:cs="Times New Roman"/>
          <w:bCs/>
          <w:strike/>
          <w:kern w:val="0"/>
        </w:rPr>
        <w:t>zamýšlené stavbě, změně stavby, terénní úpravě, umístění nebo odstranění zařízení,</w:t>
      </w:r>
      <w:r w:rsidRPr="00840785">
        <w:rPr>
          <w:rFonts w:ascii="Times New Roman" w:eastAsia="Calibri" w:hAnsi="Times New Roman" w:cs="Times New Roman"/>
          <w:strike/>
          <w:kern w:val="0"/>
        </w:rPr>
        <w:t xml:space="preserve"> umístění nebo odstranění reklamního nebo informačního poutače, pokud nejde o </w:t>
      </w:r>
      <w:r w:rsidRPr="00840785">
        <w:rPr>
          <w:rFonts w:ascii="Times New Roman" w:eastAsia="Calibri" w:hAnsi="Times New Roman" w:cs="Times New Roman"/>
          <w:bCs/>
          <w:strike/>
          <w:kern w:val="0"/>
        </w:rPr>
        <w:t>zařízení</w:t>
      </w:r>
      <w:r w:rsidRPr="00840785">
        <w:rPr>
          <w:rFonts w:ascii="Times New Roman" w:eastAsia="Calibri" w:hAnsi="Times New Roman" w:cs="Times New Roman"/>
          <w:strike/>
          <w:kern w:val="0"/>
        </w:rPr>
        <w:t xml:space="preserve"> podle stavebního zákona, </w:t>
      </w:r>
      <w:r w:rsidRPr="00840785">
        <w:rPr>
          <w:rFonts w:ascii="Times New Roman" w:eastAsia="Calibri" w:hAnsi="Times New Roman" w:cs="Times New Roman"/>
          <w:bCs/>
          <w:strike/>
          <w:kern w:val="0"/>
        </w:rPr>
        <w:t>odstranění stavby,</w:t>
      </w:r>
      <w:r w:rsidRPr="00840785">
        <w:rPr>
          <w:rFonts w:ascii="Times New Roman" w:eastAsia="Calibri" w:hAnsi="Times New Roman" w:cs="Times New Roman"/>
          <w:strike/>
          <w:kern w:val="0"/>
        </w:rPr>
        <w:t xml:space="preserve"> úpravě dřevin nebo udržovací práci na této nemovitosti,</w:t>
      </w:r>
      <w:r w:rsidRPr="00840785">
        <w:rPr>
          <w:rFonts w:ascii="Times New Roman" w:eastAsia="Calibri" w:hAnsi="Times New Roman" w:cs="Times New Roman"/>
          <w:b/>
          <w:bCs/>
          <w:strike/>
          <w:kern w:val="0"/>
        </w:rPr>
        <w:t xml:space="preserve"> </w:t>
      </w:r>
      <w:r w:rsidRPr="00840785">
        <w:rPr>
          <w:rFonts w:ascii="Times New Roman" w:eastAsia="Calibri" w:hAnsi="Times New Roman" w:cs="Times New Roman"/>
          <w:strike/>
          <w:kern w:val="0"/>
        </w:rPr>
        <w:t xml:space="preserve">i předem vyžádat rozhodnutí nebo závazné stanovisko </w:t>
      </w:r>
      <w:r w:rsidRPr="00840785">
        <w:rPr>
          <w:rFonts w:ascii="Times New Roman" w:eastAsia="Calibri" w:hAnsi="Times New Roman" w:cs="Times New Roman"/>
          <w:bCs/>
          <w:strike/>
          <w:kern w:val="0"/>
        </w:rPr>
        <w:t>obecního úřadu obce s rozšířenou působností</w:t>
      </w:r>
      <w:r w:rsidRPr="00840785">
        <w:rPr>
          <w:rFonts w:ascii="Times New Roman" w:eastAsia="Calibri" w:hAnsi="Times New Roman" w:cs="Times New Roman"/>
          <w:b/>
          <w:bCs/>
          <w:strike/>
          <w:kern w:val="0"/>
        </w:rPr>
        <w:t xml:space="preserve"> </w:t>
      </w:r>
      <w:r w:rsidRPr="00840785">
        <w:rPr>
          <w:rFonts w:ascii="Times New Roman" w:eastAsia="Calibri" w:hAnsi="Times New Roman" w:cs="Times New Roman"/>
          <w:strike/>
          <w:kern w:val="0"/>
        </w:rPr>
        <w:t>není-li tato jeho povinnost na základě tohoto zákona vyloučena (§ 6a a 17).</w:t>
      </w:r>
    </w:p>
    <w:p w14:paraId="1653472E" w14:textId="77777777" w:rsidR="004D02A9" w:rsidRPr="00840785" w:rsidRDefault="004D02A9" w:rsidP="004D02A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(3) V rozhodnutí nebo závazném stanovisku podle odstavců 1 a 2 se vyjádří, zda práce tam uvedené jsou z hlediska zájmů státní památkové péče přípustné a stanoví se podmínky, za kterých lze tyto práce připravovat a provést. Podmínky musí vycházet ze současného stavu poznání kulturně historických hodnot, které je nezbytné zachovat při umožnění realizace zamýšleného záměru.</w:t>
      </w:r>
    </w:p>
    <w:p w14:paraId="13DE61EA" w14:textId="6126DAE0" w:rsidR="004D02A9" w:rsidRPr="004D02A9" w:rsidRDefault="004D02A9" w:rsidP="004D02A9">
      <w:pPr>
        <w:spacing w:before="120" w:after="120" w:line="276" w:lineRule="auto"/>
        <w:ind w:firstLine="709"/>
        <w:jc w:val="both"/>
        <w:rPr>
          <w:rFonts w:ascii="Times New Roman" w:eastAsia="Calibri" w:hAnsi="Times New Roman" w:cs="Times New Roman"/>
          <w:b/>
          <w:bCs/>
          <w:strike/>
          <w:kern w:val="0"/>
        </w:rPr>
      </w:pPr>
      <w:r w:rsidRPr="004D02A9">
        <w:rPr>
          <w:rFonts w:ascii="Times New Roman" w:eastAsia="Times New Roman" w:hAnsi="Times New Roman" w:cs="Times New Roman"/>
          <w:b/>
          <w:bCs/>
          <w:kern w:val="0"/>
          <w:lang w:eastAsia="cs-CZ"/>
        </w:rPr>
        <w:t>(2) Vlastník (správce, uživatel) nemovitosti, která není kulturní památkou, ale je v památkové rezervaci nebo v památkové zóně, je povinen si k zamýšlené stavbě, změně stavby, k odstranění stavby, terénní úpravě, umístění nebo odstranění zařízení, umístění nebo odstranění reklamního poutače nebo udržovací práci na této nemovitosti,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555F1C4F" w14:textId="77777777" w:rsidR="004D02A9" w:rsidRPr="004D02A9" w:rsidRDefault="004D02A9" w:rsidP="004D02A9">
      <w:pPr>
        <w:spacing w:before="120" w:after="120" w:line="276" w:lineRule="auto"/>
        <w:ind w:firstLine="709"/>
        <w:jc w:val="both"/>
        <w:rPr>
          <w:rFonts w:ascii="Times New Roman" w:eastAsia="Calibri" w:hAnsi="Times New Roman" w:cs="Times New Roman"/>
          <w:b/>
          <w:bCs/>
          <w:kern w:val="0"/>
        </w:rPr>
      </w:pPr>
      <w:r w:rsidRPr="004D02A9">
        <w:rPr>
          <w:rFonts w:ascii="Times New Roman" w:eastAsia="Aptos" w:hAnsi="Times New Roman" w:cs="Times New Roman"/>
          <w:b/>
          <w:bCs/>
          <w:lang w:eastAsia="cs-CZ"/>
        </w:rPr>
        <w:lastRenderedPageBreak/>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jeho rozvoje v souladu se zásadami uvedenými v § 1.</w:t>
      </w:r>
    </w:p>
    <w:p w14:paraId="3CCDD56C" w14:textId="77777777" w:rsidR="004D02A9" w:rsidRPr="00840785" w:rsidRDefault="004D02A9" w:rsidP="004D02A9">
      <w:pPr>
        <w:spacing w:before="120" w:after="120" w:line="276" w:lineRule="auto"/>
        <w:ind w:firstLine="709"/>
        <w:jc w:val="both"/>
        <w:rPr>
          <w:rFonts w:ascii="Times New Roman" w:eastAsia="Calibri" w:hAnsi="Times New Roman" w:cs="Times New Roman"/>
          <w:kern w:val="0"/>
        </w:rPr>
      </w:pPr>
      <w:r w:rsidRPr="00840785">
        <w:rPr>
          <w:rFonts w:ascii="Times New Roman" w:eastAsia="Times New Roman" w:hAnsi="Times New Roman" w:cs="Times New Roman"/>
          <w:kern w:val="0"/>
        </w:rPr>
        <w:t xml:space="preserve">(4) Orgán státní </w:t>
      </w:r>
      <w:r w:rsidRPr="00F13557">
        <w:rPr>
          <w:rFonts w:ascii="Times New Roman" w:eastAsia="Times New Roman" w:hAnsi="Times New Roman" w:cs="Times New Roman"/>
          <w:kern w:val="0"/>
        </w:rPr>
        <w:t>památkové péče příslušný podle odstavců 1 a 2 vydá rozhodnutí nebo závazné stanovisko po předchozím písemném vyjádření odborné organizace státní památkové péče, se kterou projedná na její žádost před ukončením řízení návrh tohoto rozhodnutí nebo závazného stanoviska. Písemné vyjádření předloží odborná organizace státní památkové</w:t>
      </w:r>
      <w:r w:rsidRPr="00840785">
        <w:rPr>
          <w:rFonts w:ascii="Times New Roman" w:eastAsia="Times New Roman" w:hAnsi="Times New Roman" w:cs="Times New Roman"/>
          <w:kern w:val="0"/>
        </w:rPr>
        <w:t xml:space="preserve"> péče příslušnému </w:t>
      </w:r>
      <w:r w:rsidRPr="00F13557">
        <w:rPr>
          <w:rFonts w:ascii="Times New Roman" w:eastAsia="Times New Roman" w:hAnsi="Times New Roman" w:cs="Times New Roman"/>
          <w:kern w:val="0"/>
        </w:rPr>
        <w:t>orgánu státní památkové péče nejpozději ve lhůtě 20 dnů ode dne doručení žádosti o jeho vypracování, nestanoví-li orgán státní památkové péče ve zvlášť složitých případech lhůtu delší, která nesmí být delší než 30 dnů. Pokud ve lhůtě 20 dnů nebo v prodloužené lhůtě příslušný orgán státní památkové péče písemné vyjádření neobdrží, vydá rozhodnutí nebo závazné stanovisko bez tohoto vyjádření</w:t>
      </w:r>
      <w:r w:rsidRPr="00840785">
        <w:rPr>
          <w:rFonts w:ascii="Times New Roman" w:eastAsia="Times New Roman" w:hAnsi="Times New Roman" w:cs="Times New Roman"/>
          <w:kern w:val="0"/>
        </w:rPr>
        <w:t xml:space="preserve">. </w:t>
      </w:r>
      <w:r w:rsidRPr="00840785">
        <w:rPr>
          <w:rFonts w:ascii="Times New Roman" w:eastAsia="Times New Roman" w:hAnsi="Times New Roman" w:cs="Times New Roman"/>
          <w:b/>
          <w:bCs/>
          <w:kern w:val="0"/>
        </w:rPr>
        <w:t>Podkladem pro rozhodnutí nebo závazné stanovisko orgánu státní památkové péče mohou být i další odborné podklady.</w:t>
      </w:r>
    </w:p>
    <w:p w14:paraId="3F815817" w14:textId="77777777" w:rsidR="00A922B9" w:rsidRDefault="00A922B9" w:rsidP="00A62AA9">
      <w:pPr>
        <w:spacing w:before="120" w:after="120" w:line="276" w:lineRule="auto"/>
        <w:ind w:firstLine="709"/>
        <w:jc w:val="both"/>
        <w:rPr>
          <w:rFonts w:ascii="Times New Roman" w:eastAsia="Calibri" w:hAnsi="Times New Roman" w:cs="Times New Roman"/>
          <w:kern w:val="0"/>
        </w:rPr>
      </w:pPr>
      <w:r>
        <w:rPr>
          <w:rFonts w:ascii="Times New Roman" w:eastAsia="Calibri" w:hAnsi="Times New Roman" w:cs="Times New Roman"/>
          <w:kern w:val="0"/>
        </w:rPr>
        <w:t>…</w:t>
      </w:r>
    </w:p>
    <w:p w14:paraId="601D4B9C" w14:textId="77777777" w:rsidR="00A62AA9" w:rsidRPr="00A62AA9" w:rsidRDefault="00A62AA9" w:rsidP="00A62AA9">
      <w:pPr>
        <w:spacing w:before="120" w:after="120" w:line="276" w:lineRule="auto"/>
        <w:ind w:firstLine="709"/>
        <w:jc w:val="both"/>
        <w:rPr>
          <w:rFonts w:ascii="Times New Roman" w:eastAsia="Times New Roman" w:hAnsi="Times New Roman" w:cs="Times New Roman"/>
          <w:b/>
          <w:bCs/>
          <w:kern w:val="0"/>
          <w:lang w:eastAsia="cs-CZ"/>
        </w:rPr>
      </w:pPr>
      <w:r w:rsidRPr="00A62AA9">
        <w:rPr>
          <w:rFonts w:ascii="Times New Roman" w:eastAsia="Times New Roman" w:hAnsi="Times New Roman" w:cs="Times New Roman"/>
          <w:b/>
          <w:bCs/>
          <w:kern w:val="0"/>
          <w:lang w:eastAsia="cs-CZ"/>
        </w:rPr>
        <w:t>(9) Jde-li o záměr vyžadující povolení podle stavebního zákona, který je v ochranném pásmu, ověří splnění podmínek podle tohoto zákona stavební úřad v řízení o záměru podle stavebního zákona po předchozím písemném vyjádření odborné organizace státní památkové péče. Při posuzování záměrů v ochranném pásmu dbá na to, aby nedošlo k narušení chráněných hodnot památkového fondu. Při posuzování splnění podmínek podle tohoto zákona postupuje stavební úřad přiměřeně podle odstavce 3 věty druhé, třetí a čtvrté a podle odstavce 4.</w:t>
      </w:r>
    </w:p>
    <w:p w14:paraId="5EEA9708" w14:textId="77777777" w:rsidR="004D02A9" w:rsidRPr="00A922B9" w:rsidRDefault="00A922B9" w:rsidP="00A62AA9">
      <w:pPr>
        <w:spacing w:before="120" w:after="120" w:line="276" w:lineRule="auto"/>
        <w:ind w:firstLine="709"/>
        <w:jc w:val="both"/>
        <w:rPr>
          <w:rFonts w:ascii="Times New Roman" w:eastAsia="Calibri" w:hAnsi="Times New Roman" w:cs="Times New Roman"/>
          <w:b/>
          <w:bCs/>
          <w:kern w:val="0"/>
        </w:rPr>
      </w:pPr>
      <w:r w:rsidRPr="00A922B9">
        <w:rPr>
          <w:rFonts w:ascii="Times New Roman" w:eastAsia="Times New Roman" w:hAnsi="Times New Roman" w:cs="Times New Roman"/>
          <w:b/>
          <w:bCs/>
          <w:kern w:val="0"/>
          <w:lang w:eastAsia="cs-CZ"/>
        </w:rPr>
        <w:t>(10) Podklady pro vydání rozhodnutí nebo závazného stanoviska podle tohoto zákona vyžadují orgán státní památkové péče a odborná organizace státní památkové péče pouze v nezbytném rozsahu. Obsah jednotlivých částí dokumentace musí odpovídat druhu, účelu a významu záměru.</w:t>
      </w:r>
    </w:p>
    <w:p w14:paraId="68B0F54E" w14:textId="77777777" w:rsidR="004D02A9" w:rsidRPr="00840785" w:rsidRDefault="004D02A9" w:rsidP="004D02A9">
      <w:pPr>
        <w:spacing w:before="120" w:after="120" w:line="276" w:lineRule="auto"/>
        <w:ind w:firstLine="709"/>
        <w:jc w:val="both"/>
        <w:rPr>
          <w:rFonts w:ascii="Times New Roman" w:eastAsia="Calibri" w:hAnsi="Times New Roman" w:cs="Times New Roman"/>
          <w:kern w:val="0"/>
        </w:rPr>
      </w:pPr>
      <w:r w:rsidRPr="00840785">
        <w:rPr>
          <w:rFonts w:ascii="Times New Roman" w:eastAsia="Calibri" w:hAnsi="Times New Roman" w:cs="Times New Roman"/>
          <w:strike/>
          <w:kern w:val="0"/>
        </w:rPr>
        <w:t>(9)</w:t>
      </w:r>
      <w:r w:rsidRPr="00840785">
        <w:rPr>
          <w:rFonts w:ascii="Times New Roman" w:eastAsia="Calibri" w:hAnsi="Times New Roman" w:cs="Times New Roman"/>
          <w:kern w:val="0"/>
        </w:rPr>
        <w:t xml:space="preserve"> </w:t>
      </w:r>
      <w:r w:rsidRPr="00840785">
        <w:rPr>
          <w:rFonts w:ascii="Times New Roman" w:eastAsia="Calibri" w:hAnsi="Times New Roman" w:cs="Times New Roman"/>
          <w:b/>
          <w:bCs/>
          <w:kern w:val="0"/>
        </w:rPr>
        <w:t>(11)</w:t>
      </w:r>
      <w:r w:rsidRPr="00840785">
        <w:rPr>
          <w:rFonts w:ascii="Times New Roman" w:eastAsia="Calibri" w:hAnsi="Times New Roman" w:cs="Times New Roman"/>
          <w:kern w:val="0"/>
        </w:rPr>
        <w:t xml:space="preserve"> Podrobnosti o podmínkách pro dokumentaci obnovy a pro provádění obnovy kulturních památek stanoví obecně závazný právní předpis.</w:t>
      </w:r>
    </w:p>
    <w:p w14:paraId="67BFA4A6" w14:textId="77777777" w:rsidR="00A922B9" w:rsidRPr="00A922B9" w:rsidRDefault="00A922B9" w:rsidP="00A922B9">
      <w:pPr>
        <w:spacing w:before="120" w:after="120" w:line="276" w:lineRule="auto"/>
        <w:jc w:val="center"/>
        <w:rPr>
          <w:rFonts w:ascii="Times New Roman" w:eastAsia="Calibri" w:hAnsi="Times New Roman" w:cs="Times New Roman"/>
          <w:kern w:val="0"/>
        </w:rPr>
      </w:pPr>
      <w:r w:rsidRPr="00A922B9">
        <w:rPr>
          <w:rFonts w:ascii="Times New Roman" w:eastAsia="Calibri" w:hAnsi="Times New Roman" w:cs="Times New Roman"/>
          <w:kern w:val="0"/>
        </w:rPr>
        <w:t>…</w:t>
      </w:r>
    </w:p>
    <w:p w14:paraId="3E1C630D"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31</w:t>
      </w:r>
    </w:p>
    <w:p w14:paraId="6210AF08" w14:textId="77777777" w:rsidR="00A922B9" w:rsidRPr="00840785" w:rsidRDefault="00A922B9" w:rsidP="00A922B9">
      <w:pPr>
        <w:spacing w:before="120" w:after="120" w:line="276" w:lineRule="auto"/>
        <w:jc w:val="center"/>
        <w:rPr>
          <w:rFonts w:ascii="Times New Roman" w:eastAsia="Calibri" w:hAnsi="Times New Roman" w:cs="Times New Roman"/>
          <w:b/>
          <w:strike/>
          <w:kern w:val="0"/>
        </w:rPr>
      </w:pPr>
      <w:r w:rsidRPr="00840785">
        <w:rPr>
          <w:rFonts w:ascii="Times New Roman" w:eastAsia="Calibri" w:hAnsi="Times New Roman" w:cs="Times New Roman"/>
          <w:b/>
          <w:strike/>
          <w:kern w:val="0"/>
        </w:rPr>
        <w:t>Komise státní památkové péče, konzervátor státní památkové péče, a zpravodajové státní památkové péče</w:t>
      </w:r>
    </w:p>
    <w:p w14:paraId="3517A06C"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(1) Rada kraje a rada obce s rozšířenou působností zřizují podle potřeby pro všestranné posuzování a koordinaci úkolů státní památkové péče komise státní památkové péče jako pracovní komise.</w:t>
      </w:r>
      <w:r w:rsidRPr="00840785">
        <w:rPr>
          <w:rFonts w:ascii="Times New Roman" w:eastAsia="Calibri" w:hAnsi="Times New Roman" w:cs="Times New Roman"/>
          <w:strike/>
          <w:kern w:val="0"/>
          <w:vertAlign w:val="superscript"/>
        </w:rPr>
        <w:t>21)</w:t>
      </w:r>
    </w:p>
    <w:p w14:paraId="667212E5"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 xml:space="preserve">(2) Obecní úřad obce s rozšířenou působností jmenuje po vyjádření odborné organizace státní památkové péče konzervátora státní památkové péče (dále jen "konzervátor") jako </w:t>
      </w:r>
      <w:r w:rsidRPr="00840785">
        <w:rPr>
          <w:rFonts w:ascii="Times New Roman" w:eastAsia="Calibri" w:hAnsi="Times New Roman" w:cs="Times New Roman"/>
          <w:strike/>
          <w:kern w:val="0"/>
        </w:rPr>
        <w:lastRenderedPageBreak/>
        <w:t>dobrovolného pracovníka. Konzervátor je členem komise státní památkové péče zřízené radou obce s rozšířenou působností.</w:t>
      </w:r>
    </w:p>
    <w:p w14:paraId="414BB5DB"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(3) Úkolem konzervátora je soustavně sledovat stav kulturních památek, podávat obecnímu úřadu obce s rozšířenou působností zprávy o jejich stavu, o péči o ně a jejich využití, navrhovat obecnímu úřadu obce s rozšířenou působností potřebná opatření a napomáhat propagaci kulturních památek a státní památkové péče.</w:t>
      </w:r>
    </w:p>
    <w:p w14:paraId="108C6429"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(4) Na návrh konzervátora může obecní úřad obce s rozšířenou působností pověřit pro určitý vymezený územní obvod dobrovolné pracovníky funkcí zpravodaje státní památkové péče (dále jen "zpravodaj"); kteří spolupracují s konzervátorem při plnění jeho úkolů.</w:t>
      </w:r>
    </w:p>
    <w:p w14:paraId="74EB24F3"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(5) Činnost konzervátora a zpravodaje řídí obecní úřad obce s rozšířenou působností. Odbornou pomoc mu přitom poskytuje odborná organizace státní památkové péče.</w:t>
      </w:r>
    </w:p>
    <w:p w14:paraId="7BF576FC"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(6) Podrobnosti o úkolech konzervátorů a zpravodajů stanoví obecně závazný právní předpis.</w:t>
      </w:r>
    </w:p>
    <w:p w14:paraId="12E2935E"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w:t>
      </w:r>
    </w:p>
    <w:p w14:paraId="193C2D54"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21) § 65 zákona o národních výborech.</w:t>
      </w:r>
    </w:p>
    <w:p w14:paraId="34A3C17D" w14:textId="77777777" w:rsidR="00A922B9" w:rsidRPr="00A922B9" w:rsidRDefault="00A922B9" w:rsidP="00A922B9">
      <w:pPr>
        <w:widowControl w:val="0"/>
        <w:spacing w:before="120" w:after="120" w:line="276" w:lineRule="auto"/>
        <w:jc w:val="center"/>
        <w:rPr>
          <w:rFonts w:ascii="Times New Roman" w:eastAsia="Aptos" w:hAnsi="Times New Roman" w:cs="Times New Roman"/>
          <w:b/>
          <w:lang w:eastAsia="cs-CZ"/>
        </w:rPr>
      </w:pPr>
      <w:r w:rsidRPr="00A922B9">
        <w:rPr>
          <w:rFonts w:ascii="Times New Roman" w:eastAsia="Aptos" w:hAnsi="Times New Roman" w:cs="Times New Roman"/>
          <w:b/>
          <w:lang w:eastAsia="cs-CZ"/>
        </w:rPr>
        <w:t>§ 31</w:t>
      </w:r>
    </w:p>
    <w:p w14:paraId="0942A750" w14:textId="77777777" w:rsidR="00A922B9" w:rsidRPr="00A922B9" w:rsidRDefault="00A922B9" w:rsidP="00A922B9">
      <w:pPr>
        <w:widowControl w:val="0"/>
        <w:spacing w:before="120" w:after="120" w:line="276" w:lineRule="auto"/>
        <w:jc w:val="center"/>
        <w:rPr>
          <w:rFonts w:ascii="Times New Roman" w:eastAsia="Aptos" w:hAnsi="Times New Roman" w:cs="Times New Roman"/>
          <w:b/>
          <w:bCs/>
          <w:lang w:eastAsia="cs-CZ"/>
        </w:rPr>
      </w:pPr>
      <w:r w:rsidRPr="00A922B9">
        <w:rPr>
          <w:rFonts w:ascii="Times New Roman" w:eastAsia="Aptos" w:hAnsi="Times New Roman" w:cs="Times New Roman"/>
          <w:b/>
          <w:bCs/>
          <w:lang w:eastAsia="cs-CZ"/>
        </w:rPr>
        <w:t>Stavební úřad</w:t>
      </w:r>
    </w:p>
    <w:p w14:paraId="5D1965CD" w14:textId="77777777" w:rsidR="00A922B9" w:rsidRPr="00A922B9" w:rsidRDefault="00A922B9" w:rsidP="00A922B9">
      <w:pPr>
        <w:widowControl w:val="0"/>
        <w:spacing w:before="120" w:after="120" w:line="276" w:lineRule="auto"/>
        <w:rPr>
          <w:rFonts w:ascii="Times New Roman" w:eastAsia="Aptos" w:hAnsi="Times New Roman" w:cs="Times New Roman"/>
          <w:b/>
          <w:lang w:eastAsia="cs-CZ"/>
        </w:rPr>
      </w:pPr>
      <w:r w:rsidRPr="00A922B9">
        <w:rPr>
          <w:rFonts w:ascii="Times New Roman" w:eastAsia="Aptos" w:hAnsi="Times New Roman" w:cs="Times New Roman"/>
          <w:b/>
          <w:lang w:eastAsia="cs-CZ"/>
        </w:rPr>
        <w:t>Stavební úřad jako orgán státní památkové péče</w:t>
      </w:r>
    </w:p>
    <w:p w14:paraId="32635D17" w14:textId="2F0FF973" w:rsidR="00A922B9" w:rsidRPr="00A922B9" w:rsidRDefault="00A922B9" w:rsidP="00A922B9">
      <w:pPr>
        <w:widowControl w:val="0"/>
        <w:spacing w:before="120" w:after="120" w:line="276" w:lineRule="auto"/>
        <w:rPr>
          <w:rFonts w:ascii="Times New Roman" w:eastAsia="Aptos" w:hAnsi="Times New Roman" w:cs="Times New Roman"/>
          <w:b/>
          <w:lang w:eastAsia="cs-CZ"/>
        </w:rPr>
      </w:pPr>
      <w:r w:rsidRPr="00A922B9">
        <w:rPr>
          <w:rFonts w:ascii="Times New Roman" w:eastAsia="Aptos" w:hAnsi="Times New Roman" w:cs="Times New Roman"/>
          <w:b/>
          <w:lang w:eastAsia="cs-CZ"/>
        </w:rPr>
        <w:t>a) ověřuje v řízení o povolení záměru splnění podmínek podle tohoto zákona pro záměry, které nejsou kulturní památkou, ale jsou v ochranném pásmu,</w:t>
      </w:r>
    </w:p>
    <w:p w14:paraId="28F6F93F" w14:textId="77777777" w:rsidR="00A922B9" w:rsidRPr="00A922B9" w:rsidRDefault="00A922B9" w:rsidP="00A922B9">
      <w:pPr>
        <w:widowControl w:val="0"/>
        <w:spacing w:before="120" w:after="120" w:line="276" w:lineRule="auto"/>
        <w:rPr>
          <w:rFonts w:ascii="Times New Roman" w:eastAsia="Aptos" w:hAnsi="Times New Roman" w:cs="Times New Roman"/>
          <w:b/>
          <w:lang w:eastAsia="cs-CZ"/>
        </w:rPr>
      </w:pPr>
      <w:r w:rsidRPr="00A922B9">
        <w:rPr>
          <w:rFonts w:ascii="Times New Roman" w:eastAsia="Aptos" w:hAnsi="Times New Roman" w:cs="Times New Roman"/>
          <w:b/>
          <w:lang w:eastAsia="cs-CZ"/>
        </w:rPr>
        <w:t>b) dozírá v rozsahu své působnosti na dodržování tohoto zákona a předpisů vydaných k jeho provedení,</w:t>
      </w:r>
    </w:p>
    <w:p w14:paraId="25C4C114" w14:textId="77777777" w:rsidR="00A922B9" w:rsidRDefault="00A922B9" w:rsidP="00A922B9">
      <w:pPr>
        <w:widowControl w:val="0"/>
        <w:spacing w:before="120" w:after="120" w:line="276" w:lineRule="auto"/>
        <w:rPr>
          <w:rFonts w:ascii="Times New Roman" w:eastAsia="Aptos" w:hAnsi="Times New Roman" w:cs="Times New Roman"/>
          <w:b/>
        </w:rPr>
      </w:pPr>
      <w:r w:rsidRPr="00A922B9">
        <w:rPr>
          <w:rFonts w:ascii="Times New Roman" w:eastAsia="Aptos" w:hAnsi="Times New Roman" w:cs="Times New Roman"/>
          <w:b/>
          <w:lang w:eastAsia="cs-CZ"/>
        </w:rPr>
        <w:t>c) plní další úkoly stanovené mu tímto zákonem</w:t>
      </w:r>
      <w:r w:rsidRPr="00A922B9">
        <w:rPr>
          <w:rFonts w:ascii="Times New Roman" w:eastAsia="Aptos" w:hAnsi="Times New Roman" w:cs="Times New Roman"/>
          <w:b/>
        </w:rPr>
        <w:t>.</w:t>
      </w:r>
    </w:p>
    <w:p w14:paraId="082FD1EB" w14:textId="77777777" w:rsidR="00417225" w:rsidRPr="00417225" w:rsidRDefault="00417225" w:rsidP="00417225">
      <w:pPr>
        <w:widowControl w:val="0"/>
        <w:spacing w:before="120" w:after="120" w:line="276" w:lineRule="auto"/>
        <w:jc w:val="center"/>
        <w:rPr>
          <w:rFonts w:ascii="Times New Roman" w:eastAsia="Aptos" w:hAnsi="Times New Roman" w:cs="Times New Roman"/>
        </w:rPr>
      </w:pPr>
      <w:r w:rsidRPr="00417225">
        <w:rPr>
          <w:rFonts w:ascii="Times New Roman" w:eastAsia="Aptos" w:hAnsi="Times New Roman" w:cs="Times New Roman"/>
        </w:rPr>
        <w:t>…</w:t>
      </w:r>
    </w:p>
    <w:p w14:paraId="2D94D9F2"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ČÁST PÁTÁ</w:t>
      </w:r>
    </w:p>
    <w:p w14:paraId="4279EDE2" w14:textId="77777777" w:rsidR="00A922B9" w:rsidRPr="00840785" w:rsidRDefault="00A922B9" w:rsidP="00A922B9">
      <w:pPr>
        <w:keepNext/>
        <w:keepLines/>
        <w:spacing w:before="120" w:after="120" w:line="276" w:lineRule="auto"/>
        <w:jc w:val="center"/>
        <w:outlineLvl w:val="4"/>
        <w:rPr>
          <w:rFonts w:ascii="Times New Roman" w:eastAsia="Times New Roman" w:hAnsi="Times New Roman" w:cs="Times New Roman"/>
          <w:b/>
          <w:strike/>
          <w:kern w:val="0"/>
          <w:lang w:eastAsia="cs-CZ"/>
        </w:rPr>
      </w:pPr>
      <w:r w:rsidRPr="00840785">
        <w:rPr>
          <w:rFonts w:ascii="Times New Roman" w:eastAsia="Times New Roman" w:hAnsi="Times New Roman" w:cs="Times New Roman"/>
          <w:b/>
          <w:strike/>
          <w:kern w:val="0"/>
          <w:lang w:eastAsia="cs-CZ"/>
        </w:rPr>
        <w:t>PŘESTUPKY</w:t>
      </w:r>
    </w:p>
    <w:p w14:paraId="5AA7D031" w14:textId="77777777" w:rsidR="00A922B9" w:rsidRPr="00840785" w:rsidRDefault="00A922B9" w:rsidP="00A922B9">
      <w:pPr>
        <w:keepNext/>
        <w:keepLines/>
        <w:spacing w:before="120" w:after="120" w:line="276" w:lineRule="auto"/>
        <w:jc w:val="center"/>
        <w:outlineLvl w:val="4"/>
        <w:rPr>
          <w:rFonts w:ascii="Times New Roman" w:eastAsia="Times New Roman" w:hAnsi="Times New Roman" w:cs="Times New Roman"/>
          <w:b/>
          <w:strike/>
          <w:kern w:val="0"/>
          <w:lang w:eastAsia="cs-CZ"/>
        </w:rPr>
      </w:pPr>
      <w:r w:rsidRPr="00840785">
        <w:rPr>
          <w:rFonts w:ascii="Times New Roman" w:eastAsia="Times New Roman" w:hAnsi="Times New Roman" w:cs="Times New Roman"/>
          <w:b/>
          <w:strike/>
          <w:kern w:val="0"/>
          <w:lang w:eastAsia="cs-CZ"/>
        </w:rPr>
        <w:t>Přestupky právnických a podnikajících fyzických osob</w:t>
      </w:r>
    </w:p>
    <w:p w14:paraId="72EAC083"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35</w:t>
      </w:r>
    </w:p>
    <w:p w14:paraId="32E86431"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(1) Právnická nebo podnikající fyzická osoba se dopustí přestupku tím, že</w:t>
      </w:r>
    </w:p>
    <w:p w14:paraId="1858765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14C150A3"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nesplní oznamovací povinnost stanovenou v § 3 odst. 5, § 12 tohoto zákona,</w:t>
      </w:r>
    </w:p>
    <w:p w14:paraId="573F2CF1"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 xml:space="preserve">c) nepečuje o zachování kulturní památky, neudržuje ji v dobrém stavu, užívá ji způsobem neodpovídajícím jejímu kulturně politickému významu, památkové hodnotě nebo technickému </w:t>
      </w:r>
      <w:r w:rsidRPr="00840785">
        <w:rPr>
          <w:rFonts w:ascii="Times New Roman" w:eastAsia="Calibri" w:hAnsi="Times New Roman" w:cs="Times New Roman"/>
          <w:strike/>
          <w:kern w:val="0"/>
        </w:rPr>
        <w:lastRenderedPageBreak/>
        <w:t>stavu, nechrání ji před ohrožením, poškozením nebo znehodnocením nebo ji znehodnotí nebo zničí,</w:t>
      </w:r>
    </w:p>
    <w:p w14:paraId="2DAC0E71"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d) poruší podmínku ochranného pásma nemovité kulturní památky, nemovité národní kulturní památky, památkové rezervace nebo památkové zóny,</w:t>
      </w:r>
    </w:p>
    <w:p w14:paraId="3CB2C65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e) provádí obnovu kulturní památky bez rozhodnutí nebo závazného stanoviska obecního úřadu obce s rozšířenou působností nebo nedodržuje podmínky určené v tomto rozhodnutí nebo závazném stanovisku,</w:t>
      </w:r>
    </w:p>
    <w:p w14:paraId="316ECCEC"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02B835C2"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6FF2F38B"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(2) Právnická nebo podnikající fyzická osoba se dále dopustí přestupku tím, že</w:t>
      </w:r>
    </w:p>
    <w:p w14:paraId="567611CF"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nepečuje o zachování národní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0A961BC7"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provádí obnovu národní kulturní památky bez rozhodnutí nebo závazného stanoviska krajského úřadu nebo nedodržuje podmínky určené v tomto rozhodnutí nebo závazném stanovisku,</w:t>
      </w:r>
    </w:p>
    <w:p w14:paraId="3BB45226"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0FC03FC5"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d) přemístí bez předchozího souhlasu krajského úřadu stavbu, která je kulturní památkou, nebo trvale bez předchozího souhlasu krajského úřadu přemístí z veřejně přístupného místa movitou věc, která je kulturní památkou,</w:t>
      </w:r>
    </w:p>
    <w:p w14:paraId="5D5B126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e) zapůjčí do zahraničí nebo se pokusí do zahraničí vyvézt nebo vyveze kulturní památku bez předchozího souhlasu ministerstva kultury,</w:t>
      </w:r>
    </w:p>
    <w:p w14:paraId="09DCD45B" w14:textId="581D0805"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lastRenderedPageBreak/>
        <w:t>f) nesplní oznamovací povinnost stanovenou v § 21 odst. 4, § 22 odst. 2 tohoto zákona nebo § 23 odst. 2,</w:t>
      </w:r>
    </w:p>
    <w:p w14:paraId="77CB549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g) provádí v rozporu s § 21 odst. 2 archeologický výzkum, nebo provádí archeologický výzkum, přestože není osobou oprávněnou k výzkumům podle § 21a odst. 2, nebo postupuje v rozporu se zákazem podle § 35 odst. 4 nebo § 39 odst. 4,</w:t>
      </w:r>
    </w:p>
    <w:p w14:paraId="4E79F5A8"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h) poruší povinnost stanovenou v nařízení kraje vydaném na základě § 23a odst. 4.</w:t>
      </w:r>
    </w:p>
    <w:p w14:paraId="37D21A27"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(3) Právnická nebo podnikající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12422822"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(4) Právnická nebo podnikající fyzická osoba se jako osoba oprávněná k výzkumům dopustí přestupku tím, že provádí archeologické výzkumy, které archeologické nálezy ohrožují nebo poškozují.</w:t>
      </w:r>
    </w:p>
    <w:p w14:paraId="0F0A4B4A"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(5) Za přestupek lze uložit pokutu do</w:t>
      </w:r>
    </w:p>
    <w:p w14:paraId="18F70C6F"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2 000 000 Kč, jde-li o přestupek podle odstavce 1,</w:t>
      </w:r>
    </w:p>
    <w:p w14:paraId="58A4BACA"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4 000 000 Kč, jde-li o přestupek podle odstavce 2, 3 nebo 4.</w:t>
      </w:r>
    </w:p>
    <w:p w14:paraId="429EC7A0"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(6) Za přestupek podle odstavce 3 nebo 4 lze uložit zákaz činnosti nejdéle na 2 roky.</w:t>
      </w:r>
    </w:p>
    <w:p w14:paraId="605D22B5"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36</w:t>
      </w:r>
    </w:p>
    <w:p w14:paraId="700974EF"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Přestupek projednává</w:t>
      </w:r>
    </w:p>
    <w:p w14:paraId="35D7E657"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obecní úřad obce s rozšířenou působností, jde-li o přestupek podle § 35 odst. 1,</w:t>
      </w:r>
    </w:p>
    <w:p w14:paraId="36AC78A3"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krajský úřad, jde-li o přestupek podle § 35 odst. 2,</w:t>
      </w:r>
    </w:p>
    <w:p w14:paraId="119CE7AC"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ministerstvo kultury, jde-li o přestupek podle § 35 odst. 3 nebo 4.</w:t>
      </w:r>
    </w:p>
    <w:p w14:paraId="4B707EE3"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37</w:t>
      </w:r>
    </w:p>
    <w:p w14:paraId="35C0964B"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zrušen</w:t>
      </w:r>
    </w:p>
    <w:p w14:paraId="38528E31"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38</w:t>
      </w:r>
    </w:p>
    <w:p w14:paraId="5225CA90"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zrušen</w:t>
      </w:r>
    </w:p>
    <w:p w14:paraId="0ED8CB36" w14:textId="77777777" w:rsidR="00A922B9" w:rsidRPr="00840785" w:rsidRDefault="00A922B9" w:rsidP="00A922B9">
      <w:pPr>
        <w:spacing w:before="120" w:after="120" w:line="276" w:lineRule="auto"/>
        <w:jc w:val="center"/>
        <w:rPr>
          <w:rFonts w:ascii="Times New Roman" w:eastAsia="Calibri" w:hAnsi="Times New Roman" w:cs="Times New Roman"/>
          <w:b/>
          <w:strike/>
          <w:kern w:val="0"/>
        </w:rPr>
      </w:pPr>
      <w:r w:rsidRPr="00840785">
        <w:rPr>
          <w:rFonts w:ascii="Times New Roman" w:eastAsia="Calibri" w:hAnsi="Times New Roman" w:cs="Times New Roman"/>
          <w:b/>
          <w:strike/>
          <w:kern w:val="0"/>
        </w:rPr>
        <w:t>Přestupky fyzických osob</w:t>
      </w:r>
    </w:p>
    <w:p w14:paraId="2DF88260"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39</w:t>
      </w:r>
    </w:p>
    <w:p w14:paraId="31AE79B6"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(1) Fyzická osoba se dopustí přestupku tím, že</w:t>
      </w:r>
    </w:p>
    <w:p w14:paraId="0D8016FC"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5FE693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nesplní oznamovací povinnost, stanovenou v § 3 odst. 5, § 12 tohoto zákona,</w:t>
      </w:r>
    </w:p>
    <w:p w14:paraId="0C160D4A"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lastRenderedPageBreak/>
        <w:t>c) nepečuje o zachování kulturní památky, neudržuje ji v dobrém stavu a nechrání ji před ohrožením, poškozením, znehodnocením nebo odcizením, nebo kulturní památku užívá způsobem, který neodpovídá jejímu kulturně politickému významu, památkové hodnotě nebo technickému stavu,</w:t>
      </w:r>
    </w:p>
    <w:p w14:paraId="450881DC"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d) poruší podmínku ochranného pásma nemovité kulturní památky, nemovité národní kulturní památky, památkové rezervace nebo památkové zóny,</w:t>
      </w:r>
    </w:p>
    <w:p w14:paraId="726AB4A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e) provádí obnovu kulturní památky bez rozhodnutí nebo závazného stanoviska obecního úřadu obce s rozšířenou působností nebo nedodržuje podmínky určené v tomto rozhodnutí nebo závazném stanovisku,</w:t>
      </w:r>
    </w:p>
    <w:p w14:paraId="02A2564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f) provádí neoprávněné výkopy na území s archeologickými nálezy,</w:t>
      </w:r>
    </w:p>
    <w:p w14:paraId="28D5686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1E139D4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h) provádí restaurování, jde-li o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718667F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i) jako držitel povolení k restaurování neoznámil ministerstvu kultury neprodleně změnu údajů podle § 14a odst. 9.</w:t>
      </w:r>
    </w:p>
    <w:p w14:paraId="4C4E61A4"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(2) Fyzická osoba se dále dopustí přestupku tím, že</w:t>
      </w:r>
    </w:p>
    <w:p w14:paraId="7604A95D"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nepečuje o zachování národní kulturní památky, neudržuje ji v dobrém stavu a nechrání ji před ohrožením, poškozením, znehodnocením nebo odcizením, nebo národní kulturní památku užívá způsobem, který neodpovídá jejímu kulturně politickému významu, památkové hodnotě nebo technickému stavu,</w:t>
      </w:r>
    </w:p>
    <w:p w14:paraId="2BE25E5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provádí obnovu národní kulturní památky bez rozhodnutí nebo závazného stanoviska krajského úřadu nebo nedodržuje podmínky určené v tomto rozhodnutí nebo závazném stanovisku,</w:t>
      </w:r>
    </w:p>
    <w:p w14:paraId="264A8F6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přemístí bez předchozího souhlasu krajského úřadu stavbu, která je kulturní památkou, nebo trvale bez předchozího souhlasu krajského úřadu přemístí z veřejně přístupného místa movitou věc, která je kulturní památkou,</w:t>
      </w:r>
    </w:p>
    <w:p w14:paraId="156CC4DB"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d) zapůjčí do zahraničí nebo se pokusí do zahraničí vyvézt nebo vyveze kulturní památku bez předchozího souhlasu ministerstva kultury,</w:t>
      </w:r>
    </w:p>
    <w:p w14:paraId="08C8B5E4"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lastRenderedPageBreak/>
        <w:t>e) provádí restaurování, jde-li o národní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16F6A56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f) nesplní oznamovací povinnost stanovenou v § 21 odst. 4, § 22 odst. 2 nebo § 23 odst. 2 tohoto zákona,</w:t>
      </w:r>
    </w:p>
    <w:p w14:paraId="0F331A89"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g) provádí v rozporu s § 21 odst. 2 archeologický výzkum, nebo provádí archeologický výzkum, přestože není osobou oprávněnou k výzkumům podle § 21a odst. 2, nebo postupuje v rozporu se zákazem podle § 35 odst. 4 nebo § 39 odst. 4,</w:t>
      </w:r>
    </w:p>
    <w:p w14:paraId="368DB843"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h) poruší povinnost stanovenou v nařízení kraje vydaném na základě § 23a odst. 4.</w:t>
      </w:r>
    </w:p>
    <w:p w14:paraId="75E2A88B"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(3)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1368E445"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(4) Fyzická osoba se jako osoba oprávněná k výzkumům dopustí přestupku tím, že provádí archeologické výzkumy, které archeologické nálezy ohrožují nebo poškozují.</w:t>
      </w:r>
    </w:p>
    <w:p w14:paraId="3A09E3A3"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(5) Za přestupek lze uložit pokutu do</w:t>
      </w:r>
    </w:p>
    <w:p w14:paraId="286EC360"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2 000 000 Kč, jde-li o přestupek podle odstavce 1,</w:t>
      </w:r>
    </w:p>
    <w:p w14:paraId="3C4A0794"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4 000 000 Kč, jde-li o přestupek podle odstavce 2, 3 nebo 4.</w:t>
      </w:r>
    </w:p>
    <w:p w14:paraId="7F117A19"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(6) Za přestupek podle odstavce 3 nebo 4 lze uložit zákaz činnosti nejdéle na 2 roky.</w:t>
      </w:r>
    </w:p>
    <w:p w14:paraId="5C862045"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40</w:t>
      </w:r>
    </w:p>
    <w:p w14:paraId="2090D567" w14:textId="77777777" w:rsidR="00A922B9" w:rsidRPr="00840785" w:rsidRDefault="00A922B9" w:rsidP="00A922B9">
      <w:pPr>
        <w:spacing w:before="120" w:after="120" w:line="276" w:lineRule="auto"/>
        <w:ind w:firstLine="709"/>
        <w:jc w:val="both"/>
        <w:rPr>
          <w:rFonts w:ascii="Times New Roman" w:eastAsia="Calibri" w:hAnsi="Times New Roman" w:cs="Times New Roman"/>
          <w:strike/>
          <w:kern w:val="0"/>
        </w:rPr>
      </w:pPr>
      <w:r w:rsidRPr="00840785">
        <w:rPr>
          <w:rFonts w:ascii="Times New Roman" w:eastAsia="Calibri" w:hAnsi="Times New Roman" w:cs="Times New Roman"/>
          <w:strike/>
          <w:kern w:val="0"/>
        </w:rPr>
        <w:t>Přestupek projednává</w:t>
      </w:r>
    </w:p>
    <w:p w14:paraId="6F579E31"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a) obecní úřad obce s rozšířenou působností, jde-li o přestupek podle § 39 odst. 1,</w:t>
      </w:r>
    </w:p>
    <w:p w14:paraId="0F5CAC79"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b) krajský úřad, jde-li o přestupek podle § 39 odst. 2,</w:t>
      </w:r>
    </w:p>
    <w:p w14:paraId="71515C5F" w14:textId="77777777" w:rsidR="00A922B9" w:rsidRPr="00840785" w:rsidRDefault="00A922B9" w:rsidP="00A922B9">
      <w:pPr>
        <w:spacing w:before="120" w:after="120" w:line="276" w:lineRule="auto"/>
        <w:jc w:val="both"/>
        <w:rPr>
          <w:rFonts w:ascii="Times New Roman" w:eastAsia="Calibri" w:hAnsi="Times New Roman" w:cs="Times New Roman"/>
          <w:strike/>
          <w:kern w:val="0"/>
        </w:rPr>
      </w:pPr>
      <w:r w:rsidRPr="00840785">
        <w:rPr>
          <w:rFonts w:ascii="Times New Roman" w:eastAsia="Calibri" w:hAnsi="Times New Roman" w:cs="Times New Roman"/>
          <w:strike/>
          <w:kern w:val="0"/>
        </w:rPr>
        <w:t>c) ministerstvo kultury, jde-li o přestupek podle § 39 odst. 3 nebo 4.</w:t>
      </w:r>
    </w:p>
    <w:p w14:paraId="59518E1D"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 41</w:t>
      </w:r>
    </w:p>
    <w:p w14:paraId="28C5D411" w14:textId="77777777" w:rsidR="00A922B9" w:rsidRPr="00840785" w:rsidRDefault="00A922B9" w:rsidP="00A922B9">
      <w:pPr>
        <w:spacing w:before="120" w:after="120" w:line="276" w:lineRule="auto"/>
        <w:jc w:val="center"/>
        <w:rPr>
          <w:rFonts w:ascii="Times New Roman" w:eastAsia="Calibri" w:hAnsi="Times New Roman" w:cs="Times New Roman"/>
          <w:strike/>
          <w:kern w:val="0"/>
        </w:rPr>
      </w:pPr>
      <w:r w:rsidRPr="00840785">
        <w:rPr>
          <w:rFonts w:ascii="Times New Roman" w:eastAsia="Calibri" w:hAnsi="Times New Roman" w:cs="Times New Roman"/>
          <w:strike/>
          <w:kern w:val="0"/>
        </w:rPr>
        <w:t>zrušen</w:t>
      </w:r>
    </w:p>
    <w:p w14:paraId="4865485F" w14:textId="77777777" w:rsidR="00A922B9" w:rsidRPr="00840785" w:rsidRDefault="00A922B9" w:rsidP="00A922B9">
      <w:pPr>
        <w:widowControl w:val="0"/>
        <w:spacing w:before="120" w:after="120" w:line="276" w:lineRule="auto"/>
        <w:jc w:val="center"/>
        <w:rPr>
          <w:rFonts w:ascii="Times New Roman" w:eastAsia="Aptos" w:hAnsi="Times New Roman" w:cs="Times New Roman"/>
          <w:b/>
          <w:bCs/>
          <w:kern w:val="0"/>
          <w:lang w:eastAsia="cs-CZ"/>
        </w:rPr>
      </w:pPr>
      <w:r w:rsidRPr="00840785">
        <w:rPr>
          <w:rFonts w:ascii="Times New Roman" w:eastAsia="Aptos" w:hAnsi="Times New Roman" w:cs="Times New Roman"/>
          <w:b/>
          <w:bCs/>
          <w:kern w:val="0"/>
          <w:lang w:eastAsia="cs-CZ"/>
        </w:rPr>
        <w:t>ČÁST PÁTÁ</w:t>
      </w:r>
    </w:p>
    <w:p w14:paraId="70964731" w14:textId="77777777" w:rsidR="00A922B9" w:rsidRPr="00840785" w:rsidRDefault="00A922B9" w:rsidP="00A922B9">
      <w:pPr>
        <w:widowControl w:val="0"/>
        <w:spacing w:before="120" w:after="120" w:line="276" w:lineRule="auto"/>
        <w:jc w:val="center"/>
        <w:rPr>
          <w:rFonts w:ascii="Times New Roman" w:eastAsia="Aptos" w:hAnsi="Times New Roman" w:cs="Times New Roman"/>
          <w:b/>
          <w:kern w:val="0"/>
          <w:lang w:eastAsia="cs-CZ"/>
        </w:rPr>
      </w:pPr>
      <w:r w:rsidRPr="00840785">
        <w:rPr>
          <w:rFonts w:ascii="Times New Roman" w:eastAsia="Aptos" w:hAnsi="Times New Roman" w:cs="Times New Roman"/>
          <w:b/>
          <w:bCs/>
          <w:kern w:val="0"/>
          <w:lang w:eastAsia="cs-CZ"/>
        </w:rPr>
        <w:t>PŘESTUPKY</w:t>
      </w:r>
    </w:p>
    <w:p w14:paraId="5036051B" w14:textId="77777777" w:rsidR="00A922B9" w:rsidRPr="00840785" w:rsidRDefault="00A922B9" w:rsidP="00A922B9">
      <w:pPr>
        <w:widowControl w:val="0"/>
        <w:spacing w:before="120" w:after="120" w:line="276" w:lineRule="auto"/>
        <w:jc w:val="center"/>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35</w:t>
      </w:r>
    </w:p>
    <w:p w14:paraId="436EC2A3"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(1) Přestupku se dopustí ten, kdo</w:t>
      </w:r>
    </w:p>
    <w:p w14:paraId="0B2DBB4A"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7476B1B7"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lastRenderedPageBreak/>
        <w:t>b) nesplní oznamovací povinnost stanovenou v § 3 odst. 5 nebo § 12,</w:t>
      </w:r>
    </w:p>
    <w:p w14:paraId="088C9D4A"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xml:space="preserve">c) </w:t>
      </w:r>
      <w:r w:rsidRPr="00840785">
        <w:rPr>
          <w:rFonts w:ascii="Times New Roman" w:eastAsia="Times New Roman" w:hAnsi="Times New Roman" w:cs="Times New Roman"/>
          <w:b/>
          <w:kern w:val="0"/>
          <w:lang w:eastAsia="cs-CZ"/>
        </w:rPr>
        <w:t>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w:t>
      </w:r>
      <w:r w:rsidRPr="00840785">
        <w:rPr>
          <w:rFonts w:ascii="Times New Roman" w:eastAsia="Aptos" w:hAnsi="Times New Roman" w:cs="Times New Roman"/>
          <w:b/>
          <w:kern w:val="0"/>
          <w:lang w:eastAsia="cs-CZ"/>
        </w:rPr>
        <w:t xml:space="preserve"> nebo ji znehodnotí nebo zničí,</w:t>
      </w:r>
    </w:p>
    <w:p w14:paraId="157AD143"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d) poruší podmínku ochranného pásma nemovité kulturní památky, nemovité národní kulturní památky, památkové rezervace nebo památkové zóny,</w:t>
      </w:r>
    </w:p>
    <w:p w14:paraId="23BAC5B8"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e) provádí obnovu kulturní památky bez povolení stavebního úřadu nebo rozhodnutí obecního úřadu obce s rozšířenou působností nebo nedodržuje podmínky určené v tomto povolení nebo rozhodnutí,</w:t>
      </w:r>
    </w:p>
    <w:p w14:paraId="4F3FD72B"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5F2E76B8"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148D527A" w14:textId="77777777" w:rsidR="00417225" w:rsidRPr="00417225" w:rsidRDefault="00417225" w:rsidP="00417225">
      <w:pPr>
        <w:widowControl w:val="0"/>
        <w:spacing w:before="120" w:after="120" w:line="276" w:lineRule="auto"/>
        <w:jc w:val="both"/>
        <w:rPr>
          <w:rFonts w:ascii="Times New Roman" w:eastAsia="Aptos" w:hAnsi="Times New Roman" w:cs="Times New Roman"/>
          <w:b/>
          <w:kern w:val="0"/>
          <w:lang w:eastAsia="cs-CZ"/>
        </w:rPr>
      </w:pPr>
      <w:r w:rsidRPr="00417225">
        <w:rPr>
          <w:rFonts w:ascii="Times New Roman" w:eastAsia="Aptos" w:hAnsi="Times New Roman" w:cs="Times New Roman"/>
          <w:b/>
          <w:kern w:val="0"/>
          <w:lang w:eastAsia="cs-CZ"/>
        </w:rPr>
        <w:t>h) provádí stavbu, změnu stavby, odstranění stavby, terénní úpravu nebo umístí nebo odstraní zařízení, umístí nebo odstraní reklamního poutače nebo provádí udržovací práci na nemovitosti, 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0CA1DFCD" w14:textId="12E19050"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i) provádí záměr na nemovitosti, která není kulturní památkou, ale je v ochranném pásmu, bez povolení stavebního úřadu nebo nedodržuje podmínky určené v tomto povolení,</w:t>
      </w:r>
    </w:p>
    <w:p w14:paraId="391367E8"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j) provádí neoprávněné výkopy na území s archeologickými nálezy.</w:t>
      </w:r>
    </w:p>
    <w:p w14:paraId="3885FE1B"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(2) Přestupku se dále dopustí ten, kdo</w:t>
      </w:r>
    </w:p>
    <w:p w14:paraId="07722EF3"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xml:space="preserve">a) národní </w:t>
      </w:r>
      <w:r w:rsidRPr="00840785">
        <w:rPr>
          <w:rFonts w:ascii="Times New Roman" w:eastAsia="Times New Roman" w:hAnsi="Times New Roman" w:cs="Times New Roman"/>
          <w:b/>
          <w:kern w:val="0"/>
          <w:lang w:eastAsia="cs-CZ"/>
        </w:rPr>
        <w:t>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w:t>
      </w:r>
      <w:r w:rsidRPr="00840785">
        <w:rPr>
          <w:rFonts w:ascii="Times New Roman" w:eastAsia="Aptos" w:hAnsi="Times New Roman" w:cs="Times New Roman"/>
          <w:b/>
          <w:kern w:val="0"/>
          <w:lang w:eastAsia="cs-CZ"/>
        </w:rPr>
        <w:t xml:space="preserve"> nebo ji znehodnotí nebo zničí,</w:t>
      </w:r>
    </w:p>
    <w:p w14:paraId="427FCB49"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xml:space="preserve">b) provádí obnovu národní kulturní památky bez povolení stavebního úřadu nebo rozhodnutí krajského úřadu nebo nedodržuje podmínky určené v tomto povolení nebo </w:t>
      </w:r>
      <w:r w:rsidRPr="00840785">
        <w:rPr>
          <w:rFonts w:ascii="Times New Roman" w:eastAsia="Aptos" w:hAnsi="Times New Roman" w:cs="Times New Roman"/>
          <w:b/>
          <w:kern w:val="0"/>
          <w:lang w:eastAsia="cs-CZ"/>
        </w:rPr>
        <w:lastRenderedPageBreak/>
        <w:t>rozhodnutí,</w:t>
      </w:r>
    </w:p>
    <w:p w14:paraId="3BA69366"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00718EC5"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1F7EBF76"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5C83C591"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f) zapůjčí do zahraničí nebo se pokusí do zahraničí vyvézt nebo vyveze kulturní památku bez předchozího souhlasu ministerstva kultury,</w:t>
      </w:r>
    </w:p>
    <w:p w14:paraId="463F3DC1"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g) nesplní oznamovací povinnost stanovenou v § 21 odst. 4, § 22 odst. 2 nebo § 23 odst. 2,</w:t>
      </w:r>
    </w:p>
    <w:p w14:paraId="0330F0D4"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h) provádí v rozporu s § 21 odst. 2 archeologický výzkum, nebo provádí archeologický výzkum, přestože není osobou oprávněnou k výzkumům podle § 21a odst. 2, nebo postupuje v rozporu se zákazem podle odstavce 4,</w:t>
      </w:r>
    </w:p>
    <w:p w14:paraId="0793B515"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i) poruší povinnost stanovenou v nařízení kraje vydaném na základě § 23a odst. 4.</w:t>
      </w:r>
    </w:p>
    <w:p w14:paraId="4896A5B8"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5660726D"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(4) Osoba oprávněná k výzkumům se dopustí přestupku tím, že provádí archeologické výzkumy, které archeologické nálezy ohrožují nebo poškozují.</w:t>
      </w:r>
    </w:p>
    <w:p w14:paraId="4D12B469"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(5) Za přestupek lze uložit pokutu do</w:t>
      </w:r>
    </w:p>
    <w:p w14:paraId="61A000CD"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a) 2 000 000 Kč, jde-li o přestupek podle odstavce 1,</w:t>
      </w:r>
    </w:p>
    <w:p w14:paraId="524B9E73"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b) 4 000 000 Kč, jde-li o přestupek podle odstavce 2.</w:t>
      </w:r>
    </w:p>
    <w:p w14:paraId="3A0A83C9"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(6) Za přestupek podle odstavce 3 nebo 4 lze uložit zákaz činnosti nejdéle na 2 roky.</w:t>
      </w:r>
    </w:p>
    <w:p w14:paraId="406E7FF9" w14:textId="77777777" w:rsidR="00A922B9" w:rsidRPr="00840785" w:rsidRDefault="00A922B9" w:rsidP="00A922B9">
      <w:pPr>
        <w:widowControl w:val="0"/>
        <w:spacing w:before="120" w:after="120" w:line="276" w:lineRule="auto"/>
        <w:jc w:val="center"/>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36</w:t>
      </w:r>
    </w:p>
    <w:p w14:paraId="6A305802" w14:textId="77777777" w:rsidR="00A922B9" w:rsidRPr="00840785" w:rsidRDefault="00A922B9" w:rsidP="00A922B9">
      <w:pPr>
        <w:widowControl w:val="0"/>
        <w:spacing w:before="120" w:after="120" w:line="276" w:lineRule="auto"/>
        <w:ind w:firstLine="709"/>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Přestupek projednává</w:t>
      </w:r>
    </w:p>
    <w:p w14:paraId="5BAD3BC9"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a) obecní úřad obce s rozšířenou působností, jde-li o přestupek podle § 35 odst. 1, pokud jej neprojednává stavební úřad,</w:t>
      </w:r>
    </w:p>
    <w:p w14:paraId="1FDB7FEA"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xml:space="preserve">b) krajský úřad, jde-li o přestupek podle § 35 odst. 2, pokud jej neprojednává stavební </w:t>
      </w:r>
      <w:r w:rsidRPr="00840785">
        <w:rPr>
          <w:rFonts w:ascii="Times New Roman" w:eastAsia="Aptos" w:hAnsi="Times New Roman" w:cs="Times New Roman"/>
          <w:b/>
          <w:kern w:val="0"/>
          <w:lang w:eastAsia="cs-CZ"/>
        </w:rPr>
        <w:lastRenderedPageBreak/>
        <w:t>úřad,</w:t>
      </w:r>
    </w:p>
    <w:p w14:paraId="42C6EB15" w14:textId="77777777" w:rsidR="00A922B9" w:rsidRPr="00840785" w:rsidRDefault="00A922B9" w:rsidP="00A922B9">
      <w:pPr>
        <w:widowControl w:val="0"/>
        <w:spacing w:before="120" w:after="120" w:line="276" w:lineRule="auto"/>
        <w:jc w:val="both"/>
        <w:rPr>
          <w:rFonts w:ascii="Times New Roman" w:eastAsia="Aptos" w:hAnsi="Times New Roman" w:cs="Times New Roman"/>
          <w:b/>
          <w:kern w:val="0"/>
          <w:lang w:eastAsia="cs-CZ"/>
        </w:rPr>
      </w:pPr>
      <w:r w:rsidRPr="00840785">
        <w:rPr>
          <w:rFonts w:ascii="Times New Roman" w:eastAsia="Aptos" w:hAnsi="Times New Roman" w:cs="Times New Roman"/>
          <w:b/>
          <w:kern w:val="0"/>
          <w:lang w:eastAsia="cs-CZ"/>
        </w:rPr>
        <w:t xml:space="preserve">c) stavební úřad, jde-li o přestupek podle § 35 odst. 1 písm. e), h) a i) a § 35 odst. </w:t>
      </w:r>
      <w:proofErr w:type="gramStart"/>
      <w:r w:rsidRPr="00840785">
        <w:rPr>
          <w:rFonts w:ascii="Times New Roman" w:eastAsia="Aptos" w:hAnsi="Times New Roman" w:cs="Times New Roman"/>
          <w:b/>
          <w:kern w:val="0"/>
          <w:lang w:eastAsia="cs-CZ"/>
        </w:rPr>
        <w:t>2  písm.</w:t>
      </w:r>
      <w:proofErr w:type="gramEnd"/>
      <w:r w:rsidRPr="00840785">
        <w:rPr>
          <w:rFonts w:ascii="Times New Roman" w:eastAsia="Aptos" w:hAnsi="Times New Roman" w:cs="Times New Roman"/>
          <w:b/>
          <w:kern w:val="0"/>
          <w:lang w:eastAsia="cs-CZ"/>
        </w:rPr>
        <w:t xml:space="preserve"> b), pokud byl stavební úřad příslušný k povolení stavby,</w:t>
      </w:r>
    </w:p>
    <w:p w14:paraId="64354B82" w14:textId="77777777" w:rsidR="00A922B9" w:rsidRPr="00840785" w:rsidRDefault="00A922B9" w:rsidP="00A922B9">
      <w:pPr>
        <w:spacing w:before="120" w:after="120" w:line="276" w:lineRule="auto"/>
        <w:rPr>
          <w:rFonts w:ascii="Times New Roman" w:eastAsia="Calibri" w:hAnsi="Times New Roman" w:cs="Times New Roman"/>
          <w:strike/>
          <w:kern w:val="0"/>
        </w:rPr>
      </w:pPr>
      <w:r w:rsidRPr="00840785">
        <w:rPr>
          <w:rFonts w:ascii="Times New Roman" w:eastAsia="Aptos" w:hAnsi="Times New Roman" w:cs="Times New Roman"/>
          <w:b/>
          <w:kern w:val="0"/>
          <w:lang w:eastAsia="cs-CZ"/>
        </w:rPr>
        <w:t>d) ministerstvo kultury, jde-li o přestupek podle § 35 odst. 3 nebo 4.</w:t>
      </w:r>
    </w:p>
    <w:p w14:paraId="6B9EB3FC" w14:textId="77777777" w:rsidR="00A922B9" w:rsidRPr="00A922B9" w:rsidRDefault="00A922B9" w:rsidP="00A922B9">
      <w:pPr>
        <w:widowControl w:val="0"/>
        <w:spacing w:before="120" w:after="120" w:line="276" w:lineRule="auto"/>
        <w:rPr>
          <w:rFonts w:ascii="Times New Roman" w:eastAsia="Calibri" w:hAnsi="Times New Roman" w:cs="Times New Roman"/>
          <w:b/>
          <w:bCs/>
          <w:kern w:val="0"/>
        </w:rPr>
      </w:pPr>
    </w:p>
    <w:p w14:paraId="426BAAC1" w14:textId="77777777" w:rsidR="00946E55" w:rsidRPr="00743009" w:rsidRDefault="00946E55" w:rsidP="009476BB">
      <w:pPr>
        <w:spacing w:before="120" w:after="120" w:line="276" w:lineRule="auto"/>
        <w:jc w:val="both"/>
        <w:rPr>
          <w:rFonts w:ascii="Times New Roman" w:hAnsi="Times New Roman" w:cs="Times New Roman"/>
          <w:b/>
          <w:bCs/>
        </w:rPr>
      </w:pPr>
    </w:p>
    <w:sectPr w:rsidR="00946E55" w:rsidRPr="00743009" w:rsidSect="007F5AAC">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03CCB3" w14:textId="77777777" w:rsidR="003D27EB" w:rsidRDefault="003D27EB" w:rsidP="00717AF5">
      <w:pPr>
        <w:spacing w:after="0" w:line="240" w:lineRule="auto"/>
      </w:pPr>
      <w:r>
        <w:separator/>
      </w:r>
    </w:p>
  </w:endnote>
  <w:endnote w:type="continuationSeparator" w:id="0">
    <w:p w14:paraId="10F8DB59" w14:textId="77777777" w:rsidR="003D27EB" w:rsidRDefault="003D27EB" w:rsidP="00717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9743212"/>
      <w:docPartObj>
        <w:docPartGallery w:val="Page Numbers (Bottom of Page)"/>
        <w:docPartUnique/>
      </w:docPartObj>
    </w:sdtPr>
    <w:sdtEndPr>
      <w:rPr>
        <w:rFonts w:ascii="Times New Roman" w:hAnsi="Times New Roman" w:cs="Times New Roman"/>
      </w:rPr>
    </w:sdtEndPr>
    <w:sdtContent>
      <w:p w14:paraId="2BA83DF7" w14:textId="77777777" w:rsidR="00CE2AE5" w:rsidRPr="00CE2AE5" w:rsidRDefault="00CE2AE5">
        <w:pPr>
          <w:pStyle w:val="Zpat"/>
          <w:jc w:val="center"/>
          <w:rPr>
            <w:rFonts w:ascii="Times New Roman" w:hAnsi="Times New Roman" w:cs="Times New Roman"/>
          </w:rPr>
        </w:pPr>
        <w:r w:rsidRPr="00CE2AE5">
          <w:rPr>
            <w:rFonts w:ascii="Times New Roman" w:hAnsi="Times New Roman" w:cs="Times New Roman"/>
          </w:rPr>
          <w:fldChar w:fldCharType="begin"/>
        </w:r>
        <w:r w:rsidRPr="00CE2AE5">
          <w:rPr>
            <w:rFonts w:ascii="Times New Roman" w:hAnsi="Times New Roman" w:cs="Times New Roman"/>
          </w:rPr>
          <w:instrText>PAGE   \* MERGEFORMAT</w:instrText>
        </w:r>
        <w:r w:rsidRPr="00CE2AE5">
          <w:rPr>
            <w:rFonts w:ascii="Times New Roman" w:hAnsi="Times New Roman" w:cs="Times New Roman"/>
          </w:rPr>
          <w:fldChar w:fldCharType="separate"/>
        </w:r>
        <w:r w:rsidRPr="00CE2AE5">
          <w:rPr>
            <w:rFonts w:ascii="Times New Roman" w:hAnsi="Times New Roman" w:cs="Times New Roman"/>
          </w:rPr>
          <w:t>2</w:t>
        </w:r>
        <w:r w:rsidRPr="00CE2AE5">
          <w:rPr>
            <w:rFonts w:ascii="Times New Roman" w:hAnsi="Times New Roman" w:cs="Times New Roman"/>
          </w:rPr>
          <w:fldChar w:fldCharType="end"/>
        </w:r>
      </w:p>
    </w:sdtContent>
  </w:sdt>
  <w:p w14:paraId="705DFEA0" w14:textId="77777777" w:rsidR="00CE2AE5" w:rsidRDefault="00CE2AE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DE76FC" w14:textId="77777777" w:rsidR="003D27EB" w:rsidRDefault="003D27EB" w:rsidP="00717AF5">
      <w:pPr>
        <w:spacing w:after="0" w:line="240" w:lineRule="auto"/>
      </w:pPr>
      <w:r>
        <w:separator/>
      </w:r>
    </w:p>
  </w:footnote>
  <w:footnote w:type="continuationSeparator" w:id="0">
    <w:p w14:paraId="24D20AF1" w14:textId="77777777" w:rsidR="003D27EB" w:rsidRDefault="003D27EB" w:rsidP="00717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26764"/>
    <w:multiLevelType w:val="hybridMultilevel"/>
    <w:tmpl w:val="4E10494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 w15:restartNumberingAfterBreak="0">
    <w:nsid w:val="013752AF"/>
    <w:multiLevelType w:val="hybridMultilevel"/>
    <w:tmpl w:val="0C92A5BA"/>
    <w:lvl w:ilvl="0" w:tplc="009CC116">
      <w:start w:val="2"/>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4432421"/>
    <w:multiLevelType w:val="hybridMultilevel"/>
    <w:tmpl w:val="8CE81BFA"/>
    <w:lvl w:ilvl="0" w:tplc="A52C0EE4">
      <w:start w:val="1"/>
      <w:numFmt w:val="decimal"/>
      <w:suff w:val="space"/>
      <w:lvlText w:val="%1."/>
      <w:lvlJc w:val="left"/>
      <w:pPr>
        <w:ind w:left="8015"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4816E46"/>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 w15:restartNumberingAfterBreak="0">
    <w:nsid w:val="0CC16780"/>
    <w:multiLevelType w:val="hybridMultilevel"/>
    <w:tmpl w:val="8B34ECC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B12CD8"/>
    <w:multiLevelType w:val="hybridMultilevel"/>
    <w:tmpl w:val="B5EEFC6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8010E46"/>
    <w:multiLevelType w:val="hybridMultilevel"/>
    <w:tmpl w:val="3BFED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3D5DF4"/>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3683054A"/>
    <w:multiLevelType w:val="hybridMultilevel"/>
    <w:tmpl w:val="58DC445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7591908"/>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3B130C76"/>
    <w:multiLevelType w:val="hybridMultilevel"/>
    <w:tmpl w:val="849CC6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F60654B"/>
    <w:multiLevelType w:val="hybridMultilevel"/>
    <w:tmpl w:val="5E7AC0D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F9554C7"/>
    <w:multiLevelType w:val="hybridMultilevel"/>
    <w:tmpl w:val="7C5C5B9C"/>
    <w:lvl w:ilvl="0" w:tplc="EB584154">
      <w:start w:val="1"/>
      <w:numFmt w:val="decimal"/>
      <w:lvlText w:val="%1)"/>
      <w:lvlJc w:val="left"/>
      <w:pPr>
        <w:ind w:left="720" w:hanging="360"/>
      </w:pPr>
      <w:rPr>
        <w:rFonts w:ascii="Times New Roman" w:eastAsiaTheme="minorHAnsi" w:hAnsi="Times New Roman" w:cs="Times New Roman"/>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3" w15:restartNumberingAfterBreak="0">
    <w:nsid w:val="512D73CB"/>
    <w:multiLevelType w:val="hybridMultilevel"/>
    <w:tmpl w:val="F8E064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572D14D5"/>
    <w:multiLevelType w:val="hybridMultilevel"/>
    <w:tmpl w:val="F4B42352"/>
    <w:lvl w:ilvl="0" w:tplc="881E7CFA">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15" w15:restartNumberingAfterBreak="0">
    <w:nsid w:val="5A6D4474"/>
    <w:multiLevelType w:val="hybridMultilevel"/>
    <w:tmpl w:val="E51AAF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8E500E"/>
    <w:multiLevelType w:val="hybridMultilevel"/>
    <w:tmpl w:val="8280FD66"/>
    <w:lvl w:ilvl="0" w:tplc="63843FFE">
      <w:start w:val="1"/>
      <w:numFmt w:val="lowerLetter"/>
      <w:lvlText w:val="%1)"/>
      <w:lvlJc w:val="left"/>
      <w:pPr>
        <w:ind w:left="1080" w:hanging="360"/>
      </w:pPr>
    </w:lvl>
    <w:lvl w:ilvl="1" w:tplc="04050019">
      <w:start w:val="1"/>
      <w:numFmt w:val="lowerLetter"/>
      <w:lvlText w:val="%2."/>
      <w:lvlJc w:val="left"/>
      <w:pPr>
        <w:ind w:left="1800" w:hanging="360"/>
      </w:pPr>
    </w:lvl>
    <w:lvl w:ilvl="2" w:tplc="0405001B">
      <w:start w:val="1"/>
      <w:numFmt w:val="lowerRoman"/>
      <w:lvlText w:val="%3."/>
      <w:lvlJc w:val="right"/>
      <w:pPr>
        <w:ind w:left="2520" w:hanging="180"/>
      </w:pPr>
    </w:lvl>
    <w:lvl w:ilvl="3" w:tplc="0405000F">
      <w:start w:val="1"/>
      <w:numFmt w:val="decimal"/>
      <w:lvlText w:val="%4."/>
      <w:lvlJc w:val="left"/>
      <w:pPr>
        <w:ind w:left="3240" w:hanging="360"/>
      </w:pPr>
    </w:lvl>
    <w:lvl w:ilvl="4" w:tplc="04050019">
      <w:start w:val="1"/>
      <w:numFmt w:val="lowerLetter"/>
      <w:lvlText w:val="%5."/>
      <w:lvlJc w:val="left"/>
      <w:pPr>
        <w:ind w:left="3960" w:hanging="360"/>
      </w:pPr>
    </w:lvl>
    <w:lvl w:ilvl="5" w:tplc="0405001B">
      <w:start w:val="1"/>
      <w:numFmt w:val="lowerRoman"/>
      <w:lvlText w:val="%6."/>
      <w:lvlJc w:val="right"/>
      <w:pPr>
        <w:ind w:left="4680" w:hanging="180"/>
      </w:pPr>
    </w:lvl>
    <w:lvl w:ilvl="6" w:tplc="0405000F">
      <w:start w:val="1"/>
      <w:numFmt w:val="decimal"/>
      <w:lvlText w:val="%7."/>
      <w:lvlJc w:val="left"/>
      <w:pPr>
        <w:ind w:left="5400" w:hanging="360"/>
      </w:pPr>
    </w:lvl>
    <w:lvl w:ilvl="7" w:tplc="04050019">
      <w:start w:val="1"/>
      <w:numFmt w:val="lowerLetter"/>
      <w:lvlText w:val="%8."/>
      <w:lvlJc w:val="left"/>
      <w:pPr>
        <w:ind w:left="6120" w:hanging="360"/>
      </w:pPr>
    </w:lvl>
    <w:lvl w:ilvl="8" w:tplc="0405001B">
      <w:start w:val="1"/>
      <w:numFmt w:val="lowerRoman"/>
      <w:lvlText w:val="%9."/>
      <w:lvlJc w:val="right"/>
      <w:pPr>
        <w:ind w:left="6840" w:hanging="180"/>
      </w:pPr>
    </w:lvl>
  </w:abstractNum>
  <w:abstractNum w:abstractNumId="17" w15:restartNumberingAfterBreak="0">
    <w:nsid w:val="5B046E9A"/>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 w15:restartNumberingAfterBreak="0">
    <w:nsid w:val="65BC36C6"/>
    <w:multiLevelType w:val="hybridMultilevel"/>
    <w:tmpl w:val="4DD4109E"/>
    <w:lvl w:ilvl="0" w:tplc="9746D172">
      <w:start w:val="1"/>
      <w:numFmt w:val="decimal"/>
      <w:lvlText w:val="%1."/>
      <w:lvlJc w:val="left"/>
      <w:pPr>
        <w:ind w:left="6172"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689F66C7"/>
    <w:multiLevelType w:val="hybridMultilevel"/>
    <w:tmpl w:val="8B8E558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A591722"/>
    <w:multiLevelType w:val="hybridMultilevel"/>
    <w:tmpl w:val="AEF2F24A"/>
    <w:lvl w:ilvl="0" w:tplc="A9E8CB7E">
      <w:start w:val="1"/>
      <w:numFmt w:val="lowerLetter"/>
      <w:lvlText w:val="%1)"/>
      <w:lvlJc w:val="left"/>
      <w:pPr>
        <w:ind w:left="720" w:hanging="360"/>
      </w:pPr>
      <w:rPr>
        <w:rFonts w:hint="default"/>
        <w:strik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D535DDE"/>
    <w:multiLevelType w:val="hybridMultilevel"/>
    <w:tmpl w:val="36B62E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75E35822"/>
    <w:multiLevelType w:val="hybridMultilevel"/>
    <w:tmpl w:val="E51AAFF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10"/>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21"/>
  </w:num>
  <w:num w:numId="5">
    <w:abstractNumId w:val="20"/>
  </w:num>
  <w:num w:numId="6">
    <w:abstractNumId w:val="13"/>
  </w:num>
  <w:num w:numId="7">
    <w:abstractNumId w:val="17"/>
  </w:num>
  <w:num w:numId="8">
    <w:abstractNumId w:val="22"/>
  </w:num>
  <w:num w:numId="9">
    <w:abstractNumId w:val="9"/>
  </w:num>
  <w:num w:numId="10">
    <w:abstractNumId w:val="3"/>
  </w:num>
  <w:num w:numId="11">
    <w:abstractNumId w:val="5"/>
  </w:num>
  <w:num w:numId="12">
    <w:abstractNumId w:val="11"/>
  </w:num>
  <w:num w:numId="13">
    <w:abstractNumId w:val="6"/>
  </w:num>
  <w:num w:numId="14">
    <w:abstractNumId w:val="7"/>
  </w:num>
  <w:num w:numId="15">
    <w:abstractNumId w:val="1"/>
  </w:num>
  <w:num w:numId="16">
    <w:abstractNumId w:val="8"/>
  </w:num>
  <w:num w:numId="17">
    <w:abstractNumId w:val="15"/>
  </w:num>
  <w:num w:numId="18">
    <w:abstractNumId w:val="19"/>
  </w:num>
  <w:num w:numId="19">
    <w:abstractNumId w:val="4"/>
  </w:num>
  <w:num w:numId="20">
    <w:abstractNumId w:val="0"/>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250"/>
    <w:rsid w:val="00024C7C"/>
    <w:rsid w:val="00043FEE"/>
    <w:rsid w:val="0005257E"/>
    <w:rsid w:val="00062AE2"/>
    <w:rsid w:val="00071A6D"/>
    <w:rsid w:val="00092641"/>
    <w:rsid w:val="000936D7"/>
    <w:rsid w:val="00096C29"/>
    <w:rsid w:val="000B5523"/>
    <w:rsid w:val="000C3CCD"/>
    <w:rsid w:val="000D3009"/>
    <w:rsid w:val="000F6BEF"/>
    <w:rsid w:val="0011302C"/>
    <w:rsid w:val="00121EA4"/>
    <w:rsid w:val="00123108"/>
    <w:rsid w:val="00123158"/>
    <w:rsid w:val="00126C50"/>
    <w:rsid w:val="00136438"/>
    <w:rsid w:val="00137032"/>
    <w:rsid w:val="00146082"/>
    <w:rsid w:val="00146F3C"/>
    <w:rsid w:val="00150D87"/>
    <w:rsid w:val="00151213"/>
    <w:rsid w:val="00151551"/>
    <w:rsid w:val="0015468E"/>
    <w:rsid w:val="00167739"/>
    <w:rsid w:val="00171D26"/>
    <w:rsid w:val="00173133"/>
    <w:rsid w:val="00183348"/>
    <w:rsid w:val="00186925"/>
    <w:rsid w:val="0019130C"/>
    <w:rsid w:val="001A3EC0"/>
    <w:rsid w:val="001A4F1F"/>
    <w:rsid w:val="001B4B86"/>
    <w:rsid w:val="001D63FF"/>
    <w:rsid w:val="001F5CA6"/>
    <w:rsid w:val="001F7E7A"/>
    <w:rsid w:val="002003D4"/>
    <w:rsid w:val="002078A4"/>
    <w:rsid w:val="00210F70"/>
    <w:rsid w:val="0021607C"/>
    <w:rsid w:val="00225EB3"/>
    <w:rsid w:val="00230A8B"/>
    <w:rsid w:val="00234F8C"/>
    <w:rsid w:val="00237E91"/>
    <w:rsid w:val="00240AF4"/>
    <w:rsid w:val="0024507F"/>
    <w:rsid w:val="00253A58"/>
    <w:rsid w:val="002714E6"/>
    <w:rsid w:val="002728C3"/>
    <w:rsid w:val="00272AA8"/>
    <w:rsid w:val="00277955"/>
    <w:rsid w:val="002A756F"/>
    <w:rsid w:val="002B1F8C"/>
    <w:rsid w:val="002C67EF"/>
    <w:rsid w:val="002E784D"/>
    <w:rsid w:val="002F76D8"/>
    <w:rsid w:val="003076A8"/>
    <w:rsid w:val="00321C9A"/>
    <w:rsid w:val="00333415"/>
    <w:rsid w:val="003343C9"/>
    <w:rsid w:val="0034673E"/>
    <w:rsid w:val="003608F5"/>
    <w:rsid w:val="003A16FA"/>
    <w:rsid w:val="003A28EF"/>
    <w:rsid w:val="003C70BC"/>
    <w:rsid w:val="003D27EB"/>
    <w:rsid w:val="003E13FB"/>
    <w:rsid w:val="003F0FC1"/>
    <w:rsid w:val="004005CB"/>
    <w:rsid w:val="00415453"/>
    <w:rsid w:val="004162A6"/>
    <w:rsid w:val="00416B27"/>
    <w:rsid w:val="00417225"/>
    <w:rsid w:val="0041777B"/>
    <w:rsid w:val="00432667"/>
    <w:rsid w:val="00437CC6"/>
    <w:rsid w:val="00440CAD"/>
    <w:rsid w:val="00451397"/>
    <w:rsid w:val="004551DA"/>
    <w:rsid w:val="00467B9E"/>
    <w:rsid w:val="00476B33"/>
    <w:rsid w:val="004952E2"/>
    <w:rsid w:val="004C03E8"/>
    <w:rsid w:val="004D02A9"/>
    <w:rsid w:val="004D3875"/>
    <w:rsid w:val="004E062C"/>
    <w:rsid w:val="004F1F31"/>
    <w:rsid w:val="004F5BEC"/>
    <w:rsid w:val="0051153B"/>
    <w:rsid w:val="0051223F"/>
    <w:rsid w:val="005170B1"/>
    <w:rsid w:val="0052602F"/>
    <w:rsid w:val="00531CC7"/>
    <w:rsid w:val="00546994"/>
    <w:rsid w:val="00563EB9"/>
    <w:rsid w:val="0057459E"/>
    <w:rsid w:val="00595669"/>
    <w:rsid w:val="005A03EA"/>
    <w:rsid w:val="005B4067"/>
    <w:rsid w:val="005C3979"/>
    <w:rsid w:val="005C7FF1"/>
    <w:rsid w:val="005D6A77"/>
    <w:rsid w:val="005E20EA"/>
    <w:rsid w:val="005E4A98"/>
    <w:rsid w:val="005F1793"/>
    <w:rsid w:val="005F6CF8"/>
    <w:rsid w:val="00607162"/>
    <w:rsid w:val="0061167E"/>
    <w:rsid w:val="0062584E"/>
    <w:rsid w:val="00632713"/>
    <w:rsid w:val="00662226"/>
    <w:rsid w:val="006625B6"/>
    <w:rsid w:val="00666CB8"/>
    <w:rsid w:val="00672AA4"/>
    <w:rsid w:val="00676648"/>
    <w:rsid w:val="0068006E"/>
    <w:rsid w:val="00680A82"/>
    <w:rsid w:val="00693368"/>
    <w:rsid w:val="0069556A"/>
    <w:rsid w:val="006D006E"/>
    <w:rsid w:val="006D38AC"/>
    <w:rsid w:val="006D56E4"/>
    <w:rsid w:val="006F3ED6"/>
    <w:rsid w:val="006F4F12"/>
    <w:rsid w:val="006F7B2B"/>
    <w:rsid w:val="0070791D"/>
    <w:rsid w:val="00713A7E"/>
    <w:rsid w:val="00717AF5"/>
    <w:rsid w:val="00730E18"/>
    <w:rsid w:val="007343A2"/>
    <w:rsid w:val="00734430"/>
    <w:rsid w:val="0073493C"/>
    <w:rsid w:val="00743009"/>
    <w:rsid w:val="00751E39"/>
    <w:rsid w:val="007520C7"/>
    <w:rsid w:val="00754CF9"/>
    <w:rsid w:val="007613D7"/>
    <w:rsid w:val="0077063C"/>
    <w:rsid w:val="00780094"/>
    <w:rsid w:val="0079142B"/>
    <w:rsid w:val="00793DB6"/>
    <w:rsid w:val="007A02F1"/>
    <w:rsid w:val="007A4287"/>
    <w:rsid w:val="007B6E77"/>
    <w:rsid w:val="007E11E1"/>
    <w:rsid w:val="007F5AAC"/>
    <w:rsid w:val="0080260D"/>
    <w:rsid w:val="00805886"/>
    <w:rsid w:val="0081431A"/>
    <w:rsid w:val="008423E8"/>
    <w:rsid w:val="008553CC"/>
    <w:rsid w:val="008749C3"/>
    <w:rsid w:val="008B598F"/>
    <w:rsid w:val="008C56A4"/>
    <w:rsid w:val="008D28DB"/>
    <w:rsid w:val="008E3EE7"/>
    <w:rsid w:val="00903F30"/>
    <w:rsid w:val="009126AB"/>
    <w:rsid w:val="00912766"/>
    <w:rsid w:val="009200BC"/>
    <w:rsid w:val="00946971"/>
    <w:rsid w:val="00946E55"/>
    <w:rsid w:val="009476BB"/>
    <w:rsid w:val="00957465"/>
    <w:rsid w:val="009801EB"/>
    <w:rsid w:val="009A497B"/>
    <w:rsid w:val="009B1C1E"/>
    <w:rsid w:val="009B2ACF"/>
    <w:rsid w:val="009B5BEF"/>
    <w:rsid w:val="009B6839"/>
    <w:rsid w:val="009B6A06"/>
    <w:rsid w:val="009B7E55"/>
    <w:rsid w:val="009C0116"/>
    <w:rsid w:val="009F5DA8"/>
    <w:rsid w:val="009F685B"/>
    <w:rsid w:val="00A33926"/>
    <w:rsid w:val="00A349B4"/>
    <w:rsid w:val="00A35F76"/>
    <w:rsid w:val="00A37AB6"/>
    <w:rsid w:val="00A41093"/>
    <w:rsid w:val="00A42D20"/>
    <w:rsid w:val="00A62AA9"/>
    <w:rsid w:val="00A64F44"/>
    <w:rsid w:val="00A922B9"/>
    <w:rsid w:val="00AA79AB"/>
    <w:rsid w:val="00AD330F"/>
    <w:rsid w:val="00AD7CEE"/>
    <w:rsid w:val="00AF427F"/>
    <w:rsid w:val="00B03981"/>
    <w:rsid w:val="00B0562B"/>
    <w:rsid w:val="00B23A5C"/>
    <w:rsid w:val="00B24468"/>
    <w:rsid w:val="00B36B26"/>
    <w:rsid w:val="00B43182"/>
    <w:rsid w:val="00B602C7"/>
    <w:rsid w:val="00B66511"/>
    <w:rsid w:val="00B76CBD"/>
    <w:rsid w:val="00B82AB5"/>
    <w:rsid w:val="00B83250"/>
    <w:rsid w:val="00B941D9"/>
    <w:rsid w:val="00BA3025"/>
    <w:rsid w:val="00BB2CB3"/>
    <w:rsid w:val="00BF0601"/>
    <w:rsid w:val="00BF5205"/>
    <w:rsid w:val="00C13193"/>
    <w:rsid w:val="00C2519E"/>
    <w:rsid w:val="00C27A97"/>
    <w:rsid w:val="00C35E24"/>
    <w:rsid w:val="00C555EE"/>
    <w:rsid w:val="00C56A88"/>
    <w:rsid w:val="00C86428"/>
    <w:rsid w:val="00C9452B"/>
    <w:rsid w:val="00C94F17"/>
    <w:rsid w:val="00C96B79"/>
    <w:rsid w:val="00CB6C24"/>
    <w:rsid w:val="00CC1AE5"/>
    <w:rsid w:val="00CE2AE5"/>
    <w:rsid w:val="00D00042"/>
    <w:rsid w:val="00D0098F"/>
    <w:rsid w:val="00D06A3B"/>
    <w:rsid w:val="00D1402E"/>
    <w:rsid w:val="00D32470"/>
    <w:rsid w:val="00D33125"/>
    <w:rsid w:val="00D45A46"/>
    <w:rsid w:val="00D51052"/>
    <w:rsid w:val="00D53A7F"/>
    <w:rsid w:val="00D55F51"/>
    <w:rsid w:val="00D6590D"/>
    <w:rsid w:val="00D6615D"/>
    <w:rsid w:val="00D668E4"/>
    <w:rsid w:val="00D77F3A"/>
    <w:rsid w:val="00D8405D"/>
    <w:rsid w:val="00DA78D2"/>
    <w:rsid w:val="00DB04EE"/>
    <w:rsid w:val="00DC4527"/>
    <w:rsid w:val="00DD1128"/>
    <w:rsid w:val="00DD6252"/>
    <w:rsid w:val="00DE3490"/>
    <w:rsid w:val="00DE40EF"/>
    <w:rsid w:val="00DE6189"/>
    <w:rsid w:val="00E049FF"/>
    <w:rsid w:val="00E16230"/>
    <w:rsid w:val="00E17CED"/>
    <w:rsid w:val="00E23150"/>
    <w:rsid w:val="00E50078"/>
    <w:rsid w:val="00E559B7"/>
    <w:rsid w:val="00E62FBF"/>
    <w:rsid w:val="00E70E13"/>
    <w:rsid w:val="00E8246B"/>
    <w:rsid w:val="00E91F57"/>
    <w:rsid w:val="00EA0F79"/>
    <w:rsid w:val="00EA2890"/>
    <w:rsid w:val="00EA51C6"/>
    <w:rsid w:val="00EC05BB"/>
    <w:rsid w:val="00EC43FB"/>
    <w:rsid w:val="00EC5C52"/>
    <w:rsid w:val="00ED5BEB"/>
    <w:rsid w:val="00EE5956"/>
    <w:rsid w:val="00F12734"/>
    <w:rsid w:val="00F13557"/>
    <w:rsid w:val="00F400FE"/>
    <w:rsid w:val="00F41C60"/>
    <w:rsid w:val="00F5637F"/>
    <w:rsid w:val="00F7185D"/>
    <w:rsid w:val="00F72A96"/>
    <w:rsid w:val="00F73476"/>
    <w:rsid w:val="00F85D8D"/>
    <w:rsid w:val="00FB4C16"/>
    <w:rsid w:val="00FB5A3A"/>
    <w:rsid w:val="00FC2EE8"/>
    <w:rsid w:val="00FC639D"/>
    <w:rsid w:val="00FD2C4B"/>
    <w:rsid w:val="00FD2F21"/>
    <w:rsid w:val="00FD48CA"/>
    <w:rsid w:val="00FF45CE"/>
  </w:rsids>
  <m:mathPr>
    <m:mathFont m:val="Cambria Math"/>
    <m:brkBin m:val="before"/>
    <m:brkBinSub m:val="--"/>
    <m:smallFrac/>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633CC8"/>
  <w15:docId w15:val="{7089423A-7D1A-484F-97F8-AB039105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cs-CZ" w:eastAsia="en-US"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7F5AAC"/>
  </w:style>
  <w:style w:type="paragraph" w:styleId="Nadpis1">
    <w:name w:val="heading 1"/>
    <w:basedOn w:val="Normln"/>
    <w:next w:val="Normln"/>
    <w:link w:val="Nadpis1Char"/>
    <w:uiPriority w:val="9"/>
    <w:qFormat/>
    <w:rsid w:val="00B83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B83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B8325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8325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8325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8325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8325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8325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8325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8325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B8325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B8325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8325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8325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8325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8325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8325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83250"/>
    <w:rPr>
      <w:rFonts w:eastAsiaTheme="majorEastAsia" w:cstheme="majorBidi"/>
      <w:color w:val="272727" w:themeColor="text1" w:themeTint="D8"/>
    </w:rPr>
  </w:style>
  <w:style w:type="paragraph" w:styleId="Nzev">
    <w:name w:val="Title"/>
    <w:basedOn w:val="Normln"/>
    <w:next w:val="Normln"/>
    <w:link w:val="NzevChar"/>
    <w:uiPriority w:val="10"/>
    <w:qFormat/>
    <w:rsid w:val="00B83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8325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8325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8325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83250"/>
    <w:pPr>
      <w:spacing w:before="160"/>
      <w:jc w:val="center"/>
    </w:pPr>
    <w:rPr>
      <w:i/>
      <w:iCs/>
      <w:color w:val="404040" w:themeColor="text1" w:themeTint="BF"/>
    </w:rPr>
  </w:style>
  <w:style w:type="character" w:customStyle="1" w:styleId="CittChar">
    <w:name w:val="Citát Char"/>
    <w:basedOn w:val="Standardnpsmoodstavce"/>
    <w:link w:val="Citt"/>
    <w:uiPriority w:val="29"/>
    <w:rsid w:val="00B83250"/>
    <w:rPr>
      <w:i/>
      <w:iCs/>
      <w:color w:val="404040" w:themeColor="text1" w:themeTint="BF"/>
    </w:rPr>
  </w:style>
  <w:style w:type="paragraph" w:styleId="Odstavecseseznamem">
    <w:name w:val="List Paragraph"/>
    <w:aliases w:val="Odstavec cíl se seznamem,Nad,Odstavec se seznamem5,List Paragraph1,Odstavec_muj,_Odstavec se seznamem,Název grafu,nad 1,Odstavec se seznamem1,List Paragraph (Czech Tourism),Dot pt,No Spacing1,List Paragraph Char Char Char,LISTA,3"/>
    <w:basedOn w:val="Normln"/>
    <w:link w:val="OdstavecseseznamemChar"/>
    <w:uiPriority w:val="34"/>
    <w:qFormat/>
    <w:rsid w:val="00B83250"/>
    <w:pPr>
      <w:ind w:left="720"/>
      <w:contextualSpacing/>
    </w:pPr>
  </w:style>
  <w:style w:type="character" w:styleId="Zdraznnintenzivn">
    <w:name w:val="Intense Emphasis"/>
    <w:basedOn w:val="Standardnpsmoodstavce"/>
    <w:uiPriority w:val="21"/>
    <w:qFormat/>
    <w:rsid w:val="00B83250"/>
    <w:rPr>
      <w:i/>
      <w:iCs/>
      <w:color w:val="0F4761" w:themeColor="accent1" w:themeShade="BF"/>
    </w:rPr>
  </w:style>
  <w:style w:type="paragraph" w:styleId="Vrazncitt">
    <w:name w:val="Intense Quote"/>
    <w:basedOn w:val="Normln"/>
    <w:next w:val="Normln"/>
    <w:link w:val="VrazncittChar"/>
    <w:uiPriority w:val="30"/>
    <w:qFormat/>
    <w:rsid w:val="00B83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83250"/>
    <w:rPr>
      <w:i/>
      <w:iCs/>
      <w:color w:val="0F4761" w:themeColor="accent1" w:themeShade="BF"/>
    </w:rPr>
  </w:style>
  <w:style w:type="character" w:styleId="Odkazintenzivn">
    <w:name w:val="Intense Reference"/>
    <w:basedOn w:val="Standardnpsmoodstavce"/>
    <w:uiPriority w:val="32"/>
    <w:qFormat/>
    <w:rsid w:val="00B83250"/>
    <w:rPr>
      <w:b/>
      <w:bCs/>
      <w:smallCaps/>
      <w:color w:val="0F4761" w:themeColor="accent1" w:themeShade="BF"/>
      <w:spacing w:val="5"/>
    </w:rPr>
  </w:style>
  <w:style w:type="character" w:styleId="Hypertextovodkaz">
    <w:name w:val="Hyperlink"/>
    <w:basedOn w:val="Standardnpsmoodstavce"/>
    <w:uiPriority w:val="99"/>
    <w:unhideWhenUsed/>
    <w:rsid w:val="00E17CED"/>
    <w:rPr>
      <w:color w:val="467886" w:themeColor="hyperlink"/>
      <w:u w:val="single"/>
    </w:rPr>
  </w:style>
  <w:style w:type="character" w:customStyle="1" w:styleId="Nevyeenzmnka1">
    <w:name w:val="Nevyřešená zmínka1"/>
    <w:basedOn w:val="Standardnpsmoodstavce"/>
    <w:uiPriority w:val="99"/>
    <w:semiHidden/>
    <w:unhideWhenUsed/>
    <w:rsid w:val="00E17CED"/>
    <w:rPr>
      <w:color w:val="605E5C"/>
      <w:shd w:val="clear" w:color="auto" w:fill="E1DFDD"/>
    </w:rPr>
  </w:style>
  <w:style w:type="character" w:styleId="PromnnHTML">
    <w:name w:val="HTML Variable"/>
    <w:basedOn w:val="Standardnpsmoodstavce"/>
    <w:uiPriority w:val="99"/>
    <w:semiHidden/>
    <w:unhideWhenUsed/>
    <w:rsid w:val="00A41093"/>
    <w:rPr>
      <w:i/>
      <w:iCs/>
    </w:rPr>
  </w:style>
  <w:style w:type="paragraph" w:customStyle="1" w:styleId="l4">
    <w:name w:val="l4"/>
    <w:basedOn w:val="Normln"/>
    <w:rsid w:val="00A41093"/>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2">
    <w:name w:val="l2"/>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para">
    <w:name w:val="para"/>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character" w:styleId="Odkaznakoment">
    <w:name w:val="annotation reference"/>
    <w:basedOn w:val="Standardnpsmoodstavce"/>
    <w:uiPriority w:val="99"/>
    <w:semiHidden/>
    <w:unhideWhenUsed/>
    <w:rsid w:val="00CC1AE5"/>
    <w:rPr>
      <w:sz w:val="16"/>
      <w:szCs w:val="16"/>
    </w:rPr>
  </w:style>
  <w:style w:type="paragraph" w:styleId="Textkomente">
    <w:name w:val="annotation text"/>
    <w:basedOn w:val="Normln"/>
    <w:link w:val="TextkomenteChar"/>
    <w:uiPriority w:val="99"/>
    <w:unhideWhenUsed/>
    <w:rsid w:val="00CC1AE5"/>
    <w:pPr>
      <w:spacing w:line="240" w:lineRule="auto"/>
    </w:pPr>
    <w:rPr>
      <w:sz w:val="20"/>
      <w:szCs w:val="20"/>
    </w:rPr>
  </w:style>
  <w:style w:type="character" w:customStyle="1" w:styleId="TextkomenteChar">
    <w:name w:val="Text komentáře Char"/>
    <w:basedOn w:val="Standardnpsmoodstavce"/>
    <w:link w:val="Textkomente"/>
    <w:uiPriority w:val="99"/>
    <w:rsid w:val="00CC1AE5"/>
    <w:rPr>
      <w:sz w:val="20"/>
      <w:szCs w:val="20"/>
    </w:rPr>
  </w:style>
  <w:style w:type="paragraph" w:styleId="Pedmtkomente">
    <w:name w:val="annotation subject"/>
    <w:basedOn w:val="Textkomente"/>
    <w:next w:val="Textkomente"/>
    <w:link w:val="PedmtkomenteChar"/>
    <w:uiPriority w:val="99"/>
    <w:semiHidden/>
    <w:unhideWhenUsed/>
    <w:rsid w:val="00CC1AE5"/>
    <w:rPr>
      <w:b/>
      <w:bCs/>
    </w:rPr>
  </w:style>
  <w:style w:type="character" w:customStyle="1" w:styleId="PedmtkomenteChar">
    <w:name w:val="Předmět komentáře Char"/>
    <w:basedOn w:val="TextkomenteChar"/>
    <w:link w:val="Pedmtkomente"/>
    <w:uiPriority w:val="99"/>
    <w:semiHidden/>
    <w:rsid w:val="00CC1AE5"/>
    <w:rPr>
      <w:b/>
      <w:bCs/>
      <w:sz w:val="20"/>
      <w:szCs w:val="20"/>
    </w:rPr>
  </w:style>
  <w:style w:type="paragraph" w:styleId="Revize">
    <w:name w:val="Revision"/>
    <w:hidden/>
    <w:uiPriority w:val="99"/>
    <w:semiHidden/>
    <w:rsid w:val="00AA79AB"/>
    <w:pPr>
      <w:spacing w:after="0" w:line="240" w:lineRule="auto"/>
    </w:pPr>
  </w:style>
  <w:style w:type="paragraph" w:styleId="Textbubliny">
    <w:name w:val="Balloon Text"/>
    <w:basedOn w:val="Normln"/>
    <w:link w:val="TextbublinyChar"/>
    <w:uiPriority w:val="99"/>
    <w:semiHidden/>
    <w:unhideWhenUsed/>
    <w:rsid w:val="00071A6D"/>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71A6D"/>
    <w:rPr>
      <w:rFonts w:ascii="Segoe UI" w:hAnsi="Segoe UI" w:cs="Segoe UI"/>
      <w:sz w:val="18"/>
      <w:szCs w:val="18"/>
    </w:rPr>
  </w:style>
  <w:style w:type="paragraph" w:customStyle="1" w:styleId="-wm-msonormal">
    <w:name w:val="-wm-msonormal"/>
    <w:basedOn w:val="Normln"/>
    <w:rsid w:val="00946E55"/>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clanek">
    <w:name w:val="clanek"/>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3">
    <w:name w:val="l3"/>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customStyle="1" w:styleId="apple-converted-space">
    <w:name w:val="apple-converted-space"/>
    <w:basedOn w:val="Standardnpsmoodstavce"/>
    <w:rsid w:val="00440CAD"/>
  </w:style>
  <w:style w:type="paragraph" w:customStyle="1" w:styleId="l5">
    <w:name w:val="l5"/>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6">
    <w:name w:val="l6"/>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7">
    <w:name w:val="l7"/>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styleId="Zstupntext">
    <w:name w:val="Placeholder Text"/>
    <w:basedOn w:val="Standardnpsmoodstavce"/>
    <w:uiPriority w:val="99"/>
    <w:semiHidden/>
    <w:rsid w:val="00C56A88"/>
    <w:rPr>
      <w:color w:val="666666"/>
    </w:rPr>
  </w:style>
  <w:style w:type="paragraph" w:styleId="Zhlav">
    <w:name w:val="header"/>
    <w:basedOn w:val="Normln"/>
    <w:link w:val="ZhlavChar"/>
    <w:uiPriority w:val="99"/>
    <w:unhideWhenUsed/>
    <w:rsid w:val="00717AF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17AF5"/>
  </w:style>
  <w:style w:type="paragraph" w:styleId="Zpat">
    <w:name w:val="footer"/>
    <w:basedOn w:val="Normln"/>
    <w:link w:val="ZpatChar"/>
    <w:uiPriority w:val="99"/>
    <w:unhideWhenUsed/>
    <w:rsid w:val="00717AF5"/>
    <w:pPr>
      <w:tabs>
        <w:tab w:val="center" w:pos="4536"/>
        <w:tab w:val="right" w:pos="9072"/>
      </w:tabs>
      <w:spacing w:after="0" w:line="240" w:lineRule="auto"/>
    </w:pPr>
  </w:style>
  <w:style w:type="character" w:customStyle="1" w:styleId="ZpatChar">
    <w:name w:val="Zápatí Char"/>
    <w:basedOn w:val="Standardnpsmoodstavce"/>
    <w:link w:val="Zpat"/>
    <w:uiPriority w:val="99"/>
    <w:rsid w:val="00717AF5"/>
  </w:style>
  <w:style w:type="character" w:customStyle="1" w:styleId="OdstavecseseznamemChar">
    <w:name w:val="Odstavec se seznamem Char"/>
    <w:aliases w:val="Odstavec cíl se seznamem Char,Nad Char,Odstavec se seznamem5 Char,List Paragraph1 Char,Odstavec_muj Char,_Odstavec se seznamem Char,Název grafu Char,nad 1 Char,Odstavec se seznamem1 Char,List Paragraph (Czech Tourism) Char"/>
    <w:link w:val="Odstavecseseznamem"/>
    <w:uiPriority w:val="34"/>
    <w:qFormat/>
    <w:locked/>
    <w:rsid w:val="003E13FB"/>
  </w:style>
  <w:style w:type="paragraph" w:customStyle="1" w:styleId="Styl1">
    <w:name w:val="Styl1"/>
    <w:basedOn w:val="Normln"/>
    <w:link w:val="Styl1Char"/>
    <w:qFormat/>
    <w:rsid w:val="003E13FB"/>
    <w:pPr>
      <w:widowControl w:val="0"/>
      <w:spacing w:after="0" w:line="240" w:lineRule="auto"/>
      <w:jc w:val="center"/>
    </w:pPr>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Styl1Char">
    <w:name w:val="Styl1 Char"/>
    <w:basedOn w:val="Nadpis1Char"/>
    <w:link w:val="Styl1"/>
    <w:rsid w:val="003E13FB"/>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Nevyeenzmnka2">
    <w:name w:val="Nevyřešená zmínka2"/>
    <w:basedOn w:val="Standardnpsmoodstavce"/>
    <w:uiPriority w:val="99"/>
    <w:semiHidden/>
    <w:unhideWhenUsed/>
    <w:rsid w:val="00186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492190">
      <w:bodyDiv w:val="1"/>
      <w:marLeft w:val="0"/>
      <w:marRight w:val="0"/>
      <w:marTop w:val="0"/>
      <w:marBottom w:val="0"/>
      <w:divBdr>
        <w:top w:val="none" w:sz="0" w:space="0" w:color="auto"/>
        <w:left w:val="none" w:sz="0" w:space="0" w:color="auto"/>
        <w:bottom w:val="none" w:sz="0" w:space="0" w:color="auto"/>
        <w:right w:val="none" w:sz="0" w:space="0" w:color="auto"/>
      </w:divBdr>
    </w:div>
    <w:div w:id="431362364">
      <w:bodyDiv w:val="1"/>
      <w:marLeft w:val="0"/>
      <w:marRight w:val="0"/>
      <w:marTop w:val="0"/>
      <w:marBottom w:val="0"/>
      <w:divBdr>
        <w:top w:val="none" w:sz="0" w:space="0" w:color="auto"/>
        <w:left w:val="none" w:sz="0" w:space="0" w:color="auto"/>
        <w:bottom w:val="none" w:sz="0" w:space="0" w:color="auto"/>
        <w:right w:val="none" w:sz="0" w:space="0" w:color="auto"/>
      </w:divBdr>
    </w:div>
    <w:div w:id="546835918">
      <w:bodyDiv w:val="1"/>
      <w:marLeft w:val="0"/>
      <w:marRight w:val="0"/>
      <w:marTop w:val="0"/>
      <w:marBottom w:val="0"/>
      <w:divBdr>
        <w:top w:val="none" w:sz="0" w:space="0" w:color="auto"/>
        <w:left w:val="none" w:sz="0" w:space="0" w:color="auto"/>
        <w:bottom w:val="none" w:sz="0" w:space="0" w:color="auto"/>
        <w:right w:val="none" w:sz="0" w:space="0" w:color="auto"/>
      </w:divBdr>
    </w:div>
    <w:div w:id="612053136">
      <w:bodyDiv w:val="1"/>
      <w:marLeft w:val="0"/>
      <w:marRight w:val="0"/>
      <w:marTop w:val="0"/>
      <w:marBottom w:val="0"/>
      <w:divBdr>
        <w:top w:val="none" w:sz="0" w:space="0" w:color="auto"/>
        <w:left w:val="none" w:sz="0" w:space="0" w:color="auto"/>
        <w:bottom w:val="none" w:sz="0" w:space="0" w:color="auto"/>
        <w:right w:val="none" w:sz="0" w:space="0" w:color="auto"/>
      </w:divBdr>
    </w:div>
    <w:div w:id="883099666">
      <w:bodyDiv w:val="1"/>
      <w:marLeft w:val="0"/>
      <w:marRight w:val="0"/>
      <w:marTop w:val="0"/>
      <w:marBottom w:val="0"/>
      <w:divBdr>
        <w:top w:val="none" w:sz="0" w:space="0" w:color="auto"/>
        <w:left w:val="none" w:sz="0" w:space="0" w:color="auto"/>
        <w:bottom w:val="none" w:sz="0" w:space="0" w:color="auto"/>
        <w:right w:val="none" w:sz="0" w:space="0" w:color="auto"/>
      </w:divBdr>
    </w:div>
    <w:div w:id="1319992996">
      <w:bodyDiv w:val="1"/>
      <w:marLeft w:val="0"/>
      <w:marRight w:val="0"/>
      <w:marTop w:val="0"/>
      <w:marBottom w:val="0"/>
      <w:divBdr>
        <w:top w:val="none" w:sz="0" w:space="0" w:color="auto"/>
        <w:left w:val="none" w:sz="0" w:space="0" w:color="auto"/>
        <w:bottom w:val="none" w:sz="0" w:space="0" w:color="auto"/>
        <w:right w:val="none" w:sz="0" w:space="0" w:color="auto"/>
      </w:divBdr>
    </w:div>
    <w:div w:id="1429691963">
      <w:bodyDiv w:val="1"/>
      <w:marLeft w:val="0"/>
      <w:marRight w:val="0"/>
      <w:marTop w:val="0"/>
      <w:marBottom w:val="0"/>
      <w:divBdr>
        <w:top w:val="none" w:sz="0" w:space="0" w:color="auto"/>
        <w:left w:val="none" w:sz="0" w:space="0" w:color="auto"/>
        <w:bottom w:val="none" w:sz="0" w:space="0" w:color="auto"/>
        <w:right w:val="none" w:sz="0" w:space="0" w:color="auto"/>
      </w:divBdr>
    </w:div>
    <w:div w:id="1490443021">
      <w:bodyDiv w:val="1"/>
      <w:marLeft w:val="0"/>
      <w:marRight w:val="0"/>
      <w:marTop w:val="0"/>
      <w:marBottom w:val="0"/>
      <w:divBdr>
        <w:top w:val="none" w:sz="0" w:space="0" w:color="auto"/>
        <w:left w:val="none" w:sz="0" w:space="0" w:color="auto"/>
        <w:bottom w:val="none" w:sz="0" w:space="0" w:color="auto"/>
        <w:right w:val="none" w:sz="0" w:space="0" w:color="auto"/>
      </w:divBdr>
    </w:div>
    <w:div w:id="1557428118">
      <w:bodyDiv w:val="1"/>
      <w:marLeft w:val="0"/>
      <w:marRight w:val="0"/>
      <w:marTop w:val="0"/>
      <w:marBottom w:val="0"/>
      <w:divBdr>
        <w:top w:val="none" w:sz="0" w:space="0" w:color="auto"/>
        <w:left w:val="none" w:sz="0" w:space="0" w:color="auto"/>
        <w:bottom w:val="none" w:sz="0" w:space="0" w:color="auto"/>
        <w:right w:val="none" w:sz="0" w:space="0" w:color="auto"/>
      </w:divBdr>
    </w:div>
    <w:div w:id="197467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79579-E81F-444C-A319-14AE699A4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5526</Words>
  <Characters>32609</Characters>
  <Application>Microsoft Office Word</Application>
  <DocSecurity>0</DocSecurity>
  <Lines>271</Lines>
  <Paragraphs>76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2026-05-21T08:22:00Z</cp:lastPrinted>
  <dcterms:created xsi:type="dcterms:W3CDTF">2026-05-21T08:25:00Z</dcterms:created>
  <dcterms:modified xsi:type="dcterms:W3CDTF">2026-05-26T11:40:00Z</dcterms:modified>
</cp:coreProperties>
</file>