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poslankyň</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Veroniky Kovářové, Gabriely Svárovské, Adriany Chochelové, Andrey Hoffmannové, Ivana Bartoše a Venduly Svobodové</w:t>
      </w:r>
      <w:r w:rsidDel="00000000" w:rsidR="00000000" w:rsidRPr="00000000">
        <w:rPr>
          <w:rtl w:val="0"/>
        </w:rPr>
      </w:r>
    </w:p>
    <w:p w:rsidR="00000000" w:rsidDel="00000000" w:rsidP="00000000" w:rsidRDefault="00000000" w:rsidRPr="00000000" w14:paraId="0000000B">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 komplexnímu pozměňovacímu návrhu uvedenému v usnesení hospodářského výboru č. 55 ze dne 30. dubna 2026</w:t>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10">
      <w:pPr>
        <w:widowControl w:val="0"/>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widowControl w:val="0"/>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ST 67/11</w:t>
      </w:r>
      <w:r w:rsidDel="00000000" w:rsidR="00000000" w:rsidRPr="00000000">
        <w:rPr>
          <w:rtl w:val="0"/>
        </w:rPr>
      </w:r>
    </w:p>
    <w:p w:rsidR="00000000" w:rsidDel="00000000" w:rsidP="00000000" w:rsidRDefault="00000000" w:rsidRPr="00000000" w14:paraId="00000012">
      <w:pPr>
        <w:widowControl w:val="0"/>
        <w:spacing w:after="200" w:before="20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Datum: </w:t>
      </w:r>
      <w:r w:rsidDel="00000000" w:rsidR="00000000" w:rsidRPr="00000000">
        <w:rPr>
          <w:rFonts w:ascii="Times New Roman" w:cs="Times New Roman" w:eastAsia="Times New Roman" w:hAnsi="Times New Roman"/>
          <w:sz w:val="24"/>
          <w:szCs w:val="24"/>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r w:rsidDel="00000000" w:rsidR="00000000" w:rsidRPr="00000000">
        <w:rPr>
          <w:rtl w:val="0"/>
        </w:rPr>
      </w:r>
    </w:p>
    <w:p w:rsidR="00000000" w:rsidDel="00000000" w:rsidP="00000000" w:rsidRDefault="00000000" w:rsidRPr="00000000" w14:paraId="00000016">
      <w:pPr>
        <w:widowControl w:val="0"/>
        <w:numPr>
          <w:ilvl w:val="0"/>
          <w:numId w:val="1"/>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části čtvrté Čl. VI bodě 14 v navrhovaném znění § 14 odstavec 2 zní:</w:t>
      </w:r>
    </w:p>
    <w:p w:rsidR="00000000" w:rsidDel="00000000" w:rsidP="00000000" w:rsidRDefault="00000000" w:rsidRPr="00000000" w14:paraId="00000017">
      <w:pPr>
        <w:widowControl w:val="0"/>
        <w:spacing w:after="200"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Vlastník (správce, uživatel) nemovitosti, která není kulturní památkou, ale nachází se v památkové rezervaci nebo památkové zóně, je povinen si k zamýšlené stavbě, změně stavby, kterou se mění vnější vzhled stavby, odstranění stavby, terénní úpravě nebo umístění zařízení anebo reklamního poutače předem vyžádat rozhodnutí nebo vyjádření obecního úřadu obce s rozšířenou působností. Nachází-li se tato nemovitost v památkové rezervaci nebo památkové zóně zapsané na Seznamu světového dědictví, je vlastník, správce nebo uživatel povinen si předem vyžádat rozhodnutí nebo závazné stanovisko obecního úřadu obce s rozšířenou působností. Povinnost podle věty první nebo druhé se neuplatní, je-li na základě tohoto zákona vyloučena (§ 6a), nebo jde-li o dočasnou stavbu nebo zařízení, jejichž umístění nepřesáhne 30 po sobě jdoucích dnů.“.</w:t>
      </w:r>
    </w:p>
    <w:p w:rsidR="00000000" w:rsidDel="00000000" w:rsidP="00000000" w:rsidRDefault="00000000" w:rsidRPr="00000000" w14:paraId="00000018">
      <w:pPr>
        <w:widowControl w:val="0"/>
        <w:numPr>
          <w:ilvl w:val="0"/>
          <w:numId w:val="1"/>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části čtvrté v Čl. VI bod 15 zní:</w:t>
      </w:r>
    </w:p>
    <w:p w:rsidR="00000000" w:rsidDel="00000000" w:rsidP="00000000" w:rsidRDefault="00000000" w:rsidRPr="00000000" w14:paraId="00000019">
      <w:pPr>
        <w:widowControl w:val="0"/>
        <w:spacing w:after="200"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V § 14 odst. 4 větě první se slova „odstavců 1 a 2“ nahrazují slovy „odstavce 1 a v případě památkové rezervace nebo památkové zóny zapsané na Seznamu světového dědictví podle odstavce 2“ a na konci odstavce se doplňuje věta „Podkladem pro rozhodnutí nebo závazné stanovisko orgánu státní památkové péče mohou být i další odborné podklady.“.“.</w:t>
      </w:r>
    </w:p>
    <w:p w:rsidR="00000000" w:rsidDel="00000000" w:rsidP="00000000" w:rsidRDefault="00000000" w:rsidRPr="00000000" w14:paraId="0000001A">
      <w:pPr>
        <w:widowControl w:val="0"/>
        <w:numPr>
          <w:ilvl w:val="0"/>
          <w:numId w:val="1"/>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části čtvrté v Čl. VI bodě 16 v navrhovaném znění § 14 odst. 5 se za slova „podle odstavce 2“ vkládají slova „, nejde-li o případy, v nichž se podle odstavce 4 vyžaduje předchozí písemné vyjádření odborné organizace státní památkové péče“.</w:t>
      </w:r>
    </w:p>
    <w:p w:rsidR="00000000" w:rsidDel="00000000" w:rsidP="00000000" w:rsidRDefault="00000000" w:rsidRPr="00000000" w14:paraId="0000001B">
      <w:pPr>
        <w:widowControl w:val="0"/>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čtvrté v Čl. VI bodě 17 v navrhovaném znění § 14 odst. 9 se za slova „v ochranném pásmu,“ vkládají slova „a nejde-li o záměr v památkové rezervaci nebo památkové zóně zapsané na Seznamu světového dědictví,“.</w:t>
      </w:r>
    </w:p>
    <w:p w:rsidR="00000000" w:rsidDel="00000000" w:rsidP="00000000" w:rsidRDefault="00000000" w:rsidRPr="00000000" w14:paraId="0000001C">
      <w:pPr>
        <w:widowControl w:val="0"/>
        <w:numPr>
          <w:ilvl w:val="0"/>
          <w:numId w:val="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čtvrté v Čl. VI bod 19 zní:</w:t>
      </w:r>
    </w:p>
    <w:p w:rsidR="00000000" w:rsidDel="00000000" w:rsidP="00000000" w:rsidRDefault="00000000" w:rsidRPr="00000000" w14:paraId="0000001D">
      <w:pPr>
        <w:widowControl w:val="0"/>
        <w:spacing w:after="200"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V § 17 odstavec 1 zní:</w:t>
      </w:r>
    </w:p>
    <w:p w:rsidR="00000000" w:rsidDel="00000000" w:rsidP="00000000" w:rsidRDefault="00000000" w:rsidRPr="00000000" w14:paraId="0000001E">
      <w:pPr>
        <w:widowControl w:val="0"/>
        <w:spacing w:after="200"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Vyžaduje-li to ochrana nemovité kulturní památky, nemovité národní kulturní památky, památkové rezervace nebo památkové zóny, vydá obecní úřad obce s rozšířenou působností, a v případě nemovité národní kulturní památky krajský úřad, opatření obecné povahy o ochranném pásmu po předchozím písemném vyjádření odborné organizace státní památkové péče. V opatření obecné povahy podle věty první lze omezit nebo zakázat určitou činnost nebo stanovit jiná vhodná opatření. Ochranné pásmo a jeho rozsah musí být přiměřené předmětu a významu ochrany a musí přihlížet i k zájmu rozvoje obce, zájmům vlastníků dotčených nemovitostí a k zásadám podle § 1. V případě nemovité národní kulturní památky, památkové rezervace nebo památkové zóny zapsané na Seznamu světového dědictví vydá stavební úřad rozhodnutí po předchozím písemném vyjádření odborné organizace státní památkové péče.“.“. </w:t>
      </w:r>
    </w:p>
    <w:p w:rsidR="00000000" w:rsidDel="00000000" w:rsidP="00000000" w:rsidRDefault="00000000" w:rsidRPr="00000000" w14:paraId="0000001F">
      <w:pPr>
        <w:widowControl w:val="0"/>
        <w:numPr>
          <w:ilvl w:val="0"/>
          <w:numId w:val="1"/>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části čtvrté v Čl. VI bod 21 zní:</w:t>
      </w:r>
    </w:p>
    <w:p w:rsidR="00000000" w:rsidDel="00000000" w:rsidP="00000000" w:rsidRDefault="00000000" w:rsidRPr="00000000" w14:paraId="00000020">
      <w:pPr>
        <w:widowControl w:val="0"/>
        <w:spacing w:after="200"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V § 22 odst. 2 větě první se za slova „dotčeném území“ vkládají slova „po dobu nezbytně nutnou“.“.</w:t>
      </w:r>
    </w:p>
    <w:p w:rsidR="00000000" w:rsidDel="00000000" w:rsidP="00000000" w:rsidRDefault="00000000" w:rsidRPr="00000000" w14:paraId="00000021">
      <w:pPr>
        <w:widowControl w:val="0"/>
        <w:numPr>
          <w:ilvl w:val="0"/>
          <w:numId w:val="1"/>
        </w:numPr>
        <w:spacing w:after="200" w:before="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části čtvrté v Čl. VII bodě 4 se číslo „2028“ nahrazuje číslem „2031“ a na konci textu bodu se doplňuje věta „Jde-li o ochranná pásma nemovitých věcí nebo souborů nemovitých věcí zapsaných na Seznamu světového dědictví, pozbývají platnosti dnem vydání opatření obecné povahy, které je nahrazuje, nejpozději však dnem 31. prosince 2036.“.</w:t>
      </w:r>
    </w:p>
    <w:p w:rsidR="00000000" w:rsidDel="00000000" w:rsidP="00000000" w:rsidRDefault="00000000" w:rsidRPr="00000000" w14:paraId="00000022">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d ů v o d n ě n í</w:t>
      </w:r>
    </w:p>
    <w:p w:rsidR="00000000" w:rsidDel="00000000" w:rsidP="00000000" w:rsidRDefault="00000000" w:rsidRPr="00000000" w14:paraId="00000024">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 § 14</w:t>
      </w:r>
    </w:p>
    <w:p w:rsidR="00000000" w:rsidDel="00000000" w:rsidP="00000000" w:rsidRDefault="00000000" w:rsidRPr="00000000" w14:paraId="00000025">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Jedná se o úpravu režimu předchozího posouzení záměrů u nemovitostí v památkových rezervacích a památkových zónách, zejména u území zapsaných na Seznamu světového dědictví.</w:t>
      </w:r>
    </w:p>
    <w:p w:rsidR="00000000" w:rsidDel="00000000" w:rsidP="00000000" w:rsidRDefault="00000000" w:rsidRPr="00000000" w14:paraId="00000026">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Navržená úprava zachovává u nemovitostí v památkových rezervacích a památkových zónách zapsaných na Seznamu světového dědictví standard rozhodnutí nebo závazného stanoviska orgánu státní památkové péče. Důvodem je výjimečná světová hodnota těchto území a potřeba zajistit, aby záměry s dopadem na jejich chráněné hodnoty byly posuzovány v režimu, který umožňuje stanovit závazné podmínky a opírá se o odborný podklad odborné organizace státní památkové péče. Úprava je zvláštním pravidlem k obecné koncepci komplexního pozměňovacího návrhu, podle níž se u ostatních nemovitostí v památkových rezervacích a památkových zónách má vydávat zpravidla vyjádření a splnění podmínek má ověřovat stavební úřad. V případě statků světového dědictví je zachování závazného odborného procesu odůvodněno mezinárodními závazky České republiky vyplývajícími z Úmluvy o ochraně světového kulturního a přírodního dědictví.</w:t>
      </w:r>
    </w:p>
    <w:p w:rsidR="00000000" w:rsidDel="00000000" w:rsidP="00000000" w:rsidRDefault="00000000" w:rsidRPr="00000000" w14:paraId="00000027">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 § 17</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28">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Jedná se o úpravu vymezování ochranných pásem k nemovitým kulturním památkám, národním kulturním památkám, památkovým rezervacím a památkovým zónám.</w:t>
      </w:r>
    </w:p>
    <w:p w:rsidR="00000000" w:rsidDel="00000000" w:rsidP="00000000" w:rsidRDefault="00000000" w:rsidRPr="00000000" w14:paraId="00000029">
      <w:pPr>
        <w:widowControl w:val="0"/>
        <w:spacing w:after="20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Úprava vrací do procesu vymezení ochranného pásma povinné předchozí písemné vyjádření odborné organizace státní památkové péče. Ochranné pásmo je opatřením obecné povahy, které preventivně chrání nejen samotnou nemovitou kulturní památku, národní kulturní památku, památkovou rezervaci nebo památkovou zónu, ale také hodnoty jejího prostředí, panoramatu, urbanistických a krajinných souvislostí. Formulace používá obecný pojem „opatření obecné povahy podle věty první“, aby se pravidlo vztahovalo jak na obecní úřad obce s rozšířenou působností, tak na krajský úřad u nemovité národní kulturní památky. Tím se odstraňuje kompetenční nejasnost a současně se zachovává možnost stanovit v ochranném pásmu konkrétní omezení nebo opatření.</w:t>
      </w:r>
    </w:p>
    <w:p w:rsidR="00000000" w:rsidDel="00000000" w:rsidP="00000000" w:rsidRDefault="00000000" w:rsidRPr="00000000" w14:paraId="0000002A">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 § 22</w:t>
      </w:r>
    </w:p>
    <w:p w:rsidR="00000000" w:rsidDel="00000000" w:rsidP="00000000" w:rsidRDefault="00000000" w:rsidRPr="00000000" w14:paraId="0000002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Jedná se o úpravu pravidel pro záchranné archeologické výzkumy prováděné v souvislosti se stavební nebo jinou činností na území s archeologickými nálezy.</w:t>
      </w:r>
    </w:p>
    <w:p w:rsidR="00000000" w:rsidDel="00000000" w:rsidP="00000000" w:rsidRDefault="00000000" w:rsidRPr="00000000" w14:paraId="0000002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Navrhuje se ponechat povinnost umožnit záchranný archeologický výzkum po dobu nezbytně nutnou, aniž by byla úhrada nákladů podnikajícího stavebníka paušálně omezena třemi měsíci od zahájení výzkumu. Délka a nákladnost záchranného archeologického výzkumu závisí na povaze a rozsahu archeologických situací a nelze ji vždy objektivně ukončit v jednotné tříměsíční lhůtě, zejména u liniových staveb, rozsáhlých dopravních a infrastrukturních záměrů nebo staveb v historických jádrech měst. Pevné časové omezení financování může vést k nedostatečnému provedení výzkumu nebo k přesunu nákladů na veřejné instituce, aniž by byly vyhodnoceny dopady na veřejné rozpočty. Úprava lépe odpovídá zásadě, že významné veřejné i soukromé rozvojové projekty mají mít zajištěno pokrytí nutných archeologických operací z odpovídajících veřejných nebo soukromých zdrojů.</w:t>
      </w:r>
    </w:p>
    <w:p w:rsidR="00000000" w:rsidDel="00000000" w:rsidP="00000000" w:rsidRDefault="00000000" w:rsidRPr="00000000" w14:paraId="0000002D">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 přechodnému ustanovení v bodě 4</w:t>
      </w:r>
    </w:p>
    <w:p w:rsidR="00000000" w:rsidDel="00000000" w:rsidP="00000000" w:rsidRDefault="00000000" w:rsidRPr="00000000" w14:paraId="0000002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Jedná se o úpravu doby, po kterou zůstávají zachována historicky vymezená ochranná pásma, než budou nahrazena opatřením obecné povahy.</w:t>
      </w:r>
    </w:p>
    <w:p w:rsidR="00000000" w:rsidDel="00000000" w:rsidP="00000000" w:rsidRDefault="00000000" w:rsidRPr="00000000" w14:paraId="0000002F">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Doplnění přechodného ustanovení zajišťuje delší časový rámec pro nahrazení historicky vymezených ochranných pásem novým opatřením obecné povahy. Současné prodloužení obecné lhůty do 31. prosince 2031 reaguje na administrativní a odbornou náročnost převodu starších ochranných pásem do režimu opatření obecné povahy. U ochranných pásem souvisejících s ochranou nemovitých věcí nebo souborů nemovitých věcí zapsaných na Seznamu světového dědictví se navrhuje zvláštní lhůta do 31. prosince 2036, protože tato pásma jsou zpravidla klíčovou součástí ochrany prostředí, urbanistických a krajinných souvislostí a výjimečné světové hodnoty těchto statků. Delší lhůta má zabránit skokovému zániku ochrany před přijetím náhradních opatření obecné povahy a vytváří prostor pro odborné zpracování podkladů, koordinaci s dotčenými obcemi a vlastníky a pro přiměřené nastavení ochranných podmínek.</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Platné znění dotčených ustanovení zákona č. 20/1987 Sb., o státní památkové péči</w:t>
      </w:r>
    </w:p>
    <w:p w:rsidR="00000000" w:rsidDel="00000000" w:rsidP="00000000" w:rsidRDefault="00000000" w:rsidRPr="00000000" w14:paraId="0000003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[změny provedené komplexním pozměňovacím návrhem zákona ČERNĚ, změny provedené pozměňovacím návrhem </w:t>
      </w:r>
      <w:r w:rsidDel="00000000" w:rsidR="00000000" w:rsidRPr="00000000">
        <w:rPr>
          <w:rFonts w:ascii="Times New Roman" w:cs="Times New Roman" w:eastAsia="Times New Roman" w:hAnsi="Times New Roman"/>
          <w:b w:val="1"/>
          <w:bCs w:val="1"/>
          <w:color w:val="ff0000"/>
          <w:sz w:val="24"/>
          <w:szCs w:val="24"/>
          <w:u w:val="single"/>
          <w:rtl w:val="0"/>
        </w:rPr>
        <w:t xml:space="preserve">ČERVENĚ</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tl w:val="0"/>
        </w:rPr>
      </w:r>
    </w:p>
    <w:p w:rsidR="00000000" w:rsidDel="00000000" w:rsidP="00000000" w:rsidRDefault="00000000" w:rsidRPr="00000000" w14:paraId="00000032">
      <w:pPr>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2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w:t>
      </w:r>
    </w:p>
    <w:p w:rsidR="00000000" w:rsidDel="00000000" w:rsidP="00000000" w:rsidRDefault="00000000" w:rsidRPr="00000000" w14:paraId="00000034">
      <w:pPr>
        <w:spacing w:after="12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Obnova kulturních památek</w:t>
      </w:r>
    </w:p>
    <w:p w:rsidR="00000000" w:rsidDel="00000000" w:rsidP="00000000" w:rsidRDefault="00000000" w:rsidRPr="00000000" w14:paraId="00000035">
      <w:pPr>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Zamýšlí-li vlastník kulturní památky provést údržbu, opravu, rekonstrukci</w:t>
      </w:r>
      <w:r w:rsidDel="00000000" w:rsidR="00000000" w:rsidRPr="00000000">
        <w:rPr>
          <w:rFonts w:ascii="Times New Roman" w:cs="Times New Roman" w:eastAsia="Times New Roman" w:hAnsi="Times New Roman"/>
          <w:b w:val="1"/>
          <w:bCs w:val="1"/>
          <w:sz w:val="24"/>
          <w:szCs w:val="24"/>
          <w:rtl w:val="0"/>
        </w:rPr>
        <w:t xml:space="preserve">, restaurování, modernizaci, přístavbu, nástavbu</w:t>
      </w:r>
      <w:r w:rsidDel="00000000" w:rsidR="00000000" w:rsidRPr="00000000">
        <w:rPr>
          <w:rFonts w:ascii="Times New Roman" w:cs="Times New Roman" w:eastAsia="Times New Roman" w:hAnsi="Times New Roman"/>
          <w:sz w:val="24"/>
          <w:szCs w:val="24"/>
          <w:rtl w:val="0"/>
        </w:rPr>
        <w:t xml:space="preserve"> nebo jinou úpravu kulturní památky nebo jejího prostředí (dále jen "obnova"), je povinen si předem vyžádat rozhodnutí nebo závazné stanovisko obecního úřadu obce s rozšířenou působností, a jde-li o národní kulturní památku, rozhodnutí nebo závazné stanovisko krajského úřadu.</w:t>
      </w:r>
    </w:p>
    <w:p w:rsidR="00000000" w:rsidDel="00000000" w:rsidP="00000000" w:rsidRDefault="00000000" w:rsidRPr="00000000" w14:paraId="00000036">
      <w:pPr>
        <w:spacing w:after="120" w:before="120" w:line="276" w:lineRule="auto"/>
        <w:ind w:left="0" w:firstLine="7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(2) Vlastník (správce, uživatel) nemovitosti, která není kulturní památkou, ale je v památkové rezervaci, v památkové zóně, v ochranném pásmu nemovité kulturní památky, nemovité národní kulturní památky, památkové rezervace nebo památkové zóny, je povinen k zamýšlené stavbě, změně stavby, terénní úpravě, umístění nebo odstranění zařízení, umístění nebo odstranění reklamního nebo informačního poutače, pokud nejde o zařízení podle stavebního zákona, odstranění stavby, úpravě dřevin nebo udržovací práci na této nemovitosti,</w:t>
      </w:r>
      <w:r w:rsidDel="00000000" w:rsidR="00000000" w:rsidRPr="00000000">
        <w:rPr>
          <w:rFonts w:ascii="Times New Roman" w:cs="Times New Roman" w:eastAsia="Times New Roman" w:hAnsi="Times New Roman"/>
          <w:b w:val="1"/>
          <w:bCs w:val="1"/>
          <w:strike w:val="1"/>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i předem vyžádat rozhodnutí nebo závazné stanovisko obecního úřadu obce s rozšířenou působností</w:t>
      </w:r>
      <w:r w:rsidDel="00000000" w:rsidR="00000000" w:rsidRPr="00000000">
        <w:rPr>
          <w:rFonts w:ascii="Times New Roman" w:cs="Times New Roman" w:eastAsia="Times New Roman" w:hAnsi="Times New Roman"/>
          <w:b w:val="1"/>
          <w:bCs w:val="1"/>
          <w:strike w:val="1"/>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není-li tato jeho povinnost na základě tohoto zákona vyloučena (§ 6a a 17).</w:t>
      </w:r>
    </w:p>
    <w:p w:rsidR="00000000" w:rsidDel="00000000" w:rsidP="00000000" w:rsidRDefault="00000000" w:rsidRPr="00000000" w14:paraId="00000037">
      <w:pPr>
        <w:spacing w:after="120" w:before="120" w:line="276" w:lineRule="auto"/>
        <w:ind w:left="0" w:firstLine="7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rsidR="00000000" w:rsidDel="00000000" w:rsidP="00000000" w:rsidRDefault="00000000" w:rsidRPr="00000000" w14:paraId="00000038">
      <w:pPr>
        <w:spacing w:after="120" w:before="120" w:line="276" w:lineRule="auto"/>
        <w:ind w:left="0" w:firstLine="720"/>
        <w:jc w:val="both"/>
        <w:rPr>
          <w:rFonts w:ascii="Times New Roman" w:cs="Times New Roman" w:eastAsia="Times New Roman" w:hAnsi="Times New Roman"/>
          <w:b w:val="1"/>
          <w:bCs w:val="1"/>
          <w:strike w:val="1"/>
          <w:color w:val="ff0000"/>
          <w:sz w:val="24"/>
          <w:szCs w:val="24"/>
        </w:rPr>
      </w:pPr>
      <w:r w:rsidDel="00000000" w:rsidR="00000000" w:rsidRPr="00000000">
        <w:rPr>
          <w:rFonts w:ascii="Times New Roman" w:cs="Times New Roman" w:eastAsia="Times New Roman" w:hAnsi="Times New Roman"/>
          <w:b w:val="1"/>
          <w:bCs w:val="1"/>
          <w:strike w:val="1"/>
          <w:color w:val="ff0000"/>
          <w:sz w:val="24"/>
          <w:szCs w:val="24"/>
          <w:rtl w:val="0"/>
        </w:rPr>
        <w:t xml:space="preserve">(2)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rsidR="00000000" w:rsidDel="00000000" w:rsidP="00000000" w:rsidRDefault="00000000" w:rsidRPr="00000000" w14:paraId="00000039">
      <w:pPr>
        <w:spacing w:after="120" w:before="120" w:line="276" w:lineRule="auto"/>
        <w:ind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 Vlastník (správce, uživatel) nemovitosti, která není kulturní památkou, ale nachází se v památkové rezervaci nebo památkové zóně, je povinen si k zamýšlené stavbě, změně stavby, kterou se mění vnější vzhled stavby, odstranění stavby, terénní úpravě nebo umístění zařízení anebo reklamního poutače předem vyžádat rozhodnutí nebo vyjádření obecního úřadu obce s rozšířenou působností. Nachází-li se tato nemovitost v památkové rezervaci nebo památkové zóně zapsané na Seznamu světového dědictví, je vlastník, správce nebo uživatel povinen si předem vyžádat rozhodnutí nebo závazné stanovisko obecního úřadu obce s rozšířenou působností. Povinnost podle věty první nebo druhé se neuplatní, je-li na základě tohoto zákona vyloučena (§ 6a), nebo jde-li o dočasnou stavbu nebo zařízení, jejichž umístění nepřesáhne 30 po sobě jdoucích dnů. </w:t>
      </w:r>
    </w:p>
    <w:p w:rsidR="00000000" w:rsidDel="00000000" w:rsidP="00000000" w:rsidRDefault="00000000" w:rsidRPr="00000000" w14:paraId="0000003A">
      <w:pPr>
        <w:spacing w:after="120" w:before="12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rsidR="00000000" w:rsidDel="00000000" w:rsidP="00000000" w:rsidRDefault="00000000" w:rsidRPr="00000000" w14:paraId="0000003B">
      <w:pPr>
        <w:spacing w:after="120" w:before="12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 Orgán státní památkové péče příslušný podle </w:t>
      </w:r>
      <w:r w:rsidDel="00000000" w:rsidR="00000000" w:rsidRPr="00000000">
        <w:rPr>
          <w:rFonts w:ascii="Times New Roman" w:cs="Times New Roman" w:eastAsia="Times New Roman" w:hAnsi="Times New Roman"/>
          <w:strike w:val="1"/>
          <w:sz w:val="24"/>
          <w:szCs w:val="24"/>
          <w:rtl w:val="0"/>
        </w:rPr>
        <w:t xml:space="preserve">odstavců 1 a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odstavce 1</w:t>
      </w:r>
      <w:r w:rsidDel="00000000" w:rsidR="00000000" w:rsidRPr="00000000">
        <w:rPr>
          <w:rFonts w:ascii="Times New Roman" w:cs="Times New Roman" w:eastAsia="Times New Roman" w:hAnsi="Times New Roman"/>
          <w:b w:val="1"/>
          <w:bCs w:val="1"/>
          <w:color w:val="ff0000"/>
          <w:sz w:val="24"/>
          <w:szCs w:val="24"/>
          <w:rtl w:val="0"/>
        </w:rPr>
        <w:t xml:space="preserve"> a v případě památkové rezervace nebo památkové zóny zapsané na Seznamu světového dědictví podle odstavce 2</w:t>
      </w:r>
      <w:r w:rsidDel="00000000" w:rsidR="00000000" w:rsidRPr="00000000">
        <w:rPr>
          <w:rFonts w:ascii="Times New Roman" w:cs="Times New Roman" w:eastAsia="Times New Roman" w:hAnsi="Times New Roman"/>
          <w:sz w:val="24"/>
          <w:szCs w:val="24"/>
          <w:rtl w:val="0"/>
        </w:rPr>
        <w:t xml:space="preserve"> vydá rozhodnutí nebo závazné stanovisko po předchozím písemném vyjádření odborné organizace státní památkové péče, se kterou projedná na její žádost před ukončením řízení návrh tohoto rozhodnutí nebo závazného stanoviska. Písemné vyjádření předloží odborná organizace státní památkové péče příslušnému orgánu státní památkové péče nejpozději ve lhůtě </w:t>
      </w:r>
      <w:r w:rsidDel="00000000" w:rsidR="00000000" w:rsidRPr="00000000">
        <w:rPr>
          <w:rFonts w:ascii="Times New Roman" w:cs="Times New Roman" w:eastAsia="Times New Roman" w:hAnsi="Times New Roman"/>
          <w:strike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trike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20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dnů ode dne doručení žádosti o jeho vypracování, nestanoví-li orgán státní památkové péče ve zvlášť složitých případech lhůtu delší, která nesmí být delší než </w:t>
      </w:r>
      <w:r w:rsidDel="00000000" w:rsidR="00000000" w:rsidRPr="00000000">
        <w:rPr>
          <w:rFonts w:ascii="Times New Roman" w:cs="Times New Roman" w:eastAsia="Times New Roman" w:hAnsi="Times New Roman"/>
          <w:strike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trike w:val="1"/>
          <w:sz w:val="24"/>
          <w:szCs w:val="24"/>
          <w:rtl w:val="0"/>
        </w:rPr>
        <w:t xml:space="preserve">20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30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dnů. Pokud ve lhůtě </w:t>
      </w:r>
      <w:r w:rsidDel="00000000" w:rsidR="00000000" w:rsidRPr="00000000">
        <w:rPr>
          <w:rFonts w:ascii="Times New Roman" w:cs="Times New Roman" w:eastAsia="Times New Roman" w:hAnsi="Times New Roman"/>
          <w:strike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trike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20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dnů nebo v prodloužené lhůtě příslušný orgán státní památkové péče písemné vyjádření neobdrží, vydá rozhodnutí nebo závazné stanovisko bez tohoto vyjádření. </w:t>
      </w:r>
      <w:r w:rsidDel="00000000" w:rsidR="00000000" w:rsidRPr="00000000">
        <w:rPr>
          <w:rFonts w:ascii="Times New Roman" w:cs="Times New Roman" w:eastAsia="Times New Roman" w:hAnsi="Times New Roman"/>
          <w:b w:val="1"/>
          <w:bCs w:val="1"/>
          <w:sz w:val="24"/>
          <w:szCs w:val="24"/>
          <w:rtl w:val="0"/>
        </w:rPr>
        <w:t xml:space="preserve">Podkladem pro rozhodnutí nebo závazné stanovisko orgánu státní památkové péče mohou být i další odborné podklady.</w:t>
      </w:r>
    </w:p>
    <w:p w:rsidR="00000000" w:rsidDel="00000000" w:rsidP="00000000" w:rsidRDefault="00000000" w:rsidRPr="00000000" w14:paraId="0000003C">
      <w:pPr>
        <w:spacing w:after="120" w:before="120" w:line="276" w:lineRule="auto"/>
        <w:ind w:left="0" w:firstLine="7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(5) Dokumentaci obnovy nemovité kulturní památky nebo stavby, změny stavby, terénní úpravy, umístění nebo odstranění zařízení, umístění nebo odstranění reklamního či informačního poutače, pokud nejde o zařízení podle stavebního zákona, odstranění stavby, úpravy dřevin nebo udržovací práce na nemovitosti podle odstavce 2 vlastník kulturní památky projedná v průběhu zpracování s odbornou organizací státní památkové péče z hlediska splnění podmínek rozhodnutí nebo závazného stanoviska podle odstavců 1 a 2. Ke každému dokončenému stupni dokumentace zpracuje odborná organizace státní památkové péče písemné vyjádření jako podklad pro závazné stanovisko obecního úřadu obce s rozšířenou působností, jde-li o nemovitou národní kulturní památku, jako podklad pro závazné stanovisko krajského úřadu.</w:t>
      </w:r>
    </w:p>
    <w:p w:rsidR="00000000" w:rsidDel="00000000" w:rsidP="00000000" w:rsidRDefault="00000000" w:rsidRPr="00000000" w14:paraId="0000003D">
      <w:pPr>
        <w:spacing w:after="120" w:before="12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Orgán státní památkové péče nebo stavební úřad si mohou vyžádat odborné vyjádření odborné organizace státní památkové péče i pro účely rozhodnutí nebo vyjádření podle odstavce 2</w:t>
      </w:r>
      <w:r w:rsidDel="00000000" w:rsidR="00000000" w:rsidRPr="00000000">
        <w:rPr>
          <w:rFonts w:ascii="Times New Roman" w:cs="Times New Roman" w:eastAsia="Times New Roman" w:hAnsi="Times New Roman"/>
          <w:b w:val="1"/>
          <w:bCs w:val="1"/>
          <w:color w:val="ff0000"/>
          <w:sz w:val="24"/>
          <w:szCs w:val="24"/>
          <w:rtl w:val="0"/>
        </w:rPr>
        <w:t xml:space="preserve">, nejde-li o případy, v nichž se podle odstavce 4 vyžaduje předchozí písemné vyjádření odborné organizace státní památkové péče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3E">
      <w:pPr>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Obnovu kulturních památek nebo jejich částí, které jsou díly výtvarných umění nebo uměleckořemeslnými pracemi (dále jen "restaurování"), mohou provádět fyzické osoby na základě povolení vydaného podle § 14a, přičemž restaurováním se rozumí souhrn specifických výtvarných, uměleckořemeslných a technických prací respektujících technickou a výtvarnou strukturu originálu.</w:t>
      </w:r>
    </w:p>
    <w:p w:rsidR="00000000" w:rsidDel="00000000" w:rsidP="00000000" w:rsidRDefault="00000000" w:rsidRPr="00000000" w14:paraId="0000003F">
      <w:pPr>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Vlastník kulturní památky je povinen odevzdat odborné organizaci státní památkové péče na její žádost 1 vyhotovení dokumentace.</w:t>
      </w:r>
    </w:p>
    <w:p w:rsidR="00000000" w:rsidDel="00000000" w:rsidP="00000000" w:rsidRDefault="00000000" w:rsidRPr="00000000" w14:paraId="00000040">
      <w:pPr>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Orgán státní památkové péče vydává závazné stanovisko </w:t>
      </w:r>
      <w:r w:rsidDel="00000000" w:rsidR="00000000" w:rsidRPr="00000000">
        <w:rPr>
          <w:rFonts w:ascii="Times New Roman" w:cs="Times New Roman" w:eastAsia="Times New Roman" w:hAnsi="Times New Roman"/>
          <w:b w:val="1"/>
          <w:bCs w:val="1"/>
          <w:sz w:val="24"/>
          <w:szCs w:val="24"/>
          <w:rtl w:val="0"/>
        </w:rPr>
        <w:t xml:space="preserve">nebo vyjádření</w:t>
      </w:r>
      <w:r w:rsidDel="00000000" w:rsidR="00000000" w:rsidRPr="00000000">
        <w:rPr>
          <w:rFonts w:ascii="Times New Roman" w:cs="Times New Roman" w:eastAsia="Times New Roman" w:hAnsi="Times New Roman"/>
          <w:sz w:val="24"/>
          <w:szCs w:val="24"/>
          <w:rtl w:val="0"/>
        </w:rPr>
        <w:t xml:space="preserve"> podle odstavce 1 nebo 2 v případech, navazuje-li na jeho postup rozhodnutí stavebního úřadu podle stavebního zákona; v ostatních případech vydává orgán státní památkové péče rozhodnutí.</w:t>
      </w:r>
    </w:p>
    <w:p w:rsidR="00000000" w:rsidDel="00000000" w:rsidP="00000000" w:rsidRDefault="00000000" w:rsidRPr="00000000" w14:paraId="00000041">
      <w:pPr>
        <w:spacing w:after="120" w:before="12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Jde-li o záměr vyžadující povolení podle stavebního zákona, který je v památkové rezervaci, památkové zóně nebo v ochranném pásmu, </w:t>
      </w:r>
      <w:r w:rsidDel="00000000" w:rsidR="00000000" w:rsidRPr="00000000">
        <w:rPr>
          <w:rFonts w:ascii="Times New Roman" w:cs="Times New Roman" w:eastAsia="Times New Roman" w:hAnsi="Times New Roman"/>
          <w:b w:val="1"/>
          <w:bCs w:val="1"/>
          <w:color w:val="ff0000"/>
          <w:sz w:val="24"/>
          <w:szCs w:val="24"/>
          <w:rtl w:val="0"/>
        </w:rPr>
        <w:t xml:space="preserve">a nejde-li o záměr v památkové rezervaci nebo památkové zóně zapsané na Seznamu světového dědictví,</w:t>
      </w:r>
      <w:r w:rsidDel="00000000" w:rsidR="00000000" w:rsidRPr="00000000">
        <w:rPr>
          <w:rFonts w:ascii="Times New Roman" w:cs="Times New Roman" w:eastAsia="Times New Roman" w:hAnsi="Times New Roman"/>
          <w:b w:val="1"/>
          <w:bCs w:val="1"/>
          <w:sz w:val="24"/>
          <w:szCs w:val="24"/>
          <w:rtl w:val="0"/>
        </w:rPr>
        <w:t xml:space="preserve">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rsidR="00000000" w:rsidDel="00000000" w:rsidP="00000000" w:rsidRDefault="00000000" w:rsidRPr="00000000" w14:paraId="00000042">
      <w:pPr>
        <w:spacing w:after="120" w:before="12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p>
    <w:p w:rsidR="00000000" w:rsidDel="00000000" w:rsidP="00000000" w:rsidRDefault="00000000" w:rsidRPr="00000000" w14:paraId="00000043">
      <w:pPr>
        <w:spacing w:after="120" w:before="120" w:line="276"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trike w:val="1"/>
          <w:sz w:val="24"/>
          <w:szCs w:val="24"/>
          <w:rtl w:val="0"/>
        </w:rPr>
        <w:t xml:space="preserve">(9)</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Podrobnosti o podmínkách pro dokumentaci obnovy a pro provádění obnovy kulturních památek stanoví obecně závazný právní předpis.</w:t>
      </w:r>
      <w:r w:rsidDel="00000000" w:rsidR="00000000" w:rsidRPr="00000000">
        <w:rPr>
          <w:rtl w:val="0"/>
        </w:rPr>
      </w:r>
    </w:p>
    <w:p w:rsidR="00000000" w:rsidDel="00000000" w:rsidP="00000000" w:rsidRDefault="00000000" w:rsidRPr="00000000" w14:paraId="00000044">
      <w:pPr>
        <w:widowControl w:val="0"/>
        <w:spacing w:after="200" w:before="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w:t>
      </w:r>
    </w:p>
    <w:p w:rsidR="00000000" w:rsidDel="00000000" w:rsidP="00000000" w:rsidRDefault="00000000" w:rsidRPr="00000000" w14:paraId="00000046">
      <w:pPr>
        <w:widowControl w:val="0"/>
        <w:spacing w:after="12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Ochranné pásmo</w:t>
      </w:r>
    </w:p>
    <w:p w:rsidR="00000000" w:rsidDel="00000000" w:rsidP="00000000" w:rsidRDefault="00000000" w:rsidRPr="00000000" w14:paraId="00000047">
      <w:pPr>
        <w:widowControl w:val="0"/>
        <w:spacing w:after="120" w:before="120" w:line="276" w:lineRule="auto"/>
        <w:ind w:left="0" w:firstLine="7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 Vyžaduje-li to ochrana nemovité kulturní památky, nemovité národní kulturní památky, památkové rezervace, památkové zóny nebo jejich prostředí, vydá obecní úřad obce s rozšířenou působností</w:t>
      </w:r>
      <w:r w:rsidDel="00000000" w:rsidR="00000000" w:rsidRPr="00000000">
        <w:rPr>
          <w:rFonts w:ascii="Times New Roman" w:cs="Times New Roman" w:eastAsia="Times New Roman" w:hAnsi="Times New Roman"/>
          <w:b w:val="1"/>
          <w:bCs w:val="1"/>
          <w:strike w:val="1"/>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po vyjádření odborné organizace státní památkové péče opatření obecné povahy o ochranném pásmu. V ochranném pásmu může obecní úřad obce s rozšířenou působností</w:t>
      </w:r>
      <w:r w:rsidDel="00000000" w:rsidR="00000000" w:rsidRPr="00000000">
        <w:rPr>
          <w:rFonts w:ascii="Times New Roman" w:cs="Times New Roman" w:eastAsia="Times New Roman" w:hAnsi="Times New Roman"/>
          <w:b w:val="1"/>
          <w:bCs w:val="1"/>
          <w:strike w:val="1"/>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omezit nebo zakázat určitou činnost nebo učinit jiná vhodná opatření. Obecní úřad obce s rozšířenou působností</w:t>
      </w:r>
      <w:r w:rsidDel="00000000" w:rsidR="00000000" w:rsidRPr="00000000">
        <w:rPr>
          <w:rFonts w:ascii="Times New Roman" w:cs="Times New Roman" w:eastAsia="Times New Roman" w:hAnsi="Times New Roman"/>
          <w:b w:val="1"/>
          <w:bCs w:val="1"/>
          <w:strike w:val="1"/>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může současně v opatření obecné povahy určit, u kterých nemovitostí v ochranném pásmu, nejsou-li kulturní památkou, nebo u jakých druhů prací na nich, včetně úpravy dřevin, je vyloučena povinnost vyžádat si předem závazné stanovisko podle § 14 odst. 2; tato povinnost je vyloučena vždy, jde-li o stavbu, změnu stavby, udržovací práce, umístění nebo odstranění zařízení, jejichž provedením se nezasahuje žádným způsobem do vnějšího vzhledu této nemovitosti.</w:t>
      </w:r>
    </w:p>
    <w:p w:rsidR="00000000" w:rsidDel="00000000" w:rsidP="00000000" w:rsidRDefault="00000000" w:rsidRPr="00000000" w14:paraId="00000048">
      <w:pPr>
        <w:widowControl w:val="0"/>
        <w:spacing w:after="120" w:before="120" w:line="276" w:lineRule="auto"/>
        <w:ind w:left="0" w:firstLine="7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(1) Vyžaduje-li to ochrana nemovité kulturní památky, nemovité národní kulturní památky, památkové rezervace nebo památkové zóny, vydá obecní úřad obce s rozšířenou působností</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 a v případě nemovité národní kulturní památky krajský úřad opatření obecné povahy o ochranném pásmu</w:t>
      </w:r>
      <w:r w:rsidDel="00000000" w:rsidR="00000000" w:rsidRPr="00000000">
        <w:rPr>
          <w:rFonts w:ascii="Times New Roman" w:cs="Times New Roman" w:eastAsia="Times New Roman" w:hAnsi="Times New Roman"/>
          <w:b w:val="1"/>
          <w:bCs w:val="1"/>
          <w:color w:val="ff0000"/>
          <w:sz w:val="24"/>
          <w:szCs w:val="24"/>
          <w:rtl w:val="0"/>
        </w:rPr>
        <w:t xml:space="preserve"> po předchozím písemném vyjádření odborné organizace státní památkové péče. V opatření obecné povahy podle věty první lze omezit nebo zakázat určitou činnost nebo stanovit jiná vhodná opatření</w:t>
      </w:r>
      <w:r w:rsidDel="00000000" w:rsidR="00000000" w:rsidRPr="00000000">
        <w:rPr>
          <w:rFonts w:ascii="Times New Roman" w:cs="Times New Roman" w:eastAsia="Times New Roman" w:hAnsi="Times New Roman"/>
          <w:b w:val="1"/>
          <w:bCs w:val="1"/>
          <w:sz w:val="24"/>
          <w:szCs w:val="24"/>
          <w:rtl w:val="0"/>
        </w:rPr>
        <w:t xml:space="preserve">. Ochranné pásmo a jeho rozsah musí být přiměřené předmětu a významu ochrany a musí přihlížet i k zájmu rozvoje obce, zájmům vlastníků dotčených nemovitostí a k zásadám podle § 1. </w:t>
      </w:r>
      <w:r w:rsidDel="00000000" w:rsidR="00000000" w:rsidRPr="00000000">
        <w:rPr>
          <w:rFonts w:ascii="Times New Roman" w:cs="Times New Roman" w:eastAsia="Times New Roman" w:hAnsi="Times New Roman"/>
          <w:b w:val="1"/>
          <w:bCs w:val="1"/>
          <w:color w:val="ff0000"/>
          <w:sz w:val="24"/>
          <w:szCs w:val="24"/>
          <w:rtl w:val="0"/>
        </w:rPr>
        <w:t xml:space="preserve">V případě nemovité národní kulturní památky, památkové rezervace nebo památkové zóny zapsané na Seznamu světového dědictví vydá stavební úřad rozhodnutí po předchozím písemném vyjádření odborné organizace státní památkové péče.</w:t>
      </w:r>
    </w:p>
    <w:p w:rsidR="00000000" w:rsidDel="00000000" w:rsidP="00000000" w:rsidRDefault="00000000" w:rsidRPr="00000000" w14:paraId="00000049">
      <w:pPr>
        <w:widowControl w:val="0"/>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Je-li nezbytné k vytvoření ochranného pásma získat některé pozemky nebo stavby, popřípadě provést jejich odstranění a nedojde-li k dohodě s vlastníkem, lze pozemky a stavby vyvlastnit. Lze také nařídit nezbytné úpravy stavby, jiného zařízení nebo pozemku.</w:t>
      </w:r>
    </w:p>
    <w:p w:rsidR="00000000" w:rsidDel="00000000" w:rsidP="00000000" w:rsidRDefault="00000000" w:rsidRPr="00000000" w14:paraId="0000004A">
      <w:pPr>
        <w:widowControl w:val="0"/>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Vznikne-li vlastníku nebo uživateli pozemku, který není ve státním majetku, majetková újma v důsledku opatření podle odstavců 1 a 2, přísluší mu přiměřená náhrada, kterou poskytuje obec s rozšířenou působností.</w:t>
      </w:r>
    </w:p>
    <w:p w:rsidR="00000000" w:rsidDel="00000000" w:rsidP="00000000" w:rsidRDefault="00000000" w:rsidRPr="00000000" w14:paraId="0000004B">
      <w:pPr>
        <w:widowControl w:val="0"/>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Obecní úřad obce s rozšířenou působností</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může po vyjádření odborné organizace státní památkové péče opatření obecné povahy podle odstavce 1 změnit, pokud se změnil účel, pro který bylo ochranné pásmo vymezeno, a může je i zrušit, pokud zanikl předmět ochrany.</w:t>
      </w:r>
    </w:p>
    <w:p w:rsidR="00000000" w:rsidDel="00000000" w:rsidP="00000000" w:rsidRDefault="00000000" w:rsidRPr="00000000" w14:paraId="0000004C">
      <w:pPr>
        <w:widowControl w:val="0"/>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Podrobnosti o vymezení ochranného pásma stanoví obecně závazný právní předpis.</w:t>
      </w:r>
    </w:p>
    <w:p w:rsidR="00000000" w:rsidDel="00000000" w:rsidP="00000000" w:rsidRDefault="00000000" w:rsidRPr="00000000" w14:paraId="0000004D">
      <w:pPr>
        <w:widowControl w:val="0"/>
        <w:spacing w:after="120" w:before="12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12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w:t>
      </w:r>
    </w:p>
    <w:p w:rsidR="00000000" w:rsidDel="00000000" w:rsidP="00000000" w:rsidRDefault="00000000" w:rsidRPr="00000000" w14:paraId="0000004F">
      <w:pPr>
        <w:widowControl w:val="0"/>
        <w:spacing w:after="12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Provádění archeologických výzkumů</w:t>
      </w:r>
    </w:p>
    <w:p w:rsidR="00000000" w:rsidDel="00000000" w:rsidP="00000000" w:rsidRDefault="00000000" w:rsidRPr="00000000" w14:paraId="00000050">
      <w:pPr>
        <w:widowControl w:val="0"/>
        <w:spacing w:after="120" w:before="120"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Archeologický ústav a oprávněné organizace jsou povinny před zahájením archeologických výzkumů uzavřít dohodu s vlastníkem (správcem, uživatelem) nemovitosti, na které se mají archeologické výzkumy provádět, o podmínkách archeologických výzkumů na nemovitosti. Nedojde-li k dohodě, rozhodne krajský úřad o povinnostech vlastníka (správce, uživatele) nemovitosti strpět provedení archeologických výzkumů a o podmínkách, za nichž archeologické výzkumy mohou být provedeny. </w:t>
      </w:r>
      <w:r w:rsidDel="00000000" w:rsidR="00000000" w:rsidRPr="00000000">
        <w:rPr>
          <w:rFonts w:ascii="Times New Roman" w:cs="Times New Roman" w:eastAsia="Times New Roman" w:hAnsi="Times New Roman"/>
          <w:b w:val="1"/>
          <w:bCs w:val="1"/>
          <w:sz w:val="24"/>
          <w:szCs w:val="24"/>
          <w:rtl w:val="0"/>
        </w:rPr>
        <w:t xml:space="preserve">Bez souhlasu vlastníka mohou být archeologické průzkumy na nemovitosti prováděny nejvýše po dobu 6 měsíců.</w:t>
      </w:r>
    </w:p>
    <w:p w:rsidR="00000000" w:rsidDel="00000000" w:rsidP="00000000" w:rsidRDefault="00000000" w:rsidRPr="00000000" w14:paraId="00000051">
      <w:pPr>
        <w:widowControl w:val="0"/>
        <w:spacing w:after="120" w:before="12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Má-li se provádět stavební činnost na území s archeologickými nálezy, jsou stavebníci již od doby přípravy záměru podle stavebního zákona, odstranění stavby nebo odstranění terénní úpravy povinni tento záměr oznámit Archeologickému ústavu a umožnit jemu nebo oprávněné organizaci provést na dotčeném území </w:t>
      </w:r>
      <w:r w:rsidDel="00000000" w:rsidR="00000000" w:rsidRPr="00000000">
        <w:rPr>
          <w:rFonts w:ascii="Times New Roman" w:cs="Times New Roman" w:eastAsia="Times New Roman" w:hAnsi="Times New Roman"/>
          <w:b w:val="1"/>
          <w:bCs w:val="1"/>
          <w:sz w:val="24"/>
          <w:szCs w:val="24"/>
          <w:rtl w:val="0"/>
        </w:rPr>
        <w:t xml:space="preserve">po dobu nezbytně nutnou </w:t>
      </w:r>
      <w:r w:rsidDel="00000000" w:rsidR="00000000" w:rsidRPr="00000000">
        <w:rPr>
          <w:rFonts w:ascii="Times New Roman" w:cs="Times New Roman" w:eastAsia="Times New Roman" w:hAnsi="Times New Roman"/>
          <w:sz w:val="24"/>
          <w:szCs w:val="24"/>
          <w:rtl w:val="0"/>
        </w:rPr>
        <w:t xml:space="preserve">záchranný archeologický výzkum. Je-li stavebníkem právnická osoba nebo fyzická osoba, při jejímž podnikání vznikla nutnost záchranného archeologického výzkumu, hradí náklady záchranného archeologického výzkumu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trike w:val="1"/>
          <w:color w:val="ff0000"/>
          <w:sz w:val="24"/>
          <w:szCs w:val="24"/>
          <w:rtl w:val="0"/>
        </w:rPr>
        <w:t xml:space="preserve">nejvýše po dobu 3 měsíců od jeho zahájení</w:t>
      </w:r>
      <w:r w:rsidDel="00000000" w:rsidR="00000000" w:rsidRPr="00000000">
        <w:rPr>
          <w:rFonts w:ascii="Times New Roman" w:cs="Times New Roman" w:eastAsia="Times New Roman" w:hAnsi="Times New Roman"/>
          <w:sz w:val="24"/>
          <w:szCs w:val="24"/>
          <w:rtl w:val="0"/>
        </w:rPr>
        <w:t xml:space="preserve"> tento stavebník; jinak hradí náklady organizace provádějící archeologický výzkum. Obdobně se postupuje, má-li se na takovém území provádět jiná činnost, kterou by mohlo být ohroženo provádění archeologických výzkumů.</w:t>
      </w:r>
    </w:p>
    <w:p w:rsidR="00000000" w:rsidDel="00000000" w:rsidP="00000000" w:rsidRDefault="00000000" w:rsidRPr="00000000" w14:paraId="00000052">
      <w:pPr>
        <w:widowControl w:val="0"/>
        <w:spacing w:after="200" w:before="20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Navrhované znění přechodného ustanovení s vyznačením navrhovaných změn a doplnění</w:t>
      </w:r>
    </w:p>
    <w:p w:rsidR="00000000" w:rsidDel="00000000" w:rsidP="00000000" w:rsidRDefault="00000000" w:rsidRPr="00000000" w14:paraId="00000054">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ČÁST ČTVRTÁ</w:t>
      </w:r>
    </w:p>
    <w:p w:rsidR="00000000" w:rsidDel="00000000" w:rsidP="00000000" w:rsidRDefault="00000000" w:rsidRPr="00000000" w14:paraId="00000055">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Změna zákona o státní památkové péči</w:t>
      </w:r>
    </w:p>
    <w:p w:rsidR="00000000" w:rsidDel="00000000" w:rsidP="00000000" w:rsidRDefault="00000000" w:rsidRPr="00000000" w14:paraId="00000056">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Čl. VII</w:t>
      </w:r>
    </w:p>
    <w:p w:rsidR="00000000" w:rsidDel="00000000" w:rsidP="00000000" w:rsidRDefault="00000000" w:rsidRPr="00000000" w14:paraId="00000057">
      <w:pP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Přechodná ustanovení</w:t>
      </w:r>
    </w:p>
    <w:p w:rsidR="00000000" w:rsidDel="00000000" w:rsidP="00000000" w:rsidRDefault="00000000" w:rsidRPr="00000000" w14:paraId="00000058">
      <w:pPr>
        <w:spacing w:after="200"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after="120" w:before="120" w:line="276" w:lineRule="auto"/>
        <w:ind w:firstLine="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4. Ochranná pásma vymezená přede dnem 1. ledna 2007, která nebyla vydána územním rozhodnutím ani opatřením obecné povahy, pozbývají platnosti dnem vydání opatření obecné povahy, která je nahrazuje, nejpozději však 31. prosince </w:t>
      </w:r>
      <w:r w:rsidDel="00000000" w:rsidR="00000000" w:rsidRPr="00000000">
        <w:rPr>
          <w:rFonts w:ascii="Times New Roman" w:cs="Times New Roman" w:eastAsia="Times New Roman" w:hAnsi="Times New Roman"/>
          <w:b w:val="1"/>
          <w:bCs w:val="1"/>
          <w:strike w:val="1"/>
          <w:color w:val="ff0000"/>
          <w:sz w:val="24"/>
          <w:szCs w:val="24"/>
          <w:rtl w:val="0"/>
        </w:rPr>
        <w:t xml:space="preserve">2028</w:t>
      </w:r>
      <w:r w:rsidDel="00000000" w:rsidR="00000000" w:rsidRPr="00000000">
        <w:rPr>
          <w:rFonts w:ascii="Times New Roman" w:cs="Times New Roman" w:eastAsia="Times New Roman" w:hAnsi="Times New Roman"/>
          <w:b w:val="1"/>
          <w:bCs w:val="1"/>
          <w:color w:val="ff0000"/>
          <w:sz w:val="24"/>
          <w:szCs w:val="24"/>
          <w:rtl w:val="0"/>
        </w:rPr>
        <w:t xml:space="preserve"> 2031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Jde-li o ochranná pásma nemovitých věcí nebo souborů nemovitých věcí zapsaných na Seznamu světového dědictví, pozbývají platnosti dnem vydání opatření obecné povahy, které je nahrazuje, nejpozději však dnem 31. prosince 2036.</w:t>
      </w:r>
    </w:p>
    <w:p w:rsidR="00000000" w:rsidDel="00000000" w:rsidP="00000000" w:rsidRDefault="00000000" w:rsidRPr="00000000" w14:paraId="0000005A">
      <w:pPr>
        <w:spacing w:after="200" w:before="200" w:lineRule="auto"/>
        <w:jc w:val="both"/>
        <w:rPr>
          <w:rFonts w:ascii="Times New Roman" w:cs="Times New Roman" w:eastAsia="Times New Roman" w:hAnsi="Times New Roman"/>
          <w:b w:val="1"/>
          <w:bCs w:val="1"/>
          <w:sz w:val="24"/>
          <w:szCs w:val="24"/>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