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E5CB" w14:textId="77777777" w:rsidR="00295ACF" w:rsidRPr="00A63EF9" w:rsidRDefault="00295ACF" w:rsidP="00295ACF">
      <w:pPr>
        <w:autoSpaceDE w:val="0"/>
        <w:autoSpaceDN w:val="0"/>
        <w:adjustRightInd w:val="0"/>
        <w:jc w:val="center"/>
        <w:rPr>
          <w:rFonts w:ascii="FrutigerCE-Light" w:hAnsi="FrutigerCE-Light" w:cs="FrutigerCE-Light"/>
          <w:szCs w:val="24"/>
        </w:rPr>
      </w:pPr>
      <w:r w:rsidRPr="00A63EF9">
        <w:rPr>
          <w:noProof/>
        </w:rPr>
        <w:drawing>
          <wp:anchor distT="0" distB="0" distL="114300" distR="114300" simplePos="0" relativeHeight="251659264" behindDoc="1" locked="0" layoutInCell="1" allowOverlap="1" wp14:anchorId="5C34F69A" wp14:editId="76E56B8D">
            <wp:simplePos x="0" y="0"/>
            <wp:positionH relativeFrom="column">
              <wp:posOffset>2447925</wp:posOffset>
            </wp:positionH>
            <wp:positionV relativeFrom="paragraph">
              <wp:posOffset>-394970</wp:posOffset>
            </wp:positionV>
            <wp:extent cx="926761" cy="1314450"/>
            <wp:effectExtent l="0" t="0" r="6985" b="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761"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B5A43"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40F29B0D"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36330BFA"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5F5F4FE2"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668877AD"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1C641B3D" w14:textId="77777777" w:rsidR="00295ACF" w:rsidRPr="00A63EF9" w:rsidRDefault="00295ACF" w:rsidP="00295ACF">
      <w:pPr>
        <w:autoSpaceDE w:val="0"/>
        <w:autoSpaceDN w:val="0"/>
        <w:adjustRightInd w:val="0"/>
        <w:jc w:val="center"/>
        <w:rPr>
          <w:rFonts w:ascii="FrutigerCE-Light" w:hAnsi="FrutigerCE-Light" w:cs="FrutigerCE-Light"/>
          <w:szCs w:val="24"/>
        </w:rPr>
      </w:pPr>
    </w:p>
    <w:p w14:paraId="4775C282" w14:textId="77777777" w:rsidR="00295ACF" w:rsidRPr="00A63EF9" w:rsidRDefault="00295ACF" w:rsidP="00295ACF">
      <w:pPr>
        <w:keepNext/>
        <w:widowControl w:val="0"/>
        <w:spacing w:line="276" w:lineRule="auto"/>
        <w:jc w:val="center"/>
        <w:rPr>
          <w:rFonts w:ascii="Times New Roman" w:eastAsia="Roboto" w:hAnsi="Times New Roman"/>
          <w:b/>
          <w:color w:val="000000"/>
          <w:sz w:val="36"/>
          <w:szCs w:val="36"/>
        </w:rPr>
      </w:pPr>
    </w:p>
    <w:p w14:paraId="0BB3DCC8" w14:textId="77777777" w:rsidR="00295ACF" w:rsidRPr="00A63EF9" w:rsidRDefault="00295ACF" w:rsidP="00295ACF">
      <w:pPr>
        <w:keepNext/>
        <w:widowControl w:val="0"/>
        <w:spacing w:line="276" w:lineRule="auto"/>
        <w:jc w:val="center"/>
        <w:rPr>
          <w:rFonts w:ascii="Times New Roman" w:eastAsia="Roboto" w:hAnsi="Times New Roman"/>
          <w:b/>
          <w:color w:val="000000"/>
          <w:sz w:val="36"/>
          <w:szCs w:val="36"/>
        </w:rPr>
      </w:pPr>
      <w:r w:rsidRPr="00A63EF9">
        <w:rPr>
          <w:rFonts w:ascii="Times New Roman" w:eastAsia="Roboto" w:hAnsi="Times New Roman"/>
          <w:b/>
          <w:color w:val="000000"/>
          <w:sz w:val="36"/>
          <w:szCs w:val="36"/>
        </w:rPr>
        <w:t>PARLAMENT ČESKÉ REPUBLIKY</w:t>
      </w:r>
    </w:p>
    <w:p w14:paraId="0E29992F" w14:textId="77777777" w:rsidR="00295ACF" w:rsidRPr="00A63EF9" w:rsidRDefault="00295ACF" w:rsidP="00295ACF">
      <w:pPr>
        <w:keepNext/>
        <w:widowControl w:val="0"/>
        <w:spacing w:line="276" w:lineRule="auto"/>
        <w:jc w:val="center"/>
        <w:rPr>
          <w:rFonts w:ascii="Times New Roman" w:eastAsia="Roboto" w:hAnsi="Times New Roman"/>
          <w:b/>
          <w:color w:val="000000"/>
          <w:sz w:val="36"/>
          <w:szCs w:val="36"/>
        </w:rPr>
      </w:pPr>
    </w:p>
    <w:p w14:paraId="6CE66036" w14:textId="77777777" w:rsidR="00295ACF" w:rsidRPr="00A63EF9" w:rsidRDefault="00295ACF" w:rsidP="00295ACF">
      <w:pPr>
        <w:spacing w:after="200" w:line="276" w:lineRule="auto"/>
        <w:jc w:val="center"/>
        <w:rPr>
          <w:rFonts w:ascii="Times New Roman" w:eastAsia="Roboto" w:hAnsi="Times New Roman"/>
          <w:color w:val="000000"/>
          <w:sz w:val="36"/>
          <w:szCs w:val="36"/>
        </w:rPr>
      </w:pPr>
      <w:r w:rsidRPr="00A63EF9">
        <w:rPr>
          <w:rFonts w:ascii="Times New Roman" w:eastAsia="Roboto" w:hAnsi="Times New Roman"/>
          <w:color w:val="000000"/>
          <w:sz w:val="36"/>
          <w:szCs w:val="36"/>
        </w:rPr>
        <w:t>Poslanecká sněmovna</w:t>
      </w:r>
    </w:p>
    <w:p w14:paraId="5D05E409" w14:textId="77777777" w:rsidR="00295ACF" w:rsidRPr="00A63EF9" w:rsidRDefault="00295ACF" w:rsidP="00295ACF">
      <w:pPr>
        <w:spacing w:after="200" w:line="276" w:lineRule="auto"/>
        <w:jc w:val="center"/>
        <w:rPr>
          <w:rFonts w:ascii="Times New Roman" w:eastAsia="Roboto" w:hAnsi="Times New Roman"/>
          <w:color w:val="000000"/>
          <w:sz w:val="36"/>
          <w:szCs w:val="36"/>
        </w:rPr>
      </w:pPr>
      <w:r w:rsidRPr="00A63EF9">
        <w:rPr>
          <w:rFonts w:ascii="Times New Roman" w:eastAsia="Roboto" w:hAnsi="Times New Roman"/>
          <w:color w:val="000000"/>
          <w:sz w:val="36"/>
          <w:szCs w:val="36"/>
        </w:rPr>
        <w:t>202</w:t>
      </w:r>
      <w:r>
        <w:rPr>
          <w:rFonts w:ascii="Times New Roman" w:eastAsia="Roboto" w:hAnsi="Times New Roman"/>
          <w:color w:val="000000"/>
          <w:sz w:val="36"/>
          <w:szCs w:val="36"/>
        </w:rPr>
        <w:t>6</w:t>
      </w:r>
    </w:p>
    <w:p w14:paraId="460A272E" w14:textId="77777777" w:rsidR="00295ACF" w:rsidRPr="00A63EF9" w:rsidRDefault="00295ACF" w:rsidP="00295ACF">
      <w:pPr>
        <w:spacing w:after="200" w:line="276" w:lineRule="auto"/>
        <w:jc w:val="center"/>
        <w:rPr>
          <w:rFonts w:ascii="Times New Roman" w:eastAsia="Roboto" w:hAnsi="Times New Roman"/>
          <w:color w:val="000000"/>
          <w:sz w:val="28"/>
          <w:szCs w:val="28"/>
        </w:rPr>
      </w:pPr>
      <w:r w:rsidRPr="00A63EF9">
        <w:rPr>
          <w:rFonts w:ascii="Times New Roman" w:eastAsia="Roboto" w:hAnsi="Times New Roman"/>
          <w:color w:val="000000"/>
          <w:sz w:val="36"/>
          <w:szCs w:val="36"/>
        </w:rPr>
        <w:t>X. volební období</w:t>
      </w:r>
    </w:p>
    <w:p w14:paraId="0E8DD77F" w14:textId="77777777" w:rsidR="00295ACF" w:rsidRPr="00A63EF9" w:rsidRDefault="00295ACF" w:rsidP="00295ACF">
      <w:pPr>
        <w:spacing w:after="200" w:line="276" w:lineRule="auto"/>
        <w:jc w:val="center"/>
        <w:rPr>
          <w:rFonts w:ascii="Times New Roman" w:eastAsia="Roboto" w:hAnsi="Times New Roman"/>
          <w:color w:val="000000"/>
          <w:sz w:val="28"/>
          <w:szCs w:val="28"/>
        </w:rPr>
      </w:pPr>
      <w:r w:rsidRPr="00A63EF9">
        <w:rPr>
          <w:rFonts w:ascii="Times New Roman" w:eastAsia="Roboto" w:hAnsi="Times New Roman"/>
          <w:color w:val="000000"/>
          <w:sz w:val="28"/>
          <w:szCs w:val="28"/>
        </w:rPr>
        <w:t>___________________________________________________________</w:t>
      </w:r>
    </w:p>
    <w:p w14:paraId="7290D70F" w14:textId="77777777" w:rsidR="00295ACF" w:rsidRPr="00A63EF9" w:rsidRDefault="00295ACF" w:rsidP="00295ACF">
      <w:pPr>
        <w:spacing w:after="200" w:line="276" w:lineRule="auto"/>
        <w:jc w:val="center"/>
        <w:rPr>
          <w:rFonts w:ascii="Times New Roman" w:eastAsia="Roboto" w:hAnsi="Times New Roman"/>
          <w:color w:val="000000"/>
          <w:sz w:val="28"/>
          <w:szCs w:val="28"/>
        </w:rPr>
      </w:pPr>
    </w:p>
    <w:p w14:paraId="2E469B71" w14:textId="77777777" w:rsidR="00E57588" w:rsidRPr="00812376" w:rsidRDefault="00E57588" w:rsidP="00E57588">
      <w:pPr>
        <w:keepNext/>
        <w:keepLines/>
        <w:widowControl w:val="0"/>
        <w:suppressAutoHyphens/>
        <w:spacing w:before="120" w:after="120" w:line="276" w:lineRule="auto"/>
        <w:jc w:val="center"/>
        <w:rPr>
          <w:rFonts w:ascii="Times New Roman" w:hAnsi="Times New Roman" w:cs="Times New Roman"/>
          <w:b/>
          <w:sz w:val="28"/>
          <w:szCs w:val="28"/>
        </w:rPr>
      </w:pPr>
      <w:r w:rsidRPr="00812376">
        <w:rPr>
          <w:rFonts w:ascii="Times New Roman" w:hAnsi="Times New Roman" w:cs="Times New Roman"/>
          <w:b/>
          <w:sz w:val="28"/>
          <w:szCs w:val="28"/>
        </w:rPr>
        <w:t xml:space="preserve">Pozměňovací návrh </w:t>
      </w:r>
      <w:r>
        <w:rPr>
          <w:rFonts w:ascii="Times New Roman" w:hAnsi="Times New Roman" w:cs="Times New Roman"/>
          <w:b/>
          <w:sz w:val="28"/>
          <w:szCs w:val="28"/>
        </w:rPr>
        <w:t>poslance Mgr. Filipa Turka</w:t>
      </w:r>
      <w:r w:rsidRPr="00812376">
        <w:rPr>
          <w:rFonts w:ascii="Times New Roman" w:hAnsi="Times New Roman" w:cs="Times New Roman"/>
          <w:b/>
          <w:sz w:val="28"/>
          <w:szCs w:val="28"/>
        </w:rPr>
        <w:t xml:space="preserve"> </w:t>
      </w:r>
    </w:p>
    <w:p w14:paraId="65C60C46" w14:textId="77777777" w:rsidR="00E57588" w:rsidRPr="00812376" w:rsidRDefault="00E57588" w:rsidP="00E57588">
      <w:pPr>
        <w:keepNext/>
        <w:keepLines/>
        <w:widowControl w:val="0"/>
        <w:suppressAutoHyphens/>
        <w:spacing w:before="120" w:after="120" w:line="276" w:lineRule="auto"/>
        <w:jc w:val="center"/>
        <w:rPr>
          <w:rFonts w:ascii="Times New Roman" w:eastAsia="Arial" w:hAnsi="Times New Roman" w:cs="Times New Roman"/>
          <w:i/>
          <w:iCs/>
          <w:sz w:val="28"/>
          <w:szCs w:val="28"/>
          <w:lang w:eastAsia="zh-CN" w:bidi="hi-IN"/>
        </w:rPr>
      </w:pPr>
      <w:r w:rsidRPr="00812376">
        <w:rPr>
          <w:rFonts w:ascii="Times New Roman" w:hAnsi="Times New Roman" w:cs="Times New Roman"/>
          <w:b/>
          <w:sz w:val="28"/>
          <w:szCs w:val="28"/>
        </w:rPr>
        <w:t xml:space="preserve">ke komplexnímu pozměňovacímu návrhu </w:t>
      </w:r>
    </w:p>
    <w:p w14:paraId="79D1CB8B" w14:textId="77777777" w:rsidR="00E57588" w:rsidRPr="00812376" w:rsidRDefault="00E57588" w:rsidP="00E57588">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w:t>
      </w:r>
      <w:r w:rsidRPr="00812376">
        <w:rPr>
          <w:rFonts w:ascii="Times New Roman" w:hAnsi="Times New Roman" w:cs="Times New Roman"/>
          <w:b/>
          <w:bCs/>
          <w:sz w:val="28"/>
          <w:szCs w:val="28"/>
        </w:rPr>
        <w:t>ávrh zákona, kterým se mění zákon č. 283/2021 Sb., stavební zákon, ve znění pozdějších předpisů, a další související zákony</w:t>
      </w:r>
    </w:p>
    <w:p w14:paraId="007A85D7" w14:textId="77777777" w:rsidR="00E57588" w:rsidRPr="00812376" w:rsidRDefault="00E57588" w:rsidP="00E57588">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812376">
        <w:rPr>
          <w:rFonts w:ascii="Times New Roman" w:hAnsi="Times New Roman" w:cs="Times New Roman"/>
          <w:b/>
          <w:bCs/>
          <w:sz w:val="28"/>
          <w:szCs w:val="28"/>
        </w:rPr>
        <w:t>sněmovní tisk 67/</w:t>
      </w:r>
      <w:r>
        <w:rPr>
          <w:rFonts w:ascii="Times New Roman" w:hAnsi="Times New Roman" w:cs="Times New Roman"/>
          <w:b/>
          <w:bCs/>
          <w:sz w:val="28"/>
          <w:szCs w:val="28"/>
        </w:rPr>
        <w:t>10, 67/11)</w:t>
      </w:r>
    </w:p>
    <w:p w14:paraId="3E067AD4" w14:textId="3BDC5937" w:rsidR="00994147" w:rsidRDefault="00994147" w:rsidP="00FB3244">
      <w:pPr>
        <w:autoSpaceDE w:val="0"/>
        <w:autoSpaceDN w:val="0"/>
        <w:adjustRightInd w:val="0"/>
        <w:jc w:val="center"/>
        <w:rPr>
          <w:rFonts w:ascii="Times New Roman" w:hAnsi="Times New Roman" w:cs="Times New Roman"/>
          <w:szCs w:val="24"/>
        </w:rPr>
      </w:pPr>
    </w:p>
    <w:p w14:paraId="40E7BBCE" w14:textId="77777777" w:rsidR="00E57588" w:rsidRDefault="00E57588" w:rsidP="00FB3244">
      <w:pPr>
        <w:autoSpaceDE w:val="0"/>
        <w:autoSpaceDN w:val="0"/>
        <w:adjustRightInd w:val="0"/>
        <w:jc w:val="center"/>
        <w:rPr>
          <w:rFonts w:ascii="Times New Roman" w:hAnsi="Times New Roman" w:cs="Times New Roman"/>
          <w:szCs w:val="24"/>
        </w:rPr>
      </w:pPr>
    </w:p>
    <w:p w14:paraId="4D842613" w14:textId="77777777" w:rsidR="00E51AB3" w:rsidRDefault="00E51AB3" w:rsidP="00FB3244">
      <w:pPr>
        <w:autoSpaceDE w:val="0"/>
        <w:autoSpaceDN w:val="0"/>
        <w:adjustRightInd w:val="0"/>
        <w:jc w:val="center"/>
        <w:rPr>
          <w:rFonts w:ascii="Times New Roman" w:hAnsi="Times New Roman" w:cs="Times New Roman"/>
          <w:szCs w:val="24"/>
        </w:rPr>
      </w:pPr>
    </w:p>
    <w:p w14:paraId="0CF8D51A" w14:textId="77777777" w:rsidR="00E51AB3" w:rsidRDefault="00E51AB3" w:rsidP="00FB3244">
      <w:pPr>
        <w:autoSpaceDE w:val="0"/>
        <w:autoSpaceDN w:val="0"/>
        <w:adjustRightInd w:val="0"/>
        <w:jc w:val="center"/>
        <w:rPr>
          <w:rFonts w:ascii="Times New Roman" w:hAnsi="Times New Roman" w:cs="Times New Roman"/>
          <w:szCs w:val="24"/>
        </w:rPr>
      </w:pPr>
    </w:p>
    <w:p w14:paraId="36AF812D" w14:textId="77777777" w:rsidR="00E51AB3" w:rsidRDefault="00E51AB3" w:rsidP="00FB3244">
      <w:pPr>
        <w:autoSpaceDE w:val="0"/>
        <w:autoSpaceDN w:val="0"/>
        <w:adjustRightInd w:val="0"/>
        <w:jc w:val="center"/>
        <w:rPr>
          <w:rFonts w:ascii="Times New Roman" w:hAnsi="Times New Roman" w:cs="Times New Roman"/>
          <w:szCs w:val="24"/>
        </w:rPr>
      </w:pPr>
    </w:p>
    <w:p w14:paraId="16C95248" w14:textId="77777777" w:rsidR="00E51AB3" w:rsidRDefault="00E51AB3" w:rsidP="00FB3244">
      <w:pPr>
        <w:autoSpaceDE w:val="0"/>
        <w:autoSpaceDN w:val="0"/>
        <w:adjustRightInd w:val="0"/>
        <w:jc w:val="center"/>
        <w:rPr>
          <w:rFonts w:ascii="Times New Roman" w:hAnsi="Times New Roman" w:cs="Times New Roman"/>
          <w:szCs w:val="24"/>
        </w:rPr>
      </w:pPr>
    </w:p>
    <w:p w14:paraId="4667CAB4" w14:textId="77777777" w:rsidR="00377082" w:rsidRDefault="00377082" w:rsidP="00FB3244">
      <w:pPr>
        <w:autoSpaceDE w:val="0"/>
        <w:autoSpaceDN w:val="0"/>
        <w:adjustRightInd w:val="0"/>
        <w:jc w:val="center"/>
        <w:rPr>
          <w:rFonts w:ascii="Times New Roman" w:hAnsi="Times New Roman" w:cs="Times New Roman"/>
          <w:szCs w:val="24"/>
        </w:rPr>
      </w:pPr>
    </w:p>
    <w:p w14:paraId="7F342D77" w14:textId="77777777" w:rsidR="00377082" w:rsidRPr="00FB3244" w:rsidRDefault="00377082" w:rsidP="00FB3244">
      <w:pPr>
        <w:autoSpaceDE w:val="0"/>
        <w:autoSpaceDN w:val="0"/>
        <w:adjustRightInd w:val="0"/>
        <w:jc w:val="center"/>
        <w:rPr>
          <w:rFonts w:ascii="Times New Roman" w:hAnsi="Times New Roman" w:cs="Times New Roman"/>
          <w:szCs w:val="24"/>
        </w:rPr>
      </w:pPr>
    </w:p>
    <w:p w14:paraId="19E80BDE" w14:textId="77777777" w:rsidR="00F60973" w:rsidRPr="00277C6D" w:rsidRDefault="00F60973" w:rsidP="00F60973">
      <w:pPr>
        <w:pStyle w:val="Bezmezer"/>
        <w:numPr>
          <w:ilvl w:val="0"/>
          <w:numId w:val="13"/>
        </w:numPr>
        <w:spacing w:after="160" w:line="259" w:lineRule="auto"/>
        <w:jc w:val="both"/>
        <w:rPr>
          <w:rFonts w:ascii="Times New Roman" w:hAnsi="Times New Roman"/>
          <w:b/>
          <w:sz w:val="24"/>
          <w:szCs w:val="24"/>
        </w:rPr>
      </w:pPr>
      <w:r w:rsidRPr="00277C6D">
        <w:rPr>
          <w:rFonts w:ascii="Times New Roman" w:hAnsi="Times New Roman"/>
          <w:b/>
          <w:sz w:val="24"/>
          <w:szCs w:val="24"/>
        </w:rPr>
        <w:lastRenderedPageBreak/>
        <w:t>Text návrhu:</w:t>
      </w:r>
    </w:p>
    <w:p w14:paraId="761C0056" w14:textId="204BE0C7" w:rsidR="00F60973" w:rsidRPr="00D35371" w:rsidRDefault="00F60973" w:rsidP="00D35371">
      <w:pPr>
        <w:pStyle w:val="Bezmezer"/>
        <w:spacing w:after="160"/>
        <w:ind w:left="142" w:hanging="76"/>
        <w:jc w:val="both"/>
        <w:rPr>
          <w:rFonts w:ascii="Times New Roman" w:hAnsi="Times New Roman"/>
          <w:sz w:val="24"/>
          <w:szCs w:val="24"/>
        </w:rPr>
      </w:pPr>
      <w:r w:rsidRPr="00D35371">
        <w:rPr>
          <w:rFonts w:ascii="Times New Roman" w:hAnsi="Times New Roman"/>
          <w:sz w:val="24"/>
          <w:szCs w:val="24"/>
        </w:rPr>
        <w:t xml:space="preserve">V části osmé </w:t>
      </w:r>
      <w:r w:rsidR="00D35371" w:rsidRPr="00D35371">
        <w:rPr>
          <w:rFonts w:ascii="Times New Roman" w:hAnsi="Times New Roman"/>
          <w:sz w:val="24"/>
          <w:szCs w:val="24"/>
        </w:rPr>
        <w:t xml:space="preserve">(Změna zákona o ochraně přírody a krajiny) </w:t>
      </w:r>
      <w:r w:rsidRPr="00D35371">
        <w:rPr>
          <w:rFonts w:ascii="Times New Roman" w:hAnsi="Times New Roman"/>
          <w:sz w:val="24"/>
          <w:szCs w:val="24"/>
        </w:rPr>
        <w:t>Čl. X</w:t>
      </w:r>
      <w:r w:rsidR="00D35371" w:rsidRPr="00D35371">
        <w:rPr>
          <w:rFonts w:ascii="Times New Roman" w:hAnsi="Times New Roman"/>
          <w:sz w:val="24"/>
          <w:szCs w:val="24"/>
        </w:rPr>
        <w:t>I</w:t>
      </w:r>
      <w:r w:rsidRPr="00D35371">
        <w:rPr>
          <w:rFonts w:ascii="Times New Roman" w:hAnsi="Times New Roman"/>
          <w:sz w:val="24"/>
          <w:szCs w:val="24"/>
        </w:rPr>
        <w:t>I</w:t>
      </w:r>
      <w:r w:rsidR="00317170" w:rsidRPr="00D35371">
        <w:rPr>
          <w:rFonts w:ascii="Times New Roman" w:hAnsi="Times New Roman"/>
          <w:sz w:val="24"/>
          <w:szCs w:val="24"/>
        </w:rPr>
        <w:t>I</w:t>
      </w:r>
      <w:r w:rsidRPr="00D35371">
        <w:rPr>
          <w:rFonts w:ascii="Times New Roman" w:hAnsi="Times New Roman"/>
          <w:sz w:val="24"/>
          <w:szCs w:val="24"/>
        </w:rPr>
        <w:t xml:space="preserve"> se za bod </w:t>
      </w:r>
      <w:r w:rsidR="00317170" w:rsidRPr="00D35371">
        <w:rPr>
          <w:rFonts w:ascii="Times New Roman" w:hAnsi="Times New Roman"/>
          <w:sz w:val="24"/>
          <w:szCs w:val="24"/>
        </w:rPr>
        <w:t>91</w:t>
      </w:r>
      <w:r w:rsidRPr="00D35371">
        <w:rPr>
          <w:rFonts w:ascii="Times New Roman" w:hAnsi="Times New Roman"/>
          <w:sz w:val="24"/>
          <w:szCs w:val="24"/>
        </w:rPr>
        <w:t xml:space="preserve"> vklád</w:t>
      </w:r>
      <w:r w:rsidR="00317170" w:rsidRPr="00D35371">
        <w:rPr>
          <w:rFonts w:ascii="Times New Roman" w:hAnsi="Times New Roman"/>
          <w:sz w:val="24"/>
          <w:szCs w:val="24"/>
        </w:rPr>
        <w:t>á</w:t>
      </w:r>
      <w:r w:rsidRPr="00D35371">
        <w:rPr>
          <w:rFonts w:ascii="Times New Roman" w:hAnsi="Times New Roman"/>
          <w:sz w:val="24"/>
          <w:szCs w:val="24"/>
        </w:rPr>
        <w:t xml:space="preserve"> nov</w:t>
      </w:r>
      <w:r w:rsidR="00317170" w:rsidRPr="00D35371">
        <w:rPr>
          <w:rFonts w:ascii="Times New Roman" w:hAnsi="Times New Roman"/>
          <w:sz w:val="24"/>
          <w:szCs w:val="24"/>
        </w:rPr>
        <w:t>ý</w:t>
      </w:r>
      <w:r w:rsidRPr="00D35371">
        <w:rPr>
          <w:rFonts w:ascii="Times New Roman" w:hAnsi="Times New Roman"/>
          <w:sz w:val="24"/>
          <w:szCs w:val="24"/>
        </w:rPr>
        <w:t xml:space="preserve"> bod</w:t>
      </w:r>
      <w:r w:rsidR="00317170" w:rsidRPr="00D35371">
        <w:rPr>
          <w:rFonts w:ascii="Times New Roman" w:hAnsi="Times New Roman"/>
          <w:sz w:val="24"/>
          <w:szCs w:val="24"/>
        </w:rPr>
        <w:t xml:space="preserve"> 92</w:t>
      </w:r>
      <w:r w:rsidRPr="00D35371">
        <w:rPr>
          <w:rFonts w:ascii="Times New Roman" w:hAnsi="Times New Roman"/>
          <w:sz w:val="24"/>
          <w:szCs w:val="24"/>
        </w:rPr>
        <w:t>, kter</w:t>
      </w:r>
      <w:r w:rsidR="00317170" w:rsidRPr="00D35371">
        <w:rPr>
          <w:rFonts w:ascii="Times New Roman" w:hAnsi="Times New Roman"/>
          <w:sz w:val="24"/>
          <w:szCs w:val="24"/>
        </w:rPr>
        <w:t>ý</w:t>
      </w:r>
      <w:r w:rsidRPr="00D35371">
        <w:rPr>
          <w:rFonts w:ascii="Times New Roman" w:hAnsi="Times New Roman"/>
          <w:sz w:val="24"/>
          <w:szCs w:val="24"/>
        </w:rPr>
        <w:t xml:space="preserve"> zní:</w:t>
      </w:r>
    </w:p>
    <w:p w14:paraId="78DDC182" w14:textId="4D9DF92A" w:rsidR="00894D4F" w:rsidRPr="00317170" w:rsidRDefault="00317170" w:rsidP="00D35371">
      <w:pPr>
        <w:spacing w:line="276" w:lineRule="auto"/>
        <w:ind w:left="142" w:hanging="76"/>
        <w:jc w:val="both"/>
        <w:rPr>
          <w:rFonts w:ascii="Times New Roman" w:hAnsi="Times New Roman" w:cs="Times New Roman"/>
          <w:bCs/>
          <w:sz w:val="24"/>
          <w:szCs w:val="24"/>
          <w:lang w:eastAsia="cs-CZ"/>
        </w:rPr>
      </w:pPr>
      <w:r w:rsidRPr="00D35371">
        <w:rPr>
          <w:rFonts w:ascii="Times New Roman" w:hAnsi="Times New Roman" w:cs="Times New Roman"/>
          <w:sz w:val="24"/>
          <w:szCs w:val="24"/>
          <w:lang w:eastAsia="cs-CZ"/>
        </w:rPr>
        <w:t>„92</w:t>
      </w:r>
      <w:r w:rsidR="00894D4F" w:rsidRPr="00D35371">
        <w:rPr>
          <w:rFonts w:ascii="Times New Roman" w:hAnsi="Times New Roman" w:cs="Times New Roman"/>
          <w:sz w:val="24"/>
          <w:szCs w:val="24"/>
          <w:lang w:eastAsia="cs-CZ"/>
        </w:rPr>
        <w:t>.</w:t>
      </w:r>
      <w:r w:rsidR="00894D4F" w:rsidRPr="00317170">
        <w:rPr>
          <w:rFonts w:ascii="Times New Roman" w:hAnsi="Times New Roman" w:cs="Times New Roman"/>
          <w:b/>
          <w:sz w:val="24"/>
          <w:szCs w:val="24"/>
          <w:lang w:eastAsia="cs-CZ"/>
        </w:rPr>
        <w:tab/>
      </w:r>
      <w:r w:rsidR="00894D4F" w:rsidRPr="00317170">
        <w:rPr>
          <w:rFonts w:ascii="Times New Roman" w:hAnsi="Times New Roman" w:cs="Times New Roman"/>
          <w:bCs/>
          <w:sz w:val="24"/>
          <w:szCs w:val="24"/>
          <w:lang w:eastAsia="cs-CZ"/>
        </w:rPr>
        <w:t>V § 63 se doplňují odstavce 6 a 7, které znějí:</w:t>
      </w:r>
    </w:p>
    <w:p w14:paraId="6E5593B5" w14:textId="2059E708" w:rsidR="00894D4F" w:rsidRPr="00317170" w:rsidRDefault="00894D4F" w:rsidP="00D35371">
      <w:pPr>
        <w:spacing w:line="276" w:lineRule="auto"/>
        <w:ind w:left="142" w:hanging="76"/>
        <w:jc w:val="both"/>
        <w:rPr>
          <w:rFonts w:ascii="Times New Roman" w:hAnsi="Times New Roman" w:cs="Times New Roman"/>
          <w:bCs/>
          <w:sz w:val="24"/>
          <w:szCs w:val="24"/>
          <w:lang w:eastAsia="cs-CZ"/>
        </w:rPr>
      </w:pPr>
      <w:r w:rsidRPr="00317170">
        <w:rPr>
          <w:rFonts w:ascii="Times New Roman" w:hAnsi="Times New Roman" w:cs="Times New Roman"/>
          <w:b/>
          <w:sz w:val="24"/>
          <w:szCs w:val="24"/>
          <w:lang w:eastAsia="cs-CZ"/>
        </w:rPr>
        <w:tab/>
      </w:r>
      <w:r w:rsidRPr="00317170">
        <w:rPr>
          <w:rFonts w:ascii="Times New Roman" w:hAnsi="Times New Roman" w:cs="Times New Roman"/>
          <w:b/>
          <w:sz w:val="24"/>
          <w:szCs w:val="24"/>
          <w:lang w:eastAsia="cs-CZ"/>
        </w:rPr>
        <w:tab/>
      </w:r>
      <w:r w:rsidRPr="00317170">
        <w:rPr>
          <w:rFonts w:ascii="Times New Roman" w:hAnsi="Times New Roman" w:cs="Times New Roman"/>
          <w:bCs/>
          <w:sz w:val="24"/>
          <w:szCs w:val="24"/>
          <w:lang w:eastAsia="cs-CZ"/>
        </w:rPr>
        <w:t>„(6)</w:t>
      </w:r>
      <w:r w:rsidR="00D35371">
        <w:rPr>
          <w:rFonts w:ascii="Times New Roman" w:hAnsi="Times New Roman" w:cs="Times New Roman"/>
          <w:bCs/>
          <w:sz w:val="24"/>
          <w:szCs w:val="24"/>
          <w:lang w:eastAsia="cs-CZ"/>
        </w:rPr>
        <w:t xml:space="preserve"> </w:t>
      </w:r>
      <w:r w:rsidRPr="00317170">
        <w:rPr>
          <w:rFonts w:ascii="Times New Roman" w:hAnsi="Times New Roman" w:cs="Times New Roman"/>
          <w:bCs/>
          <w:sz w:val="24"/>
          <w:szCs w:val="24"/>
          <w:lang w:eastAsia="cs-CZ"/>
        </w:rPr>
        <w:t xml:space="preserve">Při provádění preventivních opatření podle občanského zákoníku, jejichž účelem je předejít vzniku újmy na životě, zdraví nebo majetku osob, nebo tuto újmu odvrátit, si vlastníci pozemků počínají tak, aby nedošlo k nedovolené změně obecně nebo zvláště chráněných částí přírody. Cesty nebo trasy vyhrazené orgánem ochrany přírody v klidových územích národního parku a turistické trasy na území národního parku udržuje vlastník pozemku tak, aby byla zajištěna jejich průchodnost </w:t>
      </w:r>
      <w:r w:rsidR="00F808F1">
        <w:rPr>
          <w:rFonts w:ascii="Times New Roman" w:hAnsi="Times New Roman" w:cs="Times New Roman"/>
          <w:bCs/>
          <w:sz w:val="24"/>
          <w:szCs w:val="24"/>
          <w:lang w:eastAsia="cs-CZ"/>
        </w:rPr>
        <w:t>v souladu se</w:t>
      </w:r>
      <w:r w:rsidR="00F808F1" w:rsidRPr="00317170">
        <w:rPr>
          <w:rFonts w:ascii="Times New Roman" w:hAnsi="Times New Roman" w:cs="Times New Roman"/>
          <w:bCs/>
          <w:sz w:val="24"/>
          <w:szCs w:val="24"/>
          <w:lang w:eastAsia="cs-CZ"/>
        </w:rPr>
        <w:t xml:space="preserve"> </w:t>
      </w:r>
      <w:r w:rsidRPr="00317170">
        <w:rPr>
          <w:rFonts w:ascii="Times New Roman" w:hAnsi="Times New Roman" w:cs="Times New Roman"/>
          <w:bCs/>
          <w:sz w:val="24"/>
          <w:szCs w:val="24"/>
          <w:lang w:eastAsia="cs-CZ"/>
        </w:rPr>
        <w:t>zásad</w:t>
      </w:r>
      <w:r w:rsidR="00F808F1">
        <w:rPr>
          <w:rFonts w:ascii="Times New Roman" w:hAnsi="Times New Roman" w:cs="Times New Roman"/>
          <w:bCs/>
          <w:sz w:val="24"/>
          <w:szCs w:val="24"/>
          <w:lang w:eastAsia="cs-CZ"/>
        </w:rPr>
        <w:t>ami</w:t>
      </w:r>
      <w:r w:rsidRPr="00317170">
        <w:rPr>
          <w:rFonts w:ascii="Times New Roman" w:hAnsi="Times New Roman" w:cs="Times New Roman"/>
          <w:bCs/>
          <w:sz w:val="24"/>
          <w:szCs w:val="24"/>
          <w:lang w:eastAsia="cs-CZ"/>
        </w:rPr>
        <w:t xml:space="preserve"> péče; tím nejsou dotčena práva a povinnosti vlastníka pozemní komunikace podle zákona o pozemních komunikacích. </w:t>
      </w:r>
    </w:p>
    <w:p w14:paraId="64106DC7" w14:textId="226CC03C" w:rsidR="00894D4F" w:rsidRPr="00317170" w:rsidRDefault="00894D4F" w:rsidP="00D35371">
      <w:pPr>
        <w:spacing w:line="276" w:lineRule="auto"/>
        <w:ind w:left="142" w:firstLine="566"/>
        <w:jc w:val="both"/>
        <w:rPr>
          <w:rFonts w:ascii="Times New Roman" w:hAnsi="Times New Roman" w:cs="Times New Roman"/>
          <w:sz w:val="24"/>
          <w:szCs w:val="24"/>
        </w:rPr>
      </w:pPr>
      <w:r w:rsidRPr="00317170">
        <w:rPr>
          <w:rFonts w:ascii="Times New Roman" w:hAnsi="Times New Roman" w:cs="Times New Roman"/>
          <w:bCs/>
          <w:sz w:val="24"/>
          <w:szCs w:val="24"/>
          <w:lang w:eastAsia="cs-CZ"/>
        </w:rPr>
        <w:t>(7)</w:t>
      </w:r>
      <w:r w:rsidR="00D35371">
        <w:rPr>
          <w:rFonts w:ascii="Times New Roman" w:hAnsi="Times New Roman" w:cs="Times New Roman"/>
          <w:bCs/>
          <w:sz w:val="24"/>
          <w:szCs w:val="24"/>
          <w:lang w:eastAsia="cs-CZ"/>
        </w:rPr>
        <w:t xml:space="preserve"> </w:t>
      </w:r>
      <w:r w:rsidRPr="00317170">
        <w:rPr>
          <w:rFonts w:ascii="Times New Roman" w:hAnsi="Times New Roman" w:cs="Times New Roman"/>
          <w:bCs/>
          <w:sz w:val="24"/>
          <w:szCs w:val="24"/>
          <w:lang w:eastAsia="cs-CZ"/>
        </w:rPr>
        <w:t>V úseku vyznačené nebo vyhrazené turistické trasy, kde hrozí trvale zvýšené riziko újmy na životě, zdraví nebo majetku osob z důvodu uplatňování ochranného režimu zvláště chráněného území, evropsky významné lokality nebo ptačí oblasti podle tohoto zákona nebo jiné neobvyklé riziko újmy na životě, zdraví nebo majetku osob z důvodu stavu přírodního prostředí v obecně nebo zvláště chráněných částech přírody, kterými trasa prochází, zajistí vlastník pozemku na přístupových místech vhodným způsobem informování osob, pohybujících se po této trase, o existujícím riziku.“.</w:t>
      </w:r>
      <w:r w:rsidR="00D35371">
        <w:rPr>
          <w:rFonts w:ascii="Times New Roman" w:hAnsi="Times New Roman" w:cs="Times New Roman"/>
          <w:bCs/>
          <w:sz w:val="24"/>
          <w:szCs w:val="24"/>
          <w:lang w:eastAsia="cs-CZ"/>
        </w:rPr>
        <w:t>“.</w:t>
      </w:r>
    </w:p>
    <w:p w14:paraId="43E89C2F" w14:textId="6C6C907E" w:rsidR="00F60973" w:rsidRPr="00277C6D" w:rsidRDefault="00317170" w:rsidP="00D35371">
      <w:pPr>
        <w:widowControl w:val="0"/>
        <w:autoSpaceDE w:val="0"/>
        <w:autoSpaceDN w:val="0"/>
        <w:adjustRightInd w:val="0"/>
        <w:spacing w:line="240" w:lineRule="auto"/>
        <w:ind w:left="142" w:hanging="76"/>
        <w:jc w:val="both"/>
        <w:rPr>
          <w:rFonts w:ascii="Times New Roman" w:eastAsia="Times New Roman" w:hAnsi="Times New Roman" w:cs="Times New Roman"/>
          <w:bCs/>
          <w:sz w:val="24"/>
          <w:szCs w:val="24"/>
          <w:lang w:eastAsia="cs-CZ"/>
        </w:rPr>
      </w:pPr>
      <w:r>
        <w:rPr>
          <w:rFonts w:ascii="Times New Roman" w:eastAsia="Times New Roman" w:hAnsi="Times New Roman" w:cs="Times New Roman"/>
          <w:bCs/>
          <w:sz w:val="24"/>
          <w:szCs w:val="24"/>
          <w:lang w:eastAsia="cs-CZ"/>
        </w:rPr>
        <w:t>Ostatní body se přečíslují.</w:t>
      </w:r>
    </w:p>
    <w:p w14:paraId="19306407" w14:textId="77777777" w:rsidR="00F60973" w:rsidRPr="00277C6D" w:rsidRDefault="00F60973" w:rsidP="00F60973">
      <w:pPr>
        <w:pStyle w:val="Odstavecseseznamem"/>
        <w:widowControl w:val="0"/>
        <w:numPr>
          <w:ilvl w:val="0"/>
          <w:numId w:val="13"/>
        </w:numPr>
        <w:autoSpaceDE w:val="0"/>
        <w:autoSpaceDN w:val="0"/>
        <w:adjustRightInd w:val="0"/>
        <w:spacing w:line="240" w:lineRule="auto"/>
        <w:jc w:val="both"/>
        <w:rPr>
          <w:rFonts w:ascii="Times New Roman" w:eastAsia="Times New Roman" w:hAnsi="Times New Roman" w:cs="Times New Roman"/>
          <w:b/>
          <w:sz w:val="24"/>
          <w:szCs w:val="24"/>
          <w:lang w:eastAsia="cs-CZ"/>
        </w:rPr>
      </w:pPr>
      <w:r w:rsidRPr="00277C6D">
        <w:rPr>
          <w:rFonts w:ascii="Times New Roman" w:eastAsia="Times New Roman" w:hAnsi="Times New Roman" w:cs="Times New Roman"/>
          <w:b/>
          <w:sz w:val="24"/>
          <w:szCs w:val="24"/>
          <w:lang w:eastAsia="cs-CZ"/>
        </w:rPr>
        <w:t>Odůvodnění pozměňovacího návrhu:</w:t>
      </w:r>
    </w:p>
    <w:p w14:paraId="65876094" w14:textId="12502495"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Platné znění zákona </w:t>
      </w:r>
      <w:r w:rsidR="006B6880">
        <w:rPr>
          <w:rFonts w:ascii="Times New Roman" w:hAnsi="Times New Roman" w:cs="Times New Roman"/>
          <w:sz w:val="24"/>
          <w:szCs w:val="24"/>
        </w:rPr>
        <w:t xml:space="preserve">č. 114/1992 Sb., </w:t>
      </w:r>
      <w:r w:rsidR="00A37AE7">
        <w:rPr>
          <w:rFonts w:ascii="Times New Roman" w:hAnsi="Times New Roman" w:cs="Times New Roman"/>
          <w:sz w:val="24"/>
          <w:szCs w:val="24"/>
        </w:rPr>
        <w:t xml:space="preserve">o ochraně přírody a krajiny </w:t>
      </w:r>
      <w:r w:rsidRPr="00317170">
        <w:rPr>
          <w:rFonts w:ascii="Times New Roman" w:hAnsi="Times New Roman" w:cs="Times New Roman"/>
          <w:sz w:val="24"/>
          <w:szCs w:val="24"/>
        </w:rPr>
        <w:t>obsahuje v § 63 odst. 5 právní zásadu zakládající vlastní odpovědnost každého při pohybu v přírodním prostředí (povinnost dbát své osobní bezpečnosti nebo bezpečnosti svěřených osob a přizpůsobit své jednání stavu přírodního prostředí) a zásadu, že vlastníci pozemků nemohou odpovídat za škody na majetku, zdraví nebo životě, ke kterým dojde (na jejich pozemcích) výlučným působením přírodních sil či vlastním zaviněním návštěvníků. Jedná s o zvláštní úpravu odpovědnosti oproti obecným pravidlům odpovědnosti stanoveným zákonem č. 89/2012 Sb., občanský zákoník (zejm. § 24, § 2900 a násl.).</w:t>
      </w:r>
    </w:p>
    <w:p w14:paraId="15910009" w14:textId="4664AF6C"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Problematika bezpečnosti osob při pohybu ve volné krajině je v současné době intenzivně diskutována, a to zejména </w:t>
      </w:r>
      <w:r w:rsidR="00A37AE7" w:rsidRPr="00317170">
        <w:rPr>
          <w:rFonts w:ascii="Times New Roman" w:hAnsi="Times New Roman" w:cs="Times New Roman"/>
          <w:sz w:val="24"/>
          <w:szCs w:val="24"/>
        </w:rPr>
        <w:t xml:space="preserve">právě </w:t>
      </w:r>
      <w:r w:rsidRPr="00317170">
        <w:rPr>
          <w:rFonts w:ascii="Times New Roman" w:hAnsi="Times New Roman" w:cs="Times New Roman"/>
          <w:sz w:val="24"/>
          <w:szCs w:val="24"/>
        </w:rPr>
        <w:t>ve vztahu k naplnění obecných zásad prevence stanovených vůči každému, včetně vlastníků nemovitostí, občanským zákoníkem (dále jen „OZ“):</w:t>
      </w:r>
    </w:p>
    <w:p w14:paraId="76BB1848" w14:textId="77777777" w:rsidR="00317170" w:rsidRPr="00317170" w:rsidRDefault="00317170" w:rsidP="00317170">
      <w:pPr>
        <w:numPr>
          <w:ilvl w:val="0"/>
          <w:numId w:val="17"/>
        </w:numPr>
        <w:autoSpaceDE w:val="0"/>
        <w:autoSpaceDN w:val="0"/>
        <w:adjustRightInd w:val="0"/>
        <w:spacing w:before="120" w:after="0" w:line="276" w:lineRule="auto"/>
        <w:ind w:left="0" w:firstLine="0"/>
        <w:jc w:val="both"/>
        <w:rPr>
          <w:rFonts w:ascii="Times New Roman" w:hAnsi="Times New Roman" w:cs="Times New Roman"/>
          <w:sz w:val="24"/>
          <w:szCs w:val="24"/>
          <w:lang w:eastAsia="cs-CZ"/>
        </w:rPr>
      </w:pPr>
      <w:r w:rsidRPr="00317170">
        <w:rPr>
          <w:rFonts w:ascii="Times New Roman" w:hAnsi="Times New Roman" w:cs="Times New Roman"/>
          <w:b/>
          <w:bCs/>
          <w:sz w:val="24"/>
          <w:szCs w:val="24"/>
          <w:lang w:eastAsia="cs-CZ"/>
        </w:rPr>
        <w:t>prevenční povinnost</w:t>
      </w:r>
      <w:r w:rsidRPr="00317170">
        <w:rPr>
          <w:rFonts w:ascii="Times New Roman" w:hAnsi="Times New Roman" w:cs="Times New Roman"/>
          <w:sz w:val="24"/>
          <w:szCs w:val="24"/>
          <w:lang w:eastAsia="cs-CZ"/>
        </w:rPr>
        <w:t xml:space="preserve"> (§ 2900 OZ): </w:t>
      </w:r>
      <w:r w:rsidRPr="00317170">
        <w:rPr>
          <w:rFonts w:ascii="Times New Roman" w:hAnsi="Times New Roman" w:cs="Times New Roman"/>
          <w:i/>
          <w:iCs/>
          <w:sz w:val="24"/>
          <w:szCs w:val="24"/>
          <w:lang w:eastAsia="cs-CZ"/>
        </w:rPr>
        <w:t>„Vyžadují-li to okolnosti případu nebo zvyklosti soukromého života, je každý povinen počínat si při svém konání tak, aby nedošlo k nedůvodné újmě na svobodě, životě, zdraví nebo na vlastnictví jiného.“</w:t>
      </w:r>
      <w:r w:rsidRPr="00317170">
        <w:rPr>
          <w:rFonts w:ascii="Times New Roman" w:hAnsi="Times New Roman" w:cs="Times New Roman"/>
          <w:iCs/>
          <w:sz w:val="24"/>
          <w:szCs w:val="24"/>
          <w:lang w:eastAsia="cs-CZ"/>
        </w:rPr>
        <w:t>,</w:t>
      </w:r>
      <w:r w:rsidRPr="00317170">
        <w:rPr>
          <w:rFonts w:ascii="Times New Roman" w:hAnsi="Times New Roman" w:cs="Times New Roman"/>
          <w:i/>
          <w:iCs/>
          <w:sz w:val="24"/>
          <w:szCs w:val="24"/>
          <w:lang w:eastAsia="cs-CZ"/>
        </w:rPr>
        <w:t xml:space="preserve"> </w:t>
      </w:r>
    </w:p>
    <w:p w14:paraId="029F7925" w14:textId="77777777" w:rsidR="00317170" w:rsidRPr="00317170" w:rsidRDefault="00317170" w:rsidP="00317170">
      <w:pPr>
        <w:numPr>
          <w:ilvl w:val="0"/>
          <w:numId w:val="17"/>
        </w:numPr>
        <w:autoSpaceDE w:val="0"/>
        <w:autoSpaceDN w:val="0"/>
        <w:adjustRightInd w:val="0"/>
        <w:spacing w:before="120" w:after="0" w:line="276" w:lineRule="auto"/>
        <w:ind w:left="0" w:firstLine="0"/>
        <w:jc w:val="both"/>
        <w:rPr>
          <w:rFonts w:ascii="Times New Roman" w:hAnsi="Times New Roman" w:cs="Times New Roman"/>
          <w:sz w:val="24"/>
          <w:szCs w:val="24"/>
          <w:lang w:eastAsia="cs-CZ"/>
        </w:rPr>
      </w:pPr>
      <w:proofErr w:type="spellStart"/>
      <w:r w:rsidRPr="00317170">
        <w:rPr>
          <w:rFonts w:ascii="Times New Roman" w:hAnsi="Times New Roman" w:cs="Times New Roman"/>
          <w:b/>
          <w:bCs/>
          <w:sz w:val="24"/>
          <w:szCs w:val="24"/>
          <w:lang w:eastAsia="cs-CZ"/>
        </w:rPr>
        <w:t>zakročovací</w:t>
      </w:r>
      <w:proofErr w:type="spellEnd"/>
      <w:r w:rsidRPr="00317170">
        <w:rPr>
          <w:rFonts w:ascii="Times New Roman" w:hAnsi="Times New Roman" w:cs="Times New Roman"/>
          <w:b/>
          <w:bCs/>
          <w:sz w:val="24"/>
          <w:szCs w:val="24"/>
          <w:lang w:eastAsia="cs-CZ"/>
        </w:rPr>
        <w:t xml:space="preserve"> povinnost </w:t>
      </w:r>
      <w:r w:rsidRPr="00317170">
        <w:rPr>
          <w:rFonts w:ascii="Times New Roman" w:hAnsi="Times New Roman" w:cs="Times New Roman"/>
          <w:bCs/>
          <w:sz w:val="24"/>
          <w:szCs w:val="24"/>
          <w:lang w:eastAsia="cs-CZ"/>
        </w:rPr>
        <w:t>(</w:t>
      </w:r>
      <w:r w:rsidRPr="00317170">
        <w:rPr>
          <w:rFonts w:ascii="Times New Roman" w:hAnsi="Times New Roman" w:cs="Times New Roman"/>
          <w:sz w:val="24"/>
          <w:szCs w:val="24"/>
          <w:lang w:eastAsia="cs-CZ"/>
        </w:rPr>
        <w:t xml:space="preserve">§ 2901 OZ): </w:t>
      </w:r>
      <w:r w:rsidRPr="00317170">
        <w:rPr>
          <w:rFonts w:ascii="Times New Roman" w:hAnsi="Times New Roman" w:cs="Times New Roman"/>
          <w:i/>
          <w:iCs/>
          <w:sz w:val="24"/>
          <w:szCs w:val="24"/>
          <w:lang w:eastAsia="cs-CZ"/>
        </w:rPr>
        <w:t>„Vyžadují-li to okolnosti případu nebo zvyklosti soukromého života, má povinnost zakročit na ochranu jiného každý, kdo vytvořil nebezpečnou situaci nebo kdo nad ní má kontrolu, anebo odůvodňuje-li to povaha poměru mezi osobami. Stejnou povinnost má ten, kdo může podle svých možností a schopností snadno odvrátit újmu, o níž ví nebo musí vědět, že hrozící závažností zjevně převyšuje, co je třeba k zákroku vynaložit.“</w:t>
      </w:r>
      <w:r w:rsidRPr="00317170">
        <w:rPr>
          <w:rFonts w:ascii="Times New Roman" w:hAnsi="Times New Roman" w:cs="Times New Roman"/>
          <w:iCs/>
          <w:sz w:val="24"/>
          <w:szCs w:val="24"/>
          <w:lang w:eastAsia="cs-CZ"/>
        </w:rPr>
        <w:t>,</w:t>
      </w:r>
    </w:p>
    <w:p w14:paraId="3AF74500" w14:textId="27982114" w:rsidR="00317170" w:rsidRPr="00317170" w:rsidRDefault="00317170" w:rsidP="00317170">
      <w:pPr>
        <w:numPr>
          <w:ilvl w:val="0"/>
          <w:numId w:val="17"/>
        </w:numPr>
        <w:autoSpaceDE w:val="0"/>
        <w:autoSpaceDN w:val="0"/>
        <w:adjustRightInd w:val="0"/>
        <w:spacing w:before="120" w:after="0" w:line="276" w:lineRule="auto"/>
        <w:ind w:left="0" w:firstLine="0"/>
        <w:jc w:val="both"/>
        <w:rPr>
          <w:rFonts w:ascii="Times New Roman" w:hAnsi="Times New Roman" w:cs="Times New Roman"/>
          <w:sz w:val="24"/>
          <w:szCs w:val="24"/>
          <w:lang w:eastAsia="cs-CZ"/>
        </w:rPr>
      </w:pPr>
      <w:r w:rsidRPr="00317170">
        <w:rPr>
          <w:rFonts w:ascii="Times New Roman" w:hAnsi="Times New Roman" w:cs="Times New Roman"/>
          <w:b/>
          <w:bCs/>
          <w:sz w:val="24"/>
          <w:szCs w:val="24"/>
          <w:lang w:eastAsia="cs-CZ"/>
        </w:rPr>
        <w:lastRenderedPageBreak/>
        <w:t>notifikační povinnost</w:t>
      </w:r>
      <w:r w:rsidRPr="00317170">
        <w:rPr>
          <w:rFonts w:ascii="Times New Roman" w:hAnsi="Times New Roman" w:cs="Times New Roman"/>
          <w:sz w:val="24"/>
          <w:szCs w:val="24"/>
          <w:lang w:eastAsia="cs-CZ"/>
        </w:rPr>
        <w:t xml:space="preserve"> (§ 2902 OZ): </w:t>
      </w:r>
      <w:r w:rsidRPr="00317170">
        <w:rPr>
          <w:rFonts w:ascii="Times New Roman" w:hAnsi="Times New Roman" w:cs="Times New Roman"/>
          <w:i/>
          <w:iCs/>
          <w:sz w:val="24"/>
          <w:szCs w:val="24"/>
          <w:lang w:eastAsia="cs-CZ"/>
        </w:rPr>
        <w:t>„Kdo porušil právní povinnost, nebo kdo může a má vědět, že ji poruší, oznámí to bez zbytečného odkladu osobě, které z toho může újma vzniknout, a upozorní ji na možné následky. Splní-li oznamovací povinnost, nemá poškozený právo na náhradu té újmy, které mohl po oznámení zabránit.“</w:t>
      </w:r>
      <w:r w:rsidRPr="00317170">
        <w:rPr>
          <w:rFonts w:ascii="Times New Roman" w:hAnsi="Times New Roman" w:cs="Times New Roman"/>
          <w:iCs/>
          <w:sz w:val="24"/>
          <w:szCs w:val="24"/>
          <w:lang w:eastAsia="cs-CZ"/>
        </w:rPr>
        <w:t>.</w:t>
      </w:r>
    </w:p>
    <w:p w14:paraId="3B1EF28F" w14:textId="77777777"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Tyto obecné povinnosti je možné v případě vlastnictví majetku, jehož charakter je významně ovlivněný stavem přírodního prostředí na něm a mírou jeho ochrany, naplnit pouze v omezené míře. Jedná se zejména o majetky tvořené nezastavěnými pozemky druhu lesní pozemek, vodní plocha a ostatní plocha se způsobem využití neplodná půda. </w:t>
      </w:r>
    </w:p>
    <w:p w14:paraId="2D4C3576" w14:textId="3AC76360" w:rsidR="00317170" w:rsidRPr="00317170" w:rsidRDefault="00A37AE7" w:rsidP="00317170">
      <w:pPr>
        <w:widowControl w:val="0"/>
        <w:autoSpaceDE w:val="0"/>
        <w:autoSpaceDN w:val="0"/>
        <w:adjustRightInd w:val="0"/>
        <w:spacing w:before="120"/>
        <w:jc w:val="both"/>
        <w:rPr>
          <w:rFonts w:ascii="Times New Roman" w:hAnsi="Times New Roman" w:cs="Times New Roman"/>
          <w:sz w:val="24"/>
          <w:szCs w:val="24"/>
        </w:rPr>
      </w:pPr>
      <w:r>
        <w:rPr>
          <w:rFonts w:ascii="Times New Roman" w:hAnsi="Times New Roman" w:cs="Times New Roman"/>
          <w:sz w:val="24"/>
          <w:szCs w:val="24"/>
        </w:rPr>
        <w:t>Předkládaný pozměňovací návrh</w:t>
      </w:r>
      <w:r w:rsidR="00317170" w:rsidRPr="00317170">
        <w:rPr>
          <w:rFonts w:ascii="Times New Roman" w:hAnsi="Times New Roman" w:cs="Times New Roman"/>
          <w:sz w:val="24"/>
          <w:szCs w:val="24"/>
        </w:rPr>
        <w:t xml:space="preserve"> </w:t>
      </w:r>
      <w:r w:rsidR="00AC77FE" w:rsidRPr="00317170">
        <w:rPr>
          <w:rFonts w:ascii="Times New Roman" w:hAnsi="Times New Roman" w:cs="Times New Roman"/>
          <w:sz w:val="24"/>
          <w:szCs w:val="24"/>
        </w:rPr>
        <w:t>zdůra</w:t>
      </w:r>
      <w:r w:rsidR="00AC77FE">
        <w:rPr>
          <w:rFonts w:ascii="Times New Roman" w:hAnsi="Times New Roman" w:cs="Times New Roman"/>
          <w:sz w:val="24"/>
          <w:szCs w:val="24"/>
        </w:rPr>
        <w:t>zňuje</w:t>
      </w:r>
      <w:r w:rsidR="00317170" w:rsidRPr="00317170">
        <w:rPr>
          <w:rFonts w:ascii="Times New Roman" w:hAnsi="Times New Roman" w:cs="Times New Roman"/>
          <w:sz w:val="24"/>
          <w:szCs w:val="24"/>
        </w:rPr>
        <w:t xml:space="preserve"> limity pro naplňování výše uvedených obecných povinností vlastníky pozemků</w:t>
      </w:r>
      <w:r w:rsidR="00DA231F">
        <w:rPr>
          <w:rFonts w:ascii="Times New Roman" w:hAnsi="Times New Roman" w:cs="Times New Roman"/>
          <w:sz w:val="24"/>
          <w:szCs w:val="24"/>
        </w:rPr>
        <w:t xml:space="preserve"> vyplývající ze zákona o ochraně přírody a krajiny</w:t>
      </w:r>
      <w:r w:rsidR="00317170" w:rsidRPr="00317170">
        <w:rPr>
          <w:rFonts w:ascii="Times New Roman" w:hAnsi="Times New Roman" w:cs="Times New Roman"/>
          <w:sz w:val="24"/>
          <w:szCs w:val="24"/>
        </w:rPr>
        <w:t xml:space="preserve">. </w:t>
      </w:r>
      <w:r w:rsidR="00317170" w:rsidRPr="00AC77FE">
        <w:rPr>
          <w:rFonts w:ascii="Times New Roman" w:hAnsi="Times New Roman" w:cs="Times New Roman"/>
          <w:b/>
          <w:bCs/>
          <w:sz w:val="24"/>
          <w:szCs w:val="24"/>
        </w:rPr>
        <w:t>Jedním ze základních limitů prevenční povinnosti je skutečnost, že nikdo nemůže být nucen provádět preventivní opatření, která jsou v rozporu se zákonnými limity pro provádění stanovených činností nebo dokonce v rozporu s přímými zákazy jejich provádění stanovenými zákonem č. 114/1992 Sb. o ochraně přírody a krajiny</w:t>
      </w:r>
      <w:r w:rsidR="00317170" w:rsidRPr="00317170">
        <w:rPr>
          <w:rFonts w:ascii="Times New Roman" w:hAnsi="Times New Roman" w:cs="Times New Roman"/>
          <w:sz w:val="24"/>
          <w:szCs w:val="24"/>
        </w:rPr>
        <w:t xml:space="preserve"> (zejm. </w:t>
      </w:r>
      <w:r w:rsidR="006B6880">
        <w:rPr>
          <w:rFonts w:ascii="Times New Roman" w:hAnsi="Times New Roman" w:cs="Times New Roman"/>
          <w:sz w:val="24"/>
          <w:szCs w:val="24"/>
        </w:rPr>
        <w:t xml:space="preserve">jde o </w:t>
      </w:r>
      <w:r w:rsidR="00317170" w:rsidRPr="00317170">
        <w:rPr>
          <w:rFonts w:ascii="Times New Roman" w:hAnsi="Times New Roman" w:cs="Times New Roman"/>
          <w:sz w:val="24"/>
          <w:szCs w:val="24"/>
        </w:rPr>
        <w:t>základní ochranné podmínky zvláště chráněných území</w:t>
      </w:r>
      <w:r w:rsidR="006B6880">
        <w:rPr>
          <w:rFonts w:ascii="Times New Roman" w:hAnsi="Times New Roman" w:cs="Times New Roman"/>
          <w:sz w:val="24"/>
          <w:szCs w:val="24"/>
        </w:rPr>
        <w:t xml:space="preserve"> a o</w:t>
      </w:r>
      <w:r w:rsidR="00317170" w:rsidRPr="00317170">
        <w:rPr>
          <w:rFonts w:ascii="Times New Roman" w:hAnsi="Times New Roman" w:cs="Times New Roman"/>
          <w:sz w:val="24"/>
          <w:szCs w:val="24"/>
        </w:rPr>
        <w:t xml:space="preserve"> režim evropsky významných lokalit a ptačích oblastí). Rovněž realizace preventivních opatření, která by podstatným způsobem měnila funkci majetku nebo dokonce znemožňovala jeho využití k účelu, ke kterému je určen (viz např. § 14 zákona č. 219/2000 Sb.), nemohou být považována za opatření naplňující obecnou prevenční povinnost vyplývající z výše uvedených ustanovení OZ. </w:t>
      </w:r>
    </w:p>
    <w:p w14:paraId="5FABBDB7" w14:textId="1D306B07"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Navrhuje se proto výslovně stanovit v zákoně o ochraně přírody a krajiny limit pro vlastníky pozemků p</w:t>
      </w:r>
      <w:r w:rsidR="00360DCA">
        <w:rPr>
          <w:rFonts w:ascii="Times New Roman" w:hAnsi="Times New Roman" w:cs="Times New Roman"/>
          <w:sz w:val="24"/>
          <w:szCs w:val="24"/>
        </w:rPr>
        <w:t>ro</w:t>
      </w:r>
      <w:r w:rsidRPr="00317170">
        <w:rPr>
          <w:rFonts w:ascii="Times New Roman" w:hAnsi="Times New Roman" w:cs="Times New Roman"/>
          <w:sz w:val="24"/>
          <w:szCs w:val="24"/>
        </w:rPr>
        <w:t xml:space="preserve"> provádění preventivních opatření, jejichž účelem je předejít vzniku újmy na životě, zdraví nebo majetku osob, nebo tuto újmu odvrátit – </w:t>
      </w:r>
      <w:r w:rsidRPr="00611BCD">
        <w:rPr>
          <w:rFonts w:ascii="Times New Roman" w:hAnsi="Times New Roman" w:cs="Times New Roman"/>
          <w:b/>
          <w:bCs/>
          <w:sz w:val="24"/>
          <w:szCs w:val="24"/>
        </w:rPr>
        <w:t>vlastníci pozemků si mají počínat tak, aby nedošlo k nedovolené změně obecně nebo zvláště chráněných částí přírody</w:t>
      </w:r>
      <w:r w:rsidRPr="00317170">
        <w:rPr>
          <w:rFonts w:ascii="Times New Roman" w:hAnsi="Times New Roman" w:cs="Times New Roman"/>
          <w:sz w:val="24"/>
          <w:szCs w:val="24"/>
        </w:rPr>
        <w:t>.</w:t>
      </w:r>
    </w:p>
    <w:p w14:paraId="7E7488DC" w14:textId="77777777" w:rsidR="006672DB"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Z hlediska cílů ochrany přírody je zásadní především otázka existence turistických tras na pozemcích a zajišťování uvedených obecných </w:t>
      </w:r>
      <w:r w:rsidR="00360DCA">
        <w:rPr>
          <w:rFonts w:ascii="Times New Roman" w:hAnsi="Times New Roman" w:cs="Times New Roman"/>
          <w:sz w:val="24"/>
          <w:szCs w:val="24"/>
        </w:rPr>
        <w:t>preventivních</w:t>
      </w:r>
      <w:r w:rsidRPr="00317170">
        <w:rPr>
          <w:rFonts w:ascii="Times New Roman" w:hAnsi="Times New Roman" w:cs="Times New Roman"/>
          <w:sz w:val="24"/>
          <w:szCs w:val="24"/>
        </w:rPr>
        <w:t xml:space="preserve"> povinností na těchto trasách a v jejich okolí. Velké množství turistických tras je vedeno napříč přírodními rezervacemi nebo přírodními zónami národních parků. Provádění preventivních opatření pro zajištění bezpečnosti návštěvníků v okolí turistických tras, spočívající zejména v kácení starých nebo různě zdravotně narušených stromů, je ve zvláště chráněných územích za určitých okolností v rozporu s cíli jejich ochrany, v rozporu s jejich ochranným režimem vyplývajícím ze zákona nebo ze zřizovacího předpisu, snižuje přírodní hodnotu ekosystémů v daném území a omezuje nebo i znemožňuje plnění jejich přírodních funkcí a tím i naplňování cílů a účelu, pro který byla zvláště chráněná území zřízena. </w:t>
      </w:r>
    </w:p>
    <w:p w14:paraId="5A9A0B1E" w14:textId="3B9A7A45"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Návštěvní</w:t>
      </w:r>
      <w:r w:rsidR="006672DB">
        <w:rPr>
          <w:rFonts w:ascii="Times New Roman" w:hAnsi="Times New Roman" w:cs="Times New Roman"/>
          <w:sz w:val="24"/>
          <w:szCs w:val="24"/>
        </w:rPr>
        <w:t>ci</w:t>
      </w:r>
      <w:r w:rsidRPr="00317170">
        <w:rPr>
          <w:rFonts w:ascii="Times New Roman" w:hAnsi="Times New Roman" w:cs="Times New Roman"/>
          <w:sz w:val="24"/>
          <w:szCs w:val="24"/>
        </w:rPr>
        <w:t xml:space="preserve"> (turist</w:t>
      </w:r>
      <w:r w:rsidR="006672DB">
        <w:rPr>
          <w:rFonts w:ascii="Times New Roman" w:hAnsi="Times New Roman" w:cs="Times New Roman"/>
          <w:sz w:val="24"/>
          <w:szCs w:val="24"/>
        </w:rPr>
        <w:t>é</w:t>
      </w:r>
      <w:r w:rsidRPr="00317170">
        <w:rPr>
          <w:rFonts w:ascii="Times New Roman" w:hAnsi="Times New Roman" w:cs="Times New Roman"/>
          <w:sz w:val="24"/>
          <w:szCs w:val="24"/>
        </w:rPr>
        <w:t xml:space="preserve">) </w:t>
      </w:r>
      <w:r w:rsidR="006672DB">
        <w:rPr>
          <w:rFonts w:ascii="Times New Roman" w:hAnsi="Times New Roman" w:cs="Times New Roman"/>
          <w:sz w:val="24"/>
          <w:szCs w:val="24"/>
        </w:rPr>
        <w:t xml:space="preserve">přitom takové </w:t>
      </w:r>
      <w:r w:rsidRPr="00317170">
        <w:rPr>
          <w:rFonts w:ascii="Times New Roman" w:hAnsi="Times New Roman" w:cs="Times New Roman"/>
          <w:sz w:val="24"/>
          <w:szCs w:val="24"/>
        </w:rPr>
        <w:t>lokalit</w:t>
      </w:r>
      <w:r w:rsidR="006672DB">
        <w:rPr>
          <w:rFonts w:ascii="Times New Roman" w:hAnsi="Times New Roman" w:cs="Times New Roman"/>
          <w:sz w:val="24"/>
          <w:szCs w:val="24"/>
        </w:rPr>
        <w:t>y</w:t>
      </w:r>
      <w:r w:rsidRPr="00317170">
        <w:rPr>
          <w:rFonts w:ascii="Times New Roman" w:hAnsi="Times New Roman" w:cs="Times New Roman"/>
          <w:sz w:val="24"/>
          <w:szCs w:val="24"/>
        </w:rPr>
        <w:t xml:space="preserve"> navštěvuj</w:t>
      </w:r>
      <w:r w:rsidR="006672DB">
        <w:rPr>
          <w:rFonts w:ascii="Times New Roman" w:hAnsi="Times New Roman" w:cs="Times New Roman"/>
          <w:sz w:val="24"/>
          <w:szCs w:val="24"/>
        </w:rPr>
        <w:t>í právě</w:t>
      </w:r>
      <w:r w:rsidRPr="00317170">
        <w:rPr>
          <w:rFonts w:ascii="Times New Roman" w:hAnsi="Times New Roman" w:cs="Times New Roman"/>
          <w:sz w:val="24"/>
          <w:szCs w:val="24"/>
        </w:rPr>
        <w:t xml:space="preserve"> proto, aby měl</w:t>
      </w:r>
      <w:r w:rsidR="006672DB">
        <w:rPr>
          <w:rFonts w:ascii="Times New Roman" w:hAnsi="Times New Roman" w:cs="Times New Roman"/>
          <w:sz w:val="24"/>
          <w:szCs w:val="24"/>
        </w:rPr>
        <w:t>i</w:t>
      </w:r>
      <w:r w:rsidRPr="00317170">
        <w:rPr>
          <w:rFonts w:ascii="Times New Roman" w:hAnsi="Times New Roman" w:cs="Times New Roman"/>
          <w:sz w:val="24"/>
          <w:szCs w:val="24"/>
        </w:rPr>
        <w:t xml:space="preserve"> možnost vidět a zažít například přírodní ekosystém lesa (prales). Pokud je les vykácen z důvodu bezpečnosti, ztrácí pro návštěvníka svoji přitažlivost a stává se lesním ekosystémem, který může vidět kdekoliv mimo zvláště chráněná území. Většina návštěvníků takových území si je vědoma zvýšeného rizika, které je s jejich návštěvou spojeno. </w:t>
      </w:r>
      <w:r w:rsidR="006672DB">
        <w:rPr>
          <w:rFonts w:ascii="Times New Roman" w:hAnsi="Times New Roman" w:cs="Times New Roman"/>
          <w:sz w:val="24"/>
          <w:szCs w:val="24"/>
        </w:rPr>
        <w:t>Obecně je však žádoucí</w:t>
      </w:r>
      <w:r w:rsidRPr="00317170">
        <w:rPr>
          <w:rFonts w:ascii="Times New Roman" w:hAnsi="Times New Roman" w:cs="Times New Roman"/>
          <w:sz w:val="24"/>
          <w:szCs w:val="24"/>
        </w:rPr>
        <w:t xml:space="preserve"> v zákoně o ochraně přírody a krajiny tato rizika zdůraznit a v této souvislosti upřesnit pro vlastníky takových majetků míru jejich (obecných) prevenčních povinností.</w:t>
      </w:r>
    </w:p>
    <w:p w14:paraId="62A95E7B" w14:textId="220F1C6C"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Za prvé, </w:t>
      </w:r>
      <w:r w:rsidRPr="00B041B7">
        <w:rPr>
          <w:rFonts w:ascii="Times New Roman" w:hAnsi="Times New Roman" w:cs="Times New Roman"/>
          <w:b/>
          <w:bCs/>
          <w:sz w:val="24"/>
          <w:szCs w:val="24"/>
        </w:rPr>
        <w:t xml:space="preserve">v rámci </w:t>
      </w:r>
      <w:proofErr w:type="spellStart"/>
      <w:r w:rsidRPr="00B041B7">
        <w:rPr>
          <w:rFonts w:ascii="Times New Roman" w:hAnsi="Times New Roman" w:cs="Times New Roman"/>
          <w:b/>
          <w:bCs/>
          <w:sz w:val="24"/>
          <w:szCs w:val="24"/>
        </w:rPr>
        <w:t>zakročovací</w:t>
      </w:r>
      <w:proofErr w:type="spellEnd"/>
      <w:r w:rsidRPr="00B041B7">
        <w:rPr>
          <w:rFonts w:ascii="Times New Roman" w:hAnsi="Times New Roman" w:cs="Times New Roman"/>
          <w:b/>
          <w:bCs/>
          <w:sz w:val="24"/>
          <w:szCs w:val="24"/>
        </w:rPr>
        <w:t xml:space="preserve"> povinnosti, je vlastník pozemku</w:t>
      </w:r>
      <w:r w:rsidR="00F808F1" w:rsidRPr="00B041B7">
        <w:rPr>
          <w:rFonts w:ascii="Times New Roman" w:hAnsi="Times New Roman" w:cs="Times New Roman"/>
          <w:b/>
          <w:bCs/>
          <w:sz w:val="24"/>
          <w:szCs w:val="24"/>
        </w:rPr>
        <w:t xml:space="preserve"> na území národního parku</w:t>
      </w:r>
      <w:r w:rsidRPr="00B041B7">
        <w:rPr>
          <w:rFonts w:ascii="Times New Roman" w:hAnsi="Times New Roman" w:cs="Times New Roman"/>
          <w:b/>
          <w:bCs/>
          <w:sz w:val="24"/>
          <w:szCs w:val="24"/>
        </w:rPr>
        <w:t xml:space="preserve"> povinen zajistit alespoň takovou údržbu turistické trasy</w:t>
      </w:r>
      <w:r w:rsidR="008C6E03" w:rsidRPr="00B041B7">
        <w:rPr>
          <w:rFonts w:ascii="Times New Roman" w:hAnsi="Times New Roman" w:cs="Times New Roman"/>
          <w:b/>
          <w:bCs/>
          <w:sz w:val="24"/>
          <w:szCs w:val="24"/>
        </w:rPr>
        <w:t xml:space="preserve"> či cesty nebo trasy vyhrazené správou národního parku v klidovém území národního parku</w:t>
      </w:r>
      <w:r w:rsidRPr="00B041B7">
        <w:rPr>
          <w:rFonts w:ascii="Times New Roman" w:hAnsi="Times New Roman" w:cs="Times New Roman"/>
          <w:b/>
          <w:bCs/>
          <w:sz w:val="24"/>
          <w:szCs w:val="24"/>
        </w:rPr>
        <w:t xml:space="preserve">, která umožní její volnou </w:t>
      </w:r>
      <w:r w:rsidRPr="00B041B7">
        <w:rPr>
          <w:rFonts w:ascii="Times New Roman" w:hAnsi="Times New Roman" w:cs="Times New Roman"/>
          <w:b/>
          <w:bCs/>
          <w:sz w:val="24"/>
          <w:szCs w:val="24"/>
        </w:rPr>
        <w:lastRenderedPageBreak/>
        <w:t>průchodnost a tím, v případě nebezpečí (vítr, sněžení apod.), zajistit možnost nebezpečné území urychleně opustit.</w:t>
      </w:r>
      <w:r w:rsidRPr="00317170">
        <w:rPr>
          <w:rFonts w:ascii="Times New Roman" w:hAnsi="Times New Roman" w:cs="Times New Roman"/>
          <w:sz w:val="24"/>
          <w:szCs w:val="24"/>
        </w:rPr>
        <w:t xml:space="preserve"> Nově formulované ustanovení § 63 odst. 6 proto zakládá povinnost vlastníkovi pozemku</w:t>
      </w:r>
      <w:r w:rsidR="008C6E03">
        <w:rPr>
          <w:rFonts w:ascii="Times New Roman" w:hAnsi="Times New Roman" w:cs="Times New Roman"/>
          <w:sz w:val="24"/>
          <w:szCs w:val="24"/>
        </w:rPr>
        <w:t xml:space="preserve"> na území národního parku</w:t>
      </w:r>
      <w:r w:rsidRPr="00317170">
        <w:rPr>
          <w:rFonts w:ascii="Times New Roman" w:hAnsi="Times New Roman" w:cs="Times New Roman"/>
          <w:sz w:val="24"/>
          <w:szCs w:val="24"/>
        </w:rPr>
        <w:t xml:space="preserve">, jímž prochází </w:t>
      </w:r>
      <w:r w:rsidR="008C6E03">
        <w:rPr>
          <w:rFonts w:ascii="Times New Roman" w:hAnsi="Times New Roman" w:cs="Times New Roman"/>
          <w:sz w:val="24"/>
          <w:szCs w:val="24"/>
        </w:rPr>
        <w:t>tyto cesty a trasy</w:t>
      </w:r>
      <w:r w:rsidRPr="00317170">
        <w:rPr>
          <w:rFonts w:ascii="Times New Roman" w:hAnsi="Times New Roman" w:cs="Times New Roman"/>
          <w:sz w:val="24"/>
          <w:szCs w:val="24"/>
        </w:rPr>
        <w:t>, udržovat je tak, aby byla zajištěna jejich průchodnost</w:t>
      </w:r>
      <w:r w:rsidR="008C6E03">
        <w:rPr>
          <w:rFonts w:ascii="Times New Roman" w:hAnsi="Times New Roman" w:cs="Times New Roman"/>
          <w:sz w:val="24"/>
          <w:szCs w:val="24"/>
        </w:rPr>
        <w:t>, a to v souladu se zásadami péče o národní park</w:t>
      </w:r>
      <w:r w:rsidR="00FF6D68">
        <w:rPr>
          <w:rFonts w:ascii="Times New Roman" w:hAnsi="Times New Roman" w:cs="Times New Roman"/>
          <w:sz w:val="24"/>
          <w:szCs w:val="24"/>
        </w:rPr>
        <w:t xml:space="preserve">, </w:t>
      </w:r>
      <w:r w:rsidR="008C6E03">
        <w:rPr>
          <w:rFonts w:ascii="Times New Roman" w:hAnsi="Times New Roman" w:cs="Times New Roman"/>
          <w:sz w:val="24"/>
          <w:szCs w:val="24"/>
        </w:rPr>
        <w:t>tj. zejména v souladu s dlouhodobými cíli ochrany, potřebami předmětů ochrany a ochranným režimem národních parků</w:t>
      </w:r>
      <w:r w:rsidRPr="00317170">
        <w:rPr>
          <w:rFonts w:ascii="Times New Roman" w:hAnsi="Times New Roman" w:cs="Times New Roman"/>
          <w:sz w:val="24"/>
          <w:szCs w:val="24"/>
        </w:rPr>
        <w:t>. Respektovány jsou přitom práva a povinnosti vlastníka pozemní komunikace stanovená zákonem č. 13/1997 Sb., o pozemních komunikacích.</w:t>
      </w:r>
    </w:p>
    <w:p w14:paraId="169A73B2" w14:textId="53E260C0"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Za druhé, </w:t>
      </w:r>
      <w:r w:rsidRPr="0093186C">
        <w:rPr>
          <w:rFonts w:ascii="Times New Roman" w:hAnsi="Times New Roman" w:cs="Times New Roman"/>
          <w:b/>
          <w:bCs/>
          <w:sz w:val="24"/>
          <w:szCs w:val="24"/>
        </w:rPr>
        <w:t>v rámci notifikační povinnosti, je vlastník pozemku povinen informovat návštěvníky o zvýšeném nebo neobvyklém nebezpečí na trase</w:t>
      </w:r>
      <w:r w:rsidRPr="00317170">
        <w:rPr>
          <w:rFonts w:ascii="Times New Roman" w:hAnsi="Times New Roman" w:cs="Times New Roman"/>
          <w:sz w:val="24"/>
          <w:szCs w:val="24"/>
        </w:rPr>
        <w:t>. Obvykle se bude jednat o informační tabule umístěné na začátku příslušné turistické trasy informující pomocí textu a piktogramů o aktuálně hrozících rizicích. Nejčastěji se jedná o zvýšená rizika pádu stromů nebo větví v důsledku silného větru, pádu kamenů ze skal nebo z prudkých suťových svahů, nebezpečí sněhových lavin, pádu člověka z výšky v případě jeho odchýlení se z trasy, nestability terénu na silně zamokřených plochách apod. Záleží poté na úvaze samotného návštěvníka, zda se rozhodne po trase dále pokračovat a zvýšená rizika podstoupit, nebo ne. Vyhodnocení situace, zejména, zda má návštěvník dostatek zkušeností s pohybem v takovém území, zda je dostatečně materiálně vybaven na takovou cestu a zda povětrnostní podmínky cestu umožňují, je na návštěvníkovi trasy a nemůže za ně nést - za splnění stanovených podmínek - byť v minimální míře, odpovědnost vlastník pozemku. Návštěvník může při změně situace své rozhodnutí kdykoliv změnit a vrátit se. Navrhuje se proto zvláštní úprava notifikační povinnosti pro vlastníky pozemků s úseky vyznačených nebo vyhrazených turistických tras, kde hrozí trvale zvýšené riziko újmy na životě, zdraví nebo majetku osob z důvodu uplatňování ochranného režimu chráněného území nebo jiné neobvyklé riziko újmy na životě, zdraví nebo majetku osob z důvodu stavu přírodního prostředí v obecně nebo zvláště chráněných částech přírody, kterými trasa prochází (například průchod trasy lavinovou dráhou, v blízkosti skal nebo nestabilním terénem), zajistit na přístupových místech vhodným způsobem informování osob, pohybujících se po této trase, o existujícím riziku.</w:t>
      </w:r>
    </w:p>
    <w:p w14:paraId="3E55336E" w14:textId="77777777"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B326F9">
        <w:rPr>
          <w:rFonts w:ascii="Times New Roman" w:hAnsi="Times New Roman" w:cs="Times New Roman"/>
          <w:b/>
          <w:bCs/>
          <w:sz w:val="24"/>
          <w:szCs w:val="24"/>
        </w:rPr>
        <w:t>Vlastníci takových nemovitostí nemohou nést odpovědnost za škody vzniklé působením přírodních sil nejenom při volném pohybu osob na jejich pozemcích, ale nemohou být postihováni ani za to, že strpí na svém pozemku vyznačení nebo vyhrazení turistické trasy a s tím související zvýšenou návštěvnost lokality.</w:t>
      </w:r>
      <w:r w:rsidRPr="00317170">
        <w:rPr>
          <w:rFonts w:ascii="Times New Roman" w:hAnsi="Times New Roman" w:cs="Times New Roman"/>
          <w:sz w:val="24"/>
          <w:szCs w:val="24"/>
        </w:rPr>
        <w:t xml:space="preserve"> V případě, že by byli nuceni nést odpovědnost za bezpečnost uživatelů turistických tras a z toho důvodu činit odpovídající bezpečnostní opatření, vedlo by to k jejich odporu k zřizování turistických tras, případně ke snahám existující turistické trasy zcela zrušit. Opatření zajišťující úplnou bezpečnost jsou v takových případech finančně velmi nákladná a technologicky často značně komplikovaná (až nemožná) a pro vlastníky by to znamenalo neúměrnou ekonomickou zátěž a v mnoha případech i jejich ekonomickou likvidaci. Plošné uplatňování požadavků na zajištění bezpečnosti na turistických trasách by vedlo především k postupné likvidaci většiny turistických tras a znepřístupnění značné části území veřejnosti. Tam, kde by opatření byla provedena, by došlo k významnému poškození přírodních hodnot území, včetně hodnoty turistického cíle, celkově by to mělo významný negativní dopad na návštěvnost a turistiku v řadě přírodních oblastí. Vlastníci by také mohli požadovat od státu finanční kompenzace za prováděná bezpečnostní opatření, protože obvykle žádný zájem na existenci turistických tras na svých pozemcích nemají.</w:t>
      </w:r>
    </w:p>
    <w:p w14:paraId="65A2CC8A" w14:textId="3EF8530E" w:rsidR="00317170" w:rsidRPr="00317170" w:rsidRDefault="00317170" w:rsidP="00317170">
      <w:pPr>
        <w:widowControl w:val="0"/>
        <w:autoSpaceDE w:val="0"/>
        <w:autoSpaceDN w:val="0"/>
        <w:adjustRightInd w:val="0"/>
        <w:spacing w:before="120"/>
        <w:jc w:val="both"/>
        <w:rPr>
          <w:rFonts w:ascii="Times New Roman" w:hAnsi="Times New Roman" w:cs="Times New Roman"/>
          <w:sz w:val="24"/>
          <w:szCs w:val="24"/>
        </w:rPr>
      </w:pPr>
      <w:r w:rsidRPr="00317170">
        <w:rPr>
          <w:rFonts w:ascii="Times New Roman" w:hAnsi="Times New Roman" w:cs="Times New Roman"/>
          <w:sz w:val="24"/>
          <w:szCs w:val="24"/>
        </w:rPr>
        <w:t xml:space="preserve">Závěrem je třeba připomenout, že počty zraněných osob z důvodu výše uvedených rizik na </w:t>
      </w:r>
      <w:r w:rsidRPr="00317170">
        <w:rPr>
          <w:rFonts w:ascii="Times New Roman" w:hAnsi="Times New Roman" w:cs="Times New Roman"/>
          <w:sz w:val="24"/>
          <w:szCs w:val="24"/>
        </w:rPr>
        <w:lastRenderedPageBreak/>
        <w:t>turistických trasách se pohybují na území ČR v jednotkách ročně a v případě usmrcení se jedná o nízké jednotky případů za několik posledních desetiletí. V porovnání s jinými lidskými aktivitami se turistika řadí mezi aktivity bezpečné a málo rizikové.</w:t>
      </w:r>
    </w:p>
    <w:p w14:paraId="116FBA70" w14:textId="77777777" w:rsidR="00F60973" w:rsidRPr="00277C6D" w:rsidRDefault="00F60973" w:rsidP="00F60973">
      <w:pPr>
        <w:widowControl w:val="0"/>
        <w:autoSpaceDE w:val="0"/>
        <w:autoSpaceDN w:val="0"/>
        <w:adjustRightInd w:val="0"/>
        <w:spacing w:line="240" w:lineRule="auto"/>
        <w:jc w:val="both"/>
        <w:rPr>
          <w:rFonts w:ascii="Times New Roman" w:hAnsi="Times New Roman" w:cs="Times New Roman"/>
          <w:bCs/>
          <w:sz w:val="24"/>
          <w:szCs w:val="24"/>
        </w:rPr>
      </w:pPr>
    </w:p>
    <w:p w14:paraId="201E913E" w14:textId="77777777" w:rsidR="00317170" w:rsidRDefault="00317170" w:rsidP="00F60973">
      <w:pPr>
        <w:widowControl w:val="0"/>
        <w:autoSpaceDE w:val="0"/>
        <w:autoSpaceDN w:val="0"/>
        <w:adjustRightInd w:val="0"/>
        <w:spacing w:line="240" w:lineRule="auto"/>
        <w:jc w:val="both"/>
        <w:rPr>
          <w:rFonts w:ascii="Times New Roman" w:eastAsia="Times New Roman" w:hAnsi="Times New Roman" w:cs="Times New Roman"/>
          <w:b/>
          <w:sz w:val="24"/>
          <w:szCs w:val="24"/>
          <w:lang w:eastAsia="cs-CZ"/>
        </w:rPr>
      </w:pPr>
    </w:p>
    <w:p w14:paraId="2A55F349" w14:textId="77777777" w:rsidR="00147749" w:rsidRDefault="00147749" w:rsidP="00147749">
      <w:pPr>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sidRPr="00ED413C">
        <w:rPr>
          <w:rFonts w:ascii="Times New Roman" w:eastAsia="Times New Roman" w:hAnsi="Times New Roman" w:cs="Times New Roman"/>
          <w:b/>
          <w:sz w:val="24"/>
          <w:szCs w:val="24"/>
          <w:lang w:eastAsia="cs-CZ"/>
        </w:rPr>
        <w:t xml:space="preserve">C. Promítnutí </w:t>
      </w:r>
      <w:r>
        <w:rPr>
          <w:rFonts w:ascii="Times New Roman" w:eastAsia="Times New Roman" w:hAnsi="Times New Roman" w:cs="Times New Roman"/>
          <w:b/>
          <w:sz w:val="24"/>
          <w:szCs w:val="24"/>
          <w:lang w:eastAsia="cs-CZ"/>
        </w:rPr>
        <w:t xml:space="preserve">pozměňovacího návrhu </w:t>
      </w:r>
      <w:r w:rsidRPr="00ED413C">
        <w:rPr>
          <w:rFonts w:ascii="Times New Roman" w:eastAsia="Times New Roman" w:hAnsi="Times New Roman" w:cs="Times New Roman"/>
          <w:b/>
          <w:sz w:val="24"/>
          <w:szCs w:val="24"/>
          <w:lang w:eastAsia="cs-CZ"/>
        </w:rPr>
        <w:t>do části materiálu „Platné znění s vyznačením navrhovaných změn</w:t>
      </w:r>
      <w:r>
        <w:rPr>
          <w:rFonts w:ascii="Times New Roman" w:eastAsia="Times New Roman" w:hAnsi="Times New Roman" w:cs="Times New Roman"/>
          <w:b/>
          <w:sz w:val="24"/>
          <w:szCs w:val="24"/>
          <w:lang w:eastAsia="cs-CZ"/>
        </w:rPr>
        <w:t>“:</w:t>
      </w:r>
    </w:p>
    <w:p w14:paraId="3E62FD47" w14:textId="42E428B2" w:rsidR="00147749" w:rsidRDefault="00147749" w:rsidP="00147749">
      <w:pPr>
        <w:widowControl w:val="0"/>
        <w:autoSpaceDE w:val="0"/>
        <w:autoSpaceDN w:val="0"/>
        <w:adjustRightInd w:val="0"/>
        <w:spacing w:line="276" w:lineRule="auto"/>
        <w:jc w:val="center"/>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P</w:t>
      </w:r>
      <w:r w:rsidRPr="000D5E08">
        <w:rPr>
          <w:rFonts w:ascii="Times New Roman" w:eastAsia="Times New Roman" w:hAnsi="Times New Roman" w:cs="Times New Roman"/>
          <w:b/>
          <w:sz w:val="24"/>
          <w:szCs w:val="24"/>
          <w:lang w:eastAsia="cs-CZ"/>
        </w:rPr>
        <w:t>latné znění dotčených ustanovení zákona č.</w:t>
      </w:r>
      <w:r>
        <w:rPr>
          <w:rFonts w:ascii="Times New Roman" w:eastAsia="Times New Roman" w:hAnsi="Times New Roman" w:cs="Times New Roman"/>
          <w:b/>
          <w:sz w:val="24"/>
          <w:szCs w:val="24"/>
          <w:lang w:eastAsia="cs-CZ"/>
        </w:rPr>
        <w:t xml:space="preserve"> 114/1992 Sb., o ochraně přírody a krajiny</w:t>
      </w:r>
      <w:r w:rsidRPr="003F044C">
        <w:rPr>
          <w:rFonts w:ascii="Times New Roman" w:eastAsia="Times New Roman" w:hAnsi="Times New Roman" w:cs="Times New Roman"/>
          <w:b/>
          <w:sz w:val="24"/>
          <w:szCs w:val="24"/>
          <w:lang w:eastAsia="cs-CZ"/>
        </w:rPr>
        <w:t xml:space="preserve"> </w:t>
      </w:r>
      <w:r>
        <w:rPr>
          <w:rFonts w:ascii="Times New Roman" w:eastAsia="Times New Roman" w:hAnsi="Times New Roman" w:cs="Times New Roman"/>
          <w:b/>
          <w:sz w:val="24"/>
          <w:szCs w:val="24"/>
          <w:lang w:eastAsia="cs-CZ"/>
        </w:rPr>
        <w:t xml:space="preserve">– </w:t>
      </w:r>
      <w:r w:rsidRPr="003F044C">
        <w:rPr>
          <w:rFonts w:ascii="Times New Roman" w:eastAsia="Times New Roman" w:hAnsi="Times New Roman" w:cs="Times New Roman"/>
          <w:b/>
          <w:color w:val="FF0000"/>
          <w:sz w:val="24"/>
          <w:szCs w:val="24"/>
          <w:lang w:eastAsia="cs-CZ"/>
        </w:rPr>
        <w:t>změny podle tohoto PN jsou označeny červeně</w:t>
      </w:r>
    </w:p>
    <w:p w14:paraId="264A4E2F" w14:textId="65AD6EF9" w:rsidR="00147749" w:rsidRDefault="00147749" w:rsidP="00317170">
      <w:pPr>
        <w:spacing w:before="120" w:after="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8861C1" w14:textId="45FA16D2" w:rsidR="00317170" w:rsidRPr="00840785" w:rsidRDefault="00317170" w:rsidP="00317170">
      <w:pPr>
        <w:spacing w:before="120" w:after="120" w:line="276" w:lineRule="auto"/>
        <w:jc w:val="center"/>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 63</w:t>
      </w:r>
    </w:p>
    <w:p w14:paraId="6F1AED12" w14:textId="77777777" w:rsidR="00317170" w:rsidRPr="00840785" w:rsidRDefault="00317170" w:rsidP="00317170">
      <w:pPr>
        <w:spacing w:before="120" w:after="120" w:line="276" w:lineRule="auto"/>
        <w:jc w:val="center"/>
        <w:rPr>
          <w:rFonts w:ascii="Times New Roman" w:eastAsia="Times New Roman" w:hAnsi="Times New Roman" w:cs="Times New Roman"/>
          <w:b/>
          <w:bCs/>
          <w:sz w:val="24"/>
          <w:szCs w:val="24"/>
        </w:rPr>
      </w:pPr>
      <w:r w:rsidRPr="00840785">
        <w:rPr>
          <w:rFonts w:ascii="Times New Roman" w:eastAsia="Times New Roman" w:hAnsi="Times New Roman" w:cs="Times New Roman"/>
          <w:b/>
          <w:bCs/>
          <w:sz w:val="24"/>
          <w:szCs w:val="24"/>
        </w:rPr>
        <w:t>Přístup do krajiny</w:t>
      </w:r>
    </w:p>
    <w:p w14:paraId="7705C213" w14:textId="77777777" w:rsidR="00317170" w:rsidRPr="00840785" w:rsidRDefault="00317170" w:rsidP="00317170">
      <w:pPr>
        <w:spacing w:before="120" w:after="120" w:line="276" w:lineRule="auto"/>
        <w:ind w:firstLine="709"/>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(1) Veřejně přístupné účelové komunikace,</w:t>
      </w:r>
      <w:r w:rsidRPr="00840785">
        <w:rPr>
          <w:rFonts w:ascii="Times New Roman" w:eastAsia="Times New Roman" w:hAnsi="Times New Roman" w:cs="Times New Roman"/>
          <w:sz w:val="24"/>
          <w:szCs w:val="24"/>
          <w:vertAlign w:val="superscript"/>
        </w:rPr>
        <w:t>27)</w:t>
      </w:r>
      <w:r w:rsidRPr="00840785">
        <w:rPr>
          <w:rFonts w:ascii="Times New Roman" w:eastAsia="Times New Roman" w:hAnsi="Times New Roman" w:cs="Times New Roman"/>
          <w:sz w:val="24"/>
          <w:szCs w:val="24"/>
        </w:rPr>
        <w:t xml:space="preserve"> stezky a pěšiny mimo </w:t>
      </w:r>
      <w:r w:rsidRPr="00840785">
        <w:rPr>
          <w:rFonts w:ascii="Times New Roman" w:eastAsia="Times New Roman" w:hAnsi="Times New Roman" w:cs="Times New Roman"/>
          <w:strike/>
          <w:sz w:val="24"/>
          <w:szCs w:val="24"/>
        </w:rPr>
        <w:t>zastavěné</w:t>
      </w:r>
      <w:r w:rsidRPr="00840785">
        <w:rPr>
          <w:rFonts w:ascii="Times New Roman" w:eastAsia="Times New Roman" w:hAnsi="Times New Roman" w:cs="Times New Roman"/>
          <w:sz w:val="24"/>
          <w:szCs w:val="24"/>
        </w:rPr>
        <w:t xml:space="preserve"> </w:t>
      </w:r>
      <w:r w:rsidRPr="00840785">
        <w:rPr>
          <w:rFonts w:ascii="Times New Roman" w:eastAsia="Times New Roman" w:hAnsi="Times New Roman" w:cs="Times New Roman"/>
          <w:b/>
          <w:bCs/>
          <w:sz w:val="24"/>
          <w:szCs w:val="24"/>
        </w:rPr>
        <w:t xml:space="preserve">zastavitelné </w:t>
      </w:r>
      <w:r w:rsidRPr="00840785">
        <w:rPr>
          <w:rFonts w:ascii="Times New Roman" w:eastAsia="Times New Roman" w:hAnsi="Times New Roman" w:cs="Times New Roman"/>
          <w:sz w:val="24"/>
          <w:szCs w:val="24"/>
        </w:rPr>
        <w:t>území není dovoleno zřizovat nebo rušit bez souhlasu příslušného orgánu ochrany přírody. Obce vedou přehled o veřejně přístupných účelových komunikacích, stezkách a pěšinách v obvodu své územní působnosti.</w:t>
      </w:r>
    </w:p>
    <w:p w14:paraId="32F33A88" w14:textId="77777777" w:rsidR="00317170" w:rsidRPr="00840785" w:rsidRDefault="00317170" w:rsidP="00317170">
      <w:pPr>
        <w:spacing w:before="120" w:after="120" w:line="276" w:lineRule="auto"/>
        <w:ind w:firstLine="709"/>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(2) Každý má právo na volný průchod přes pozemky ve vlastnictví či nájmu státu, obce nebo jiné právnické osoby, pokud tím nezpůsobí škodu na majetku či zdraví jiné osoby a nezasahuje-li do práv na ochranu osobnosti</w:t>
      </w:r>
      <w:r w:rsidRPr="00840785">
        <w:rPr>
          <w:rFonts w:ascii="Times New Roman" w:eastAsia="Times New Roman" w:hAnsi="Times New Roman" w:cs="Times New Roman"/>
          <w:sz w:val="24"/>
          <w:szCs w:val="24"/>
          <w:vertAlign w:val="superscript"/>
        </w:rPr>
        <w:t>28)</w:t>
      </w:r>
      <w:r w:rsidRPr="00840785">
        <w:rPr>
          <w:rFonts w:ascii="Times New Roman" w:eastAsia="Times New Roman" w:hAnsi="Times New Roman" w:cs="Times New Roman"/>
          <w:sz w:val="24"/>
          <w:szCs w:val="24"/>
        </w:rPr>
        <w:t xml:space="preserve"> či sousedských práv.</w:t>
      </w:r>
      <w:r w:rsidRPr="00840785">
        <w:rPr>
          <w:rFonts w:ascii="Times New Roman" w:eastAsia="Times New Roman" w:hAnsi="Times New Roman" w:cs="Times New Roman"/>
          <w:sz w:val="24"/>
          <w:szCs w:val="24"/>
          <w:vertAlign w:val="superscript"/>
        </w:rPr>
        <w:t>29)</w:t>
      </w:r>
      <w:r w:rsidRPr="00840785">
        <w:rPr>
          <w:rFonts w:ascii="Times New Roman" w:eastAsia="Times New Roman" w:hAnsi="Times New Roman" w:cs="Times New Roman"/>
          <w:sz w:val="24"/>
          <w:szCs w:val="24"/>
        </w:rPr>
        <w:t xml:space="preserve"> Je přitom povinen respektovat jiné oprávněné zájmy vlastníka či nájemce pozemku a obecně závazné právní předpisy.</w:t>
      </w:r>
      <w:r w:rsidRPr="00840785">
        <w:rPr>
          <w:rFonts w:ascii="Times New Roman" w:eastAsia="Times New Roman" w:hAnsi="Times New Roman" w:cs="Times New Roman"/>
          <w:sz w:val="24"/>
          <w:szCs w:val="24"/>
          <w:vertAlign w:val="superscript"/>
        </w:rPr>
        <w:t>30)</w:t>
      </w:r>
    </w:p>
    <w:p w14:paraId="38192EFA" w14:textId="77777777" w:rsidR="00317170" w:rsidRPr="00840785" w:rsidRDefault="00317170" w:rsidP="00317170">
      <w:pPr>
        <w:spacing w:before="120" w:after="120" w:line="276" w:lineRule="auto"/>
        <w:ind w:firstLine="709"/>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(3) Práva podle odstavce 2 se nevztahují na zastavěné či stavební pozemky, dvory, zahrady, sady, vinice, chmelnice a pozemky určené k faremním chovům zvířat. Orná půda, louky a pastviny jsou z oprávnění vyloučeny v době, kdy může dojít k poškození porostů či půdy nebo při pastvě dobytka. Zvláštní předpisy nebo tento zákon mohou oprávnění podle odstavce 2 omezit nebo upravit odchylně.</w:t>
      </w:r>
      <w:r w:rsidRPr="00840785">
        <w:rPr>
          <w:rFonts w:ascii="Times New Roman" w:eastAsia="Times New Roman" w:hAnsi="Times New Roman" w:cs="Times New Roman"/>
          <w:sz w:val="24"/>
          <w:szCs w:val="24"/>
          <w:vertAlign w:val="superscript"/>
        </w:rPr>
        <w:t>31)</w:t>
      </w:r>
    </w:p>
    <w:p w14:paraId="392BEFCF" w14:textId="77777777" w:rsidR="00317170" w:rsidRPr="00840785" w:rsidRDefault="00317170" w:rsidP="00317170">
      <w:pPr>
        <w:spacing w:before="120" w:after="120" w:line="276" w:lineRule="auto"/>
        <w:ind w:firstLine="709"/>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(4) Při oplocování či ohrazování pozemků, které nejsou vyloučeny z práva volného průchodu podle odstavce 3, musí vlastník či nájemce zajistit technickými nebo jinými opatřeními možnost jejich volného průchodu na vhodném místě pozemku.</w:t>
      </w:r>
    </w:p>
    <w:p w14:paraId="659B9A82" w14:textId="77777777" w:rsidR="00317170" w:rsidRPr="00840785" w:rsidRDefault="00317170" w:rsidP="00317170">
      <w:pPr>
        <w:spacing w:before="120" w:after="120" w:line="276" w:lineRule="auto"/>
        <w:ind w:firstLine="709"/>
        <w:jc w:val="both"/>
        <w:rPr>
          <w:rFonts w:ascii="Times New Roman" w:eastAsia="Times New Roman" w:hAnsi="Times New Roman" w:cs="Times New Roman"/>
          <w:sz w:val="24"/>
          <w:szCs w:val="24"/>
        </w:rPr>
      </w:pPr>
      <w:r w:rsidRPr="00840785">
        <w:rPr>
          <w:rFonts w:ascii="Times New Roman" w:eastAsia="Times New Roman" w:hAnsi="Times New Roman" w:cs="Times New Roman"/>
          <w:sz w:val="24"/>
          <w:szCs w:val="24"/>
        </w:rPr>
        <w:t xml:space="preserve">(5) Každý je povinen při pohybu na cizích pozemcích včetně pohybu na pozemních komunikacích, stezkách a pěšinách, vyznačených cyklostezkách, odpočinkových místech, tábořištích a v altáncích mimo </w:t>
      </w:r>
      <w:r w:rsidRPr="00840785">
        <w:rPr>
          <w:rFonts w:ascii="Times New Roman" w:eastAsia="Times New Roman" w:hAnsi="Times New Roman" w:cs="Times New Roman"/>
          <w:strike/>
          <w:sz w:val="24"/>
          <w:szCs w:val="24"/>
        </w:rPr>
        <w:t>zastavěná</w:t>
      </w:r>
      <w:r w:rsidRPr="00840785">
        <w:rPr>
          <w:rFonts w:ascii="Times New Roman" w:eastAsia="Times New Roman" w:hAnsi="Times New Roman" w:cs="Times New Roman"/>
          <w:sz w:val="24"/>
          <w:szCs w:val="24"/>
        </w:rPr>
        <w:t xml:space="preserve"> </w:t>
      </w:r>
      <w:r w:rsidRPr="00840785">
        <w:rPr>
          <w:rFonts w:ascii="Times New Roman" w:eastAsia="Times New Roman" w:hAnsi="Times New Roman" w:cs="Times New Roman"/>
          <w:b/>
          <w:bCs/>
          <w:sz w:val="24"/>
          <w:szCs w:val="24"/>
        </w:rPr>
        <w:t xml:space="preserve">zastavitelná </w:t>
      </w:r>
      <w:r w:rsidRPr="00840785">
        <w:rPr>
          <w:rFonts w:ascii="Times New Roman" w:eastAsia="Times New Roman" w:hAnsi="Times New Roman" w:cs="Times New Roman"/>
          <w:sz w:val="24"/>
          <w:szCs w:val="24"/>
        </w:rPr>
        <w:t>území obcí dbát své osobní bezpečnosti nebo bezpečnosti osob svěřených a přizpůsobit své jednání stavu přírodního prostředí na těchto pozemcích a nebezpečím v přírodě obvyklým. Vlastníci pozemků neodpovídají za škody na majetku, zdraví nebo životě, vzniklé jiným osobám působením přírodních sil nebo vlastním zaviněním těchto osob.</w:t>
      </w:r>
    </w:p>
    <w:p w14:paraId="286ADBB2" w14:textId="079A2F1A" w:rsidR="00317170" w:rsidRPr="00194669" w:rsidRDefault="00317170" w:rsidP="00317170">
      <w:pPr>
        <w:spacing w:line="276" w:lineRule="auto"/>
        <w:ind w:firstLine="708"/>
        <w:jc w:val="both"/>
        <w:rPr>
          <w:rFonts w:ascii="Times New Roman" w:hAnsi="Times New Roman" w:cs="Times New Roman"/>
          <w:b/>
          <w:color w:val="FF0000"/>
          <w:sz w:val="24"/>
          <w:szCs w:val="24"/>
          <w:lang w:eastAsia="cs-CZ"/>
        </w:rPr>
      </w:pPr>
      <w:r w:rsidRPr="00194669">
        <w:rPr>
          <w:rFonts w:ascii="Times New Roman" w:hAnsi="Times New Roman" w:cs="Times New Roman"/>
          <w:b/>
          <w:color w:val="FF0000"/>
          <w:sz w:val="24"/>
          <w:szCs w:val="24"/>
          <w:lang w:eastAsia="cs-CZ"/>
        </w:rPr>
        <w:t>(6)</w:t>
      </w:r>
      <w:r w:rsidRPr="00194669">
        <w:rPr>
          <w:rFonts w:ascii="Times New Roman" w:hAnsi="Times New Roman" w:cs="Times New Roman"/>
          <w:b/>
          <w:color w:val="FF0000"/>
          <w:sz w:val="24"/>
          <w:szCs w:val="24"/>
          <w:lang w:eastAsia="cs-CZ"/>
        </w:rPr>
        <w:tab/>
        <w:t xml:space="preserve">Při provádění preventivních opatření podle občanského zákoníku, jejichž účelem je předejít vzniku újmy na životě, zdraví nebo majetku osob, nebo tuto újmu odvrátit, si vlastníci pozemků počínají tak, aby nedošlo k nedovolené změně obecně nebo </w:t>
      </w:r>
      <w:r w:rsidRPr="00194669">
        <w:rPr>
          <w:rFonts w:ascii="Times New Roman" w:hAnsi="Times New Roman" w:cs="Times New Roman"/>
          <w:b/>
          <w:color w:val="FF0000"/>
          <w:sz w:val="24"/>
          <w:szCs w:val="24"/>
          <w:lang w:eastAsia="cs-CZ"/>
        </w:rPr>
        <w:lastRenderedPageBreak/>
        <w:t xml:space="preserve">zvláště chráněných částí přírody. Cesty nebo trasy vyhrazené orgánem ochrany přírody v klidových územích národního parku a turistické trasy na území národního parku udržuje vlastník pozemku tak, aby byla zajištěna jejich průchodnost </w:t>
      </w:r>
      <w:r w:rsidR="005E0B58" w:rsidRPr="00194669">
        <w:rPr>
          <w:rFonts w:ascii="Times New Roman" w:hAnsi="Times New Roman" w:cs="Times New Roman"/>
          <w:b/>
          <w:color w:val="FF0000"/>
          <w:sz w:val="24"/>
          <w:szCs w:val="24"/>
          <w:lang w:eastAsia="cs-CZ"/>
        </w:rPr>
        <w:t xml:space="preserve">v souladu se </w:t>
      </w:r>
      <w:r w:rsidRPr="00194669">
        <w:rPr>
          <w:rFonts w:ascii="Times New Roman" w:hAnsi="Times New Roman" w:cs="Times New Roman"/>
          <w:b/>
          <w:color w:val="FF0000"/>
          <w:sz w:val="24"/>
          <w:szCs w:val="24"/>
          <w:lang w:eastAsia="cs-CZ"/>
        </w:rPr>
        <w:t>zásad</w:t>
      </w:r>
      <w:r w:rsidR="005E0B58" w:rsidRPr="00194669">
        <w:rPr>
          <w:rFonts w:ascii="Times New Roman" w:hAnsi="Times New Roman" w:cs="Times New Roman"/>
          <w:b/>
          <w:color w:val="FF0000"/>
          <w:sz w:val="24"/>
          <w:szCs w:val="24"/>
          <w:lang w:eastAsia="cs-CZ"/>
        </w:rPr>
        <w:t>ami</w:t>
      </w:r>
      <w:r w:rsidRPr="00194669">
        <w:rPr>
          <w:rFonts w:ascii="Times New Roman" w:hAnsi="Times New Roman" w:cs="Times New Roman"/>
          <w:b/>
          <w:color w:val="FF0000"/>
          <w:sz w:val="24"/>
          <w:szCs w:val="24"/>
          <w:lang w:eastAsia="cs-CZ"/>
        </w:rPr>
        <w:t xml:space="preserve"> péče; tím nejsou dotčena práva a povinnosti vlastníka pozemní komunikace podle zákona o pozemních komunikacích. </w:t>
      </w:r>
    </w:p>
    <w:p w14:paraId="267B03C0" w14:textId="4A023559" w:rsidR="00317170" w:rsidRPr="00194669" w:rsidRDefault="00317170" w:rsidP="00317170">
      <w:pPr>
        <w:spacing w:line="276" w:lineRule="auto"/>
        <w:ind w:firstLine="708"/>
        <w:jc w:val="both"/>
        <w:rPr>
          <w:rFonts w:ascii="Times New Roman" w:hAnsi="Times New Roman" w:cs="Times New Roman"/>
          <w:b/>
          <w:color w:val="FF0000"/>
          <w:sz w:val="24"/>
          <w:szCs w:val="24"/>
        </w:rPr>
      </w:pPr>
      <w:r w:rsidRPr="00194669">
        <w:rPr>
          <w:rFonts w:ascii="Times New Roman" w:hAnsi="Times New Roman" w:cs="Times New Roman"/>
          <w:b/>
          <w:color w:val="FF0000"/>
          <w:sz w:val="24"/>
          <w:szCs w:val="24"/>
          <w:lang w:eastAsia="cs-CZ"/>
        </w:rPr>
        <w:t>(7)</w:t>
      </w:r>
      <w:r w:rsidRPr="00194669">
        <w:rPr>
          <w:rFonts w:ascii="Times New Roman" w:hAnsi="Times New Roman" w:cs="Times New Roman"/>
          <w:b/>
          <w:color w:val="FF0000"/>
          <w:sz w:val="24"/>
          <w:szCs w:val="24"/>
          <w:lang w:eastAsia="cs-CZ"/>
        </w:rPr>
        <w:tab/>
        <w:t xml:space="preserve">V úseku vyznačené nebo vyhrazené turistické trasy, kde hrozí trvale zvýšené riziko újmy na životě, zdraví nebo majetku osob z důvodu uplatňování ochranného režimu zvláště chráněného území, evropsky významné lokality nebo ptačí oblasti podle tohoto zákona nebo jiné neobvyklé riziko újmy na životě, zdraví nebo majetku osob z důvodu stavu přírodního prostředí v obecně nebo zvláště chráněných částech přírody, kterými trasa prochází, zajistí vlastník pozemku na přístupových místech vhodným způsobem informování osob, pohybujících se po této trase, o existujícím riziku. </w:t>
      </w:r>
    </w:p>
    <w:p w14:paraId="737AB74F" w14:textId="00FF3A18" w:rsidR="003837CC" w:rsidRPr="00075166" w:rsidRDefault="003837CC" w:rsidP="00317170">
      <w:pPr>
        <w:pStyle w:val="Bezmezer"/>
        <w:spacing w:after="160" w:line="259" w:lineRule="auto"/>
        <w:ind w:firstLine="851"/>
        <w:jc w:val="both"/>
        <w:rPr>
          <w:rFonts w:ascii="Times New Roman" w:hAnsi="Times New Roman"/>
          <w:sz w:val="24"/>
          <w:szCs w:val="24"/>
        </w:rPr>
      </w:pPr>
    </w:p>
    <w:sectPr w:rsidR="003837CC" w:rsidRPr="00075166" w:rsidSect="00A96DD7">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60C29" w14:textId="77777777" w:rsidR="003411BE" w:rsidRDefault="003411BE" w:rsidP="008B2778">
      <w:pPr>
        <w:spacing w:after="0" w:line="240" w:lineRule="auto"/>
      </w:pPr>
      <w:r>
        <w:separator/>
      </w:r>
    </w:p>
  </w:endnote>
  <w:endnote w:type="continuationSeparator" w:id="0">
    <w:p w14:paraId="717075F9" w14:textId="77777777" w:rsidR="003411BE" w:rsidRDefault="003411BE" w:rsidP="008B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CE-Light">
    <w:altName w:val="Calibri"/>
    <w:panose1 w:val="00000000000000000000"/>
    <w:charset w:val="EE"/>
    <w:family w:val="auto"/>
    <w:notTrueType/>
    <w:pitch w:val="default"/>
    <w:sig w:usb0="00000005" w:usb1="00000000" w:usb2="00000000" w:usb3="00000000" w:csb0="00000002"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8E51" w14:textId="77777777" w:rsidR="00E90F19" w:rsidRDefault="00E90F1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BF73" w14:textId="77777777" w:rsidR="00E90F19" w:rsidRDefault="00E90F1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8416" w14:textId="77777777" w:rsidR="00E90F19" w:rsidRDefault="00E90F1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19CC" w14:textId="77777777" w:rsidR="003411BE" w:rsidRDefault="003411BE" w:rsidP="008B2778">
      <w:pPr>
        <w:spacing w:after="0" w:line="240" w:lineRule="auto"/>
      </w:pPr>
      <w:r>
        <w:separator/>
      </w:r>
    </w:p>
  </w:footnote>
  <w:footnote w:type="continuationSeparator" w:id="0">
    <w:p w14:paraId="1D672DEE" w14:textId="77777777" w:rsidR="003411BE" w:rsidRDefault="003411BE" w:rsidP="008B2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5613" w14:textId="77777777" w:rsidR="00E90F19" w:rsidRDefault="00E90F1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3121" w14:textId="77777777" w:rsidR="00E90F19" w:rsidRDefault="00E90F19">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492" w14:textId="77777777" w:rsidR="00E90F19" w:rsidRDefault="00E90F19">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 w15:restartNumberingAfterBreak="0">
    <w:nsid w:val="083203F2"/>
    <w:multiLevelType w:val="hybridMultilevel"/>
    <w:tmpl w:val="07F46F68"/>
    <w:lvl w:ilvl="0" w:tplc="EC66BB62">
      <w:start w:val="1"/>
      <w:numFmt w:val="lowerLetter"/>
      <w:lvlText w:val="%1)"/>
      <w:lvlJc w:val="left"/>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9F0830"/>
    <w:multiLevelType w:val="hybridMultilevel"/>
    <w:tmpl w:val="F868553A"/>
    <w:lvl w:ilvl="0" w:tplc="CAE09300">
      <w:start w:val="1"/>
      <w:numFmt w:val="decimal"/>
      <w:lvlText w:val="%1."/>
      <w:lvlJc w:val="left"/>
      <w:pPr>
        <w:ind w:left="1070" w:hanging="71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DB3234E"/>
    <w:multiLevelType w:val="hybridMultilevel"/>
    <w:tmpl w:val="742074F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F7220E3"/>
    <w:multiLevelType w:val="hybridMultilevel"/>
    <w:tmpl w:val="FFFFFFFF"/>
    <w:lvl w:ilvl="0" w:tplc="236E8268">
      <w:start w:val="1"/>
      <w:numFmt w:val="bullet"/>
      <w:lvlText w:val=""/>
      <w:lvlJc w:val="left"/>
      <w:pPr>
        <w:ind w:left="720" w:hanging="360"/>
      </w:pPr>
      <w:rPr>
        <w:rFonts w:ascii="Symbol" w:hAnsi="Symbol" w:hint="default"/>
      </w:rPr>
    </w:lvl>
    <w:lvl w:ilvl="1" w:tplc="3C12DC26">
      <w:numFmt w:val="bullet"/>
      <w:lvlText w:val="-"/>
      <w:lvlJc w:val="left"/>
      <w:pPr>
        <w:ind w:left="1440" w:hanging="360"/>
      </w:pPr>
      <w:rPr>
        <w:rFonts w:ascii="Times New Roman" w:eastAsiaTheme="minorEastAsia" w:hAnsi="Times New Roman" w:hint="default"/>
      </w:rPr>
    </w:lvl>
    <w:lvl w:ilvl="2" w:tplc="27F40DA8" w:tentative="1">
      <w:start w:val="1"/>
      <w:numFmt w:val="bullet"/>
      <w:lvlText w:val=""/>
      <w:lvlJc w:val="left"/>
      <w:pPr>
        <w:ind w:left="2160" w:hanging="360"/>
      </w:pPr>
      <w:rPr>
        <w:rFonts w:ascii="Wingdings" w:hAnsi="Wingdings" w:hint="default"/>
      </w:rPr>
    </w:lvl>
    <w:lvl w:ilvl="3" w:tplc="37342416" w:tentative="1">
      <w:start w:val="1"/>
      <w:numFmt w:val="bullet"/>
      <w:lvlText w:val=""/>
      <w:lvlJc w:val="left"/>
      <w:pPr>
        <w:ind w:left="2880" w:hanging="360"/>
      </w:pPr>
      <w:rPr>
        <w:rFonts w:ascii="Symbol" w:hAnsi="Symbol" w:hint="default"/>
      </w:rPr>
    </w:lvl>
    <w:lvl w:ilvl="4" w:tplc="AA32F134" w:tentative="1">
      <w:start w:val="1"/>
      <w:numFmt w:val="bullet"/>
      <w:lvlText w:val="o"/>
      <w:lvlJc w:val="left"/>
      <w:pPr>
        <w:ind w:left="3600" w:hanging="360"/>
      </w:pPr>
      <w:rPr>
        <w:rFonts w:ascii="Courier New" w:hAnsi="Courier New" w:hint="default"/>
      </w:rPr>
    </w:lvl>
    <w:lvl w:ilvl="5" w:tplc="1332B66C" w:tentative="1">
      <w:start w:val="1"/>
      <w:numFmt w:val="bullet"/>
      <w:lvlText w:val=""/>
      <w:lvlJc w:val="left"/>
      <w:pPr>
        <w:ind w:left="4320" w:hanging="360"/>
      </w:pPr>
      <w:rPr>
        <w:rFonts w:ascii="Wingdings" w:hAnsi="Wingdings" w:hint="default"/>
      </w:rPr>
    </w:lvl>
    <w:lvl w:ilvl="6" w:tplc="EF4CC2F8" w:tentative="1">
      <w:start w:val="1"/>
      <w:numFmt w:val="bullet"/>
      <w:lvlText w:val=""/>
      <w:lvlJc w:val="left"/>
      <w:pPr>
        <w:ind w:left="5040" w:hanging="360"/>
      </w:pPr>
      <w:rPr>
        <w:rFonts w:ascii="Symbol" w:hAnsi="Symbol" w:hint="default"/>
      </w:rPr>
    </w:lvl>
    <w:lvl w:ilvl="7" w:tplc="3B7A371A" w:tentative="1">
      <w:start w:val="1"/>
      <w:numFmt w:val="bullet"/>
      <w:lvlText w:val="o"/>
      <w:lvlJc w:val="left"/>
      <w:pPr>
        <w:ind w:left="5760" w:hanging="360"/>
      </w:pPr>
      <w:rPr>
        <w:rFonts w:ascii="Courier New" w:hAnsi="Courier New" w:hint="default"/>
      </w:rPr>
    </w:lvl>
    <w:lvl w:ilvl="8" w:tplc="457894D0" w:tentative="1">
      <w:start w:val="1"/>
      <w:numFmt w:val="bullet"/>
      <w:lvlText w:val=""/>
      <w:lvlJc w:val="left"/>
      <w:pPr>
        <w:ind w:left="6480" w:hanging="360"/>
      </w:pPr>
      <w:rPr>
        <w:rFonts w:ascii="Wingdings" w:hAnsi="Wingdings" w:hint="default"/>
      </w:rPr>
    </w:lvl>
  </w:abstractNum>
  <w:abstractNum w:abstractNumId="5" w15:restartNumberingAfterBreak="0">
    <w:nsid w:val="26B05851"/>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6" w15:restartNumberingAfterBreak="0">
    <w:nsid w:val="26ED1D67"/>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7" w15:restartNumberingAfterBreak="0">
    <w:nsid w:val="31C63777"/>
    <w:multiLevelType w:val="hybridMultilevel"/>
    <w:tmpl w:val="B776D1BE"/>
    <w:lvl w:ilvl="0" w:tplc="DE5865EE">
      <w:start w:val="1"/>
      <w:numFmt w:val="decimal"/>
      <w:lvlText w:val="(%1)"/>
      <w:lvlJc w:val="left"/>
      <w:pPr>
        <w:ind w:left="1428" w:hanging="360"/>
      </w:pPr>
      <w:rPr>
        <w:rFonts w:hint="default"/>
      </w:rPr>
    </w:lvl>
    <w:lvl w:ilvl="1" w:tplc="EC66BB62">
      <w:start w:val="1"/>
      <w:numFmt w:val="lowerLetter"/>
      <w:lvlText w:val="%2)"/>
      <w:lvlJc w:val="left"/>
    </w:lvl>
    <w:lvl w:ilvl="2" w:tplc="4DF892AE" w:tentative="1">
      <w:start w:val="1"/>
      <w:numFmt w:val="lowerRoman"/>
      <w:lvlText w:val="%3."/>
      <w:lvlJc w:val="right"/>
      <w:pPr>
        <w:ind w:left="2160" w:hanging="180"/>
      </w:pPr>
    </w:lvl>
    <w:lvl w:ilvl="3" w:tplc="99EA3E00" w:tentative="1">
      <w:start w:val="1"/>
      <w:numFmt w:val="decimal"/>
      <w:lvlText w:val="%4."/>
      <w:lvlJc w:val="left"/>
      <w:pPr>
        <w:ind w:left="2880" w:hanging="360"/>
      </w:pPr>
    </w:lvl>
    <w:lvl w:ilvl="4" w:tplc="FC9ED464" w:tentative="1">
      <w:start w:val="1"/>
      <w:numFmt w:val="lowerLetter"/>
      <w:lvlText w:val="%5."/>
      <w:lvlJc w:val="left"/>
      <w:pPr>
        <w:ind w:left="3600" w:hanging="360"/>
      </w:pPr>
    </w:lvl>
    <w:lvl w:ilvl="5" w:tplc="88D00D4C" w:tentative="1">
      <w:start w:val="1"/>
      <w:numFmt w:val="lowerRoman"/>
      <w:lvlText w:val="%6."/>
      <w:lvlJc w:val="right"/>
      <w:pPr>
        <w:ind w:left="4320" w:hanging="180"/>
      </w:pPr>
    </w:lvl>
    <w:lvl w:ilvl="6" w:tplc="9D2E79D2" w:tentative="1">
      <w:start w:val="1"/>
      <w:numFmt w:val="decimal"/>
      <w:lvlText w:val="%7."/>
      <w:lvlJc w:val="left"/>
      <w:pPr>
        <w:ind w:left="5040" w:hanging="360"/>
      </w:pPr>
    </w:lvl>
    <w:lvl w:ilvl="7" w:tplc="DC347180" w:tentative="1">
      <w:start w:val="1"/>
      <w:numFmt w:val="lowerLetter"/>
      <w:lvlText w:val="%8."/>
      <w:lvlJc w:val="left"/>
      <w:pPr>
        <w:ind w:left="5760" w:hanging="360"/>
      </w:pPr>
    </w:lvl>
    <w:lvl w:ilvl="8" w:tplc="CD32A5D0" w:tentative="1">
      <w:start w:val="1"/>
      <w:numFmt w:val="lowerRoman"/>
      <w:lvlText w:val="%9."/>
      <w:lvlJc w:val="right"/>
      <w:pPr>
        <w:ind w:left="6480" w:hanging="180"/>
      </w:pPr>
    </w:lvl>
  </w:abstractNum>
  <w:abstractNum w:abstractNumId="8" w15:restartNumberingAfterBreak="0">
    <w:nsid w:val="39482F78"/>
    <w:multiLevelType w:val="hybridMultilevel"/>
    <w:tmpl w:val="9C9814F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48313C66"/>
    <w:multiLevelType w:val="hybridMultilevel"/>
    <w:tmpl w:val="C74C54EE"/>
    <w:lvl w:ilvl="0" w:tplc="04050015">
      <w:start w:val="9"/>
      <w:numFmt w:val="upp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83D1B20"/>
    <w:multiLevelType w:val="hybridMultilevel"/>
    <w:tmpl w:val="A0DEEB60"/>
    <w:lvl w:ilvl="0" w:tplc="04050015">
      <w:start w:val="1"/>
      <w:numFmt w:val="upperLetter"/>
      <w:lvlText w:val="%1."/>
      <w:lvlJc w:val="left"/>
      <w:pPr>
        <w:ind w:left="643" w:hanging="360"/>
      </w:pPr>
      <w:rPr>
        <w:rFonts w:hint="default"/>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11" w15:restartNumberingAfterBreak="0">
    <w:nsid w:val="50A64825"/>
    <w:multiLevelType w:val="hybridMultilevel"/>
    <w:tmpl w:val="E952B0BA"/>
    <w:lvl w:ilvl="0" w:tplc="6EA678AE">
      <w:start w:val="1"/>
      <w:numFmt w:val="decimal"/>
      <w:lvlText w:val="%1."/>
      <w:lvlJc w:val="left"/>
      <w:pPr>
        <w:ind w:left="1070" w:hanging="71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19765C"/>
    <w:multiLevelType w:val="hybridMultilevel"/>
    <w:tmpl w:val="8D14B1CE"/>
    <w:lvl w:ilvl="0" w:tplc="C504DAB6">
      <w:start w:val="1"/>
      <w:numFmt w:val="upperRoman"/>
      <w:lvlText w:val="%1."/>
      <w:lvlJc w:val="right"/>
      <w:pPr>
        <w:ind w:left="720" w:hanging="360"/>
      </w:pPr>
      <w:rPr>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558215DD"/>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14" w15:restartNumberingAfterBreak="0">
    <w:nsid w:val="55B53E54"/>
    <w:multiLevelType w:val="hybridMultilevel"/>
    <w:tmpl w:val="739A3666"/>
    <w:lvl w:ilvl="0" w:tplc="1CEAAF8E">
      <w:start w:val="1"/>
      <w:numFmt w:val="upperRoman"/>
      <w:lvlText w:val="%1."/>
      <w:lvlJc w:val="left"/>
      <w:pPr>
        <w:ind w:left="720" w:hanging="72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5F591B50"/>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16" w15:restartNumberingAfterBreak="0">
    <w:nsid w:val="69F65682"/>
    <w:multiLevelType w:val="hybridMultilevel"/>
    <w:tmpl w:val="812874EC"/>
    <w:lvl w:ilvl="0" w:tplc="BADE6948">
      <w:start w:val="1"/>
      <w:numFmt w:val="upperRoman"/>
      <w:lvlText w:val="%1."/>
      <w:lvlJc w:val="left"/>
      <w:pPr>
        <w:ind w:left="1080" w:hanging="72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26500212">
    <w:abstractNumId w:val="12"/>
  </w:num>
  <w:num w:numId="2" w16cid:durableId="1002440134">
    <w:abstractNumId w:val="16"/>
  </w:num>
  <w:num w:numId="3" w16cid:durableId="1966305714">
    <w:abstractNumId w:val="3"/>
  </w:num>
  <w:num w:numId="4" w16cid:durableId="1869681374">
    <w:abstractNumId w:val="7"/>
  </w:num>
  <w:num w:numId="5" w16cid:durableId="627902133">
    <w:abstractNumId w:val="1"/>
  </w:num>
  <w:num w:numId="6" w16cid:durableId="1392921239">
    <w:abstractNumId w:val="6"/>
  </w:num>
  <w:num w:numId="7" w16cid:durableId="547835840">
    <w:abstractNumId w:val="15"/>
  </w:num>
  <w:num w:numId="8" w16cid:durableId="1373188389">
    <w:abstractNumId w:val="5"/>
  </w:num>
  <w:num w:numId="9" w16cid:durableId="997270547">
    <w:abstractNumId w:val="13"/>
  </w:num>
  <w:num w:numId="10" w16cid:durableId="2097238415">
    <w:abstractNumId w:val="2"/>
  </w:num>
  <w:num w:numId="11" w16cid:durableId="1124545851">
    <w:abstractNumId w:val="11"/>
  </w:num>
  <w:num w:numId="12" w16cid:durableId="499081014">
    <w:abstractNumId w:val="8"/>
  </w:num>
  <w:num w:numId="13" w16cid:durableId="1897737064">
    <w:abstractNumId w:val="10"/>
  </w:num>
  <w:num w:numId="14" w16cid:durableId="989598911">
    <w:abstractNumId w:val="14"/>
  </w:num>
  <w:num w:numId="15" w16cid:durableId="1514538423">
    <w:abstractNumId w:val="9"/>
  </w:num>
  <w:num w:numId="16" w16cid:durableId="497234865">
    <w:abstractNumId w:val="0"/>
  </w:num>
  <w:num w:numId="17" w16cid:durableId="961306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D7"/>
    <w:rsid w:val="0000010B"/>
    <w:rsid w:val="00013529"/>
    <w:rsid w:val="00014DC8"/>
    <w:rsid w:val="00016A05"/>
    <w:rsid w:val="00017D37"/>
    <w:rsid w:val="00026365"/>
    <w:rsid w:val="000266C6"/>
    <w:rsid w:val="00030084"/>
    <w:rsid w:val="00030E57"/>
    <w:rsid w:val="00035ED3"/>
    <w:rsid w:val="00035FDF"/>
    <w:rsid w:val="00042F18"/>
    <w:rsid w:val="00046880"/>
    <w:rsid w:val="00047866"/>
    <w:rsid w:val="0005156F"/>
    <w:rsid w:val="000534CB"/>
    <w:rsid w:val="000536EC"/>
    <w:rsid w:val="00054C7A"/>
    <w:rsid w:val="00060172"/>
    <w:rsid w:val="000614E6"/>
    <w:rsid w:val="000621AC"/>
    <w:rsid w:val="00065C60"/>
    <w:rsid w:val="00065D6D"/>
    <w:rsid w:val="0006638E"/>
    <w:rsid w:val="00070F54"/>
    <w:rsid w:val="00072C0D"/>
    <w:rsid w:val="00073883"/>
    <w:rsid w:val="00073BB2"/>
    <w:rsid w:val="00075166"/>
    <w:rsid w:val="00087203"/>
    <w:rsid w:val="0009304E"/>
    <w:rsid w:val="000949B8"/>
    <w:rsid w:val="000A2A1E"/>
    <w:rsid w:val="000B0004"/>
    <w:rsid w:val="000B0FF7"/>
    <w:rsid w:val="000B39FB"/>
    <w:rsid w:val="000B4C10"/>
    <w:rsid w:val="000B784A"/>
    <w:rsid w:val="000C09C4"/>
    <w:rsid w:val="000C24E5"/>
    <w:rsid w:val="000C38AA"/>
    <w:rsid w:val="000C4DA9"/>
    <w:rsid w:val="000D033C"/>
    <w:rsid w:val="000D08FD"/>
    <w:rsid w:val="000D0F3F"/>
    <w:rsid w:val="000D1493"/>
    <w:rsid w:val="000D37FE"/>
    <w:rsid w:val="000D57D4"/>
    <w:rsid w:val="000D5E37"/>
    <w:rsid w:val="000F00DB"/>
    <w:rsid w:val="000F60CB"/>
    <w:rsid w:val="001015CB"/>
    <w:rsid w:val="00105D07"/>
    <w:rsid w:val="00107927"/>
    <w:rsid w:val="00107EB9"/>
    <w:rsid w:val="001122B3"/>
    <w:rsid w:val="001225D8"/>
    <w:rsid w:val="00124CFC"/>
    <w:rsid w:val="00126E5E"/>
    <w:rsid w:val="00131227"/>
    <w:rsid w:val="00132313"/>
    <w:rsid w:val="001342B4"/>
    <w:rsid w:val="00137E90"/>
    <w:rsid w:val="00143579"/>
    <w:rsid w:val="00144ACC"/>
    <w:rsid w:val="00147749"/>
    <w:rsid w:val="0015026A"/>
    <w:rsid w:val="001538C5"/>
    <w:rsid w:val="001545D1"/>
    <w:rsid w:val="00160F3E"/>
    <w:rsid w:val="001635FE"/>
    <w:rsid w:val="00164AF2"/>
    <w:rsid w:val="00166CB9"/>
    <w:rsid w:val="00167D29"/>
    <w:rsid w:val="00171C6F"/>
    <w:rsid w:val="00176BCA"/>
    <w:rsid w:val="00183F45"/>
    <w:rsid w:val="00183FA2"/>
    <w:rsid w:val="00194669"/>
    <w:rsid w:val="00194C87"/>
    <w:rsid w:val="001958C8"/>
    <w:rsid w:val="001A4C05"/>
    <w:rsid w:val="001B0127"/>
    <w:rsid w:val="001B04D8"/>
    <w:rsid w:val="001B11DB"/>
    <w:rsid w:val="001B1C86"/>
    <w:rsid w:val="001C067F"/>
    <w:rsid w:val="001C69FB"/>
    <w:rsid w:val="001D49D7"/>
    <w:rsid w:val="001D67D8"/>
    <w:rsid w:val="001E22BF"/>
    <w:rsid w:val="001F0F88"/>
    <w:rsid w:val="0020066F"/>
    <w:rsid w:val="00214DC5"/>
    <w:rsid w:val="002215EA"/>
    <w:rsid w:val="00221699"/>
    <w:rsid w:val="002248DB"/>
    <w:rsid w:val="0023061C"/>
    <w:rsid w:val="002339C0"/>
    <w:rsid w:val="00237113"/>
    <w:rsid w:val="002438F3"/>
    <w:rsid w:val="00246E66"/>
    <w:rsid w:val="00247CE0"/>
    <w:rsid w:val="00251FEA"/>
    <w:rsid w:val="00261DD6"/>
    <w:rsid w:val="00270D7C"/>
    <w:rsid w:val="00270FD9"/>
    <w:rsid w:val="00273CE2"/>
    <w:rsid w:val="00276639"/>
    <w:rsid w:val="00277C6D"/>
    <w:rsid w:val="00280B57"/>
    <w:rsid w:val="002813C9"/>
    <w:rsid w:val="00282843"/>
    <w:rsid w:val="00285A6A"/>
    <w:rsid w:val="00285D03"/>
    <w:rsid w:val="002879D3"/>
    <w:rsid w:val="00295ACF"/>
    <w:rsid w:val="002972D6"/>
    <w:rsid w:val="00297C19"/>
    <w:rsid w:val="002A05B5"/>
    <w:rsid w:val="002A3842"/>
    <w:rsid w:val="002A5ABE"/>
    <w:rsid w:val="002A743C"/>
    <w:rsid w:val="002B1B31"/>
    <w:rsid w:val="002B5BA7"/>
    <w:rsid w:val="002C4E22"/>
    <w:rsid w:val="002D0814"/>
    <w:rsid w:val="002D2446"/>
    <w:rsid w:val="002D3570"/>
    <w:rsid w:val="002D3CE5"/>
    <w:rsid w:val="002D4EC8"/>
    <w:rsid w:val="002E3693"/>
    <w:rsid w:val="002E684E"/>
    <w:rsid w:val="002E78C7"/>
    <w:rsid w:val="002E79C8"/>
    <w:rsid w:val="002E7A91"/>
    <w:rsid w:val="002F6F89"/>
    <w:rsid w:val="002F7B3E"/>
    <w:rsid w:val="002F7BC1"/>
    <w:rsid w:val="0030271B"/>
    <w:rsid w:val="00304470"/>
    <w:rsid w:val="00313FA9"/>
    <w:rsid w:val="003146EA"/>
    <w:rsid w:val="00315DC5"/>
    <w:rsid w:val="00316441"/>
    <w:rsid w:val="00317170"/>
    <w:rsid w:val="00324C29"/>
    <w:rsid w:val="00326814"/>
    <w:rsid w:val="00326F78"/>
    <w:rsid w:val="0032784E"/>
    <w:rsid w:val="0033356D"/>
    <w:rsid w:val="0033711F"/>
    <w:rsid w:val="003411BE"/>
    <w:rsid w:val="003436C8"/>
    <w:rsid w:val="00350413"/>
    <w:rsid w:val="003510A6"/>
    <w:rsid w:val="00356570"/>
    <w:rsid w:val="003566BF"/>
    <w:rsid w:val="00360DCA"/>
    <w:rsid w:val="00363045"/>
    <w:rsid w:val="0036334F"/>
    <w:rsid w:val="003633F1"/>
    <w:rsid w:val="00377082"/>
    <w:rsid w:val="003837CC"/>
    <w:rsid w:val="00384A2A"/>
    <w:rsid w:val="00386955"/>
    <w:rsid w:val="00387C50"/>
    <w:rsid w:val="00387E1A"/>
    <w:rsid w:val="00390979"/>
    <w:rsid w:val="00390C25"/>
    <w:rsid w:val="00391BD4"/>
    <w:rsid w:val="00393E91"/>
    <w:rsid w:val="003A03FA"/>
    <w:rsid w:val="003A1560"/>
    <w:rsid w:val="003B116C"/>
    <w:rsid w:val="003B1E54"/>
    <w:rsid w:val="003B3737"/>
    <w:rsid w:val="003C2850"/>
    <w:rsid w:val="003C42AC"/>
    <w:rsid w:val="003C5027"/>
    <w:rsid w:val="003D0AB4"/>
    <w:rsid w:val="003D33A9"/>
    <w:rsid w:val="003D6398"/>
    <w:rsid w:val="003E1B3B"/>
    <w:rsid w:val="003E1D2D"/>
    <w:rsid w:val="003E2BC3"/>
    <w:rsid w:val="003E6C68"/>
    <w:rsid w:val="003F21C1"/>
    <w:rsid w:val="0040130C"/>
    <w:rsid w:val="00406685"/>
    <w:rsid w:val="00420E24"/>
    <w:rsid w:val="004218FA"/>
    <w:rsid w:val="00422B77"/>
    <w:rsid w:val="004235BB"/>
    <w:rsid w:val="004279CD"/>
    <w:rsid w:val="00430626"/>
    <w:rsid w:val="004354CD"/>
    <w:rsid w:val="00436997"/>
    <w:rsid w:val="00437882"/>
    <w:rsid w:val="00440260"/>
    <w:rsid w:val="00441B5A"/>
    <w:rsid w:val="00451E50"/>
    <w:rsid w:val="00454C4D"/>
    <w:rsid w:val="00456634"/>
    <w:rsid w:val="00460AB0"/>
    <w:rsid w:val="00460EAA"/>
    <w:rsid w:val="0046124C"/>
    <w:rsid w:val="0046490E"/>
    <w:rsid w:val="0046498F"/>
    <w:rsid w:val="004670D6"/>
    <w:rsid w:val="00467421"/>
    <w:rsid w:val="00471000"/>
    <w:rsid w:val="00472BC2"/>
    <w:rsid w:val="00474F97"/>
    <w:rsid w:val="004779EC"/>
    <w:rsid w:val="004812DB"/>
    <w:rsid w:val="00481F79"/>
    <w:rsid w:val="004858EA"/>
    <w:rsid w:val="00487BCE"/>
    <w:rsid w:val="00490C92"/>
    <w:rsid w:val="004926EA"/>
    <w:rsid w:val="004A25DA"/>
    <w:rsid w:val="004A34B7"/>
    <w:rsid w:val="004A3EFF"/>
    <w:rsid w:val="004A6A0A"/>
    <w:rsid w:val="004B2151"/>
    <w:rsid w:val="004B371E"/>
    <w:rsid w:val="004B4A4B"/>
    <w:rsid w:val="004B50B1"/>
    <w:rsid w:val="004B5403"/>
    <w:rsid w:val="004B5FF3"/>
    <w:rsid w:val="004C4836"/>
    <w:rsid w:val="004C602C"/>
    <w:rsid w:val="004C773D"/>
    <w:rsid w:val="004D0AD9"/>
    <w:rsid w:val="004D39A0"/>
    <w:rsid w:val="004D6469"/>
    <w:rsid w:val="004D6E2C"/>
    <w:rsid w:val="004E2764"/>
    <w:rsid w:val="004E3EF9"/>
    <w:rsid w:val="004E3F68"/>
    <w:rsid w:val="004E5005"/>
    <w:rsid w:val="004E508E"/>
    <w:rsid w:val="004E6C8D"/>
    <w:rsid w:val="004E7149"/>
    <w:rsid w:val="004F5CFD"/>
    <w:rsid w:val="00504C9E"/>
    <w:rsid w:val="00513877"/>
    <w:rsid w:val="00515D9F"/>
    <w:rsid w:val="00523995"/>
    <w:rsid w:val="00526726"/>
    <w:rsid w:val="0054488F"/>
    <w:rsid w:val="00552521"/>
    <w:rsid w:val="0055308C"/>
    <w:rsid w:val="00554945"/>
    <w:rsid w:val="00556BF4"/>
    <w:rsid w:val="005625AA"/>
    <w:rsid w:val="0057524A"/>
    <w:rsid w:val="005802F2"/>
    <w:rsid w:val="00590591"/>
    <w:rsid w:val="0059076C"/>
    <w:rsid w:val="00593511"/>
    <w:rsid w:val="005937FD"/>
    <w:rsid w:val="0059684B"/>
    <w:rsid w:val="00597983"/>
    <w:rsid w:val="005A3AA1"/>
    <w:rsid w:val="005B14BA"/>
    <w:rsid w:val="005B25AF"/>
    <w:rsid w:val="005C3C73"/>
    <w:rsid w:val="005C5FF3"/>
    <w:rsid w:val="005D1667"/>
    <w:rsid w:val="005D347A"/>
    <w:rsid w:val="005E0B58"/>
    <w:rsid w:val="005E2B10"/>
    <w:rsid w:val="005E655D"/>
    <w:rsid w:val="005F221A"/>
    <w:rsid w:val="005F3979"/>
    <w:rsid w:val="005F43ED"/>
    <w:rsid w:val="005F7CDD"/>
    <w:rsid w:val="00601B82"/>
    <w:rsid w:val="00602098"/>
    <w:rsid w:val="006036D2"/>
    <w:rsid w:val="00607795"/>
    <w:rsid w:val="00611BCD"/>
    <w:rsid w:val="00617C7E"/>
    <w:rsid w:val="00617CBF"/>
    <w:rsid w:val="00620ECF"/>
    <w:rsid w:val="00624455"/>
    <w:rsid w:val="00624F4E"/>
    <w:rsid w:val="00634B50"/>
    <w:rsid w:val="006432BD"/>
    <w:rsid w:val="006514CF"/>
    <w:rsid w:val="006564A4"/>
    <w:rsid w:val="006672DB"/>
    <w:rsid w:val="006768A1"/>
    <w:rsid w:val="006778AA"/>
    <w:rsid w:val="00680C54"/>
    <w:rsid w:val="0068255D"/>
    <w:rsid w:val="006869C7"/>
    <w:rsid w:val="0068758D"/>
    <w:rsid w:val="006A486C"/>
    <w:rsid w:val="006B0B5A"/>
    <w:rsid w:val="006B4FCC"/>
    <w:rsid w:val="006B5067"/>
    <w:rsid w:val="006B6880"/>
    <w:rsid w:val="006C1C46"/>
    <w:rsid w:val="006C5744"/>
    <w:rsid w:val="006C5D02"/>
    <w:rsid w:val="006C65A4"/>
    <w:rsid w:val="006C6DC8"/>
    <w:rsid w:val="006D51D8"/>
    <w:rsid w:val="006D5E95"/>
    <w:rsid w:val="006E3DF4"/>
    <w:rsid w:val="006F72B2"/>
    <w:rsid w:val="00700F9C"/>
    <w:rsid w:val="00705320"/>
    <w:rsid w:val="00710211"/>
    <w:rsid w:val="007149C6"/>
    <w:rsid w:val="00720661"/>
    <w:rsid w:val="0072601F"/>
    <w:rsid w:val="00730B4A"/>
    <w:rsid w:val="00731488"/>
    <w:rsid w:val="00746217"/>
    <w:rsid w:val="007478E5"/>
    <w:rsid w:val="00750C7A"/>
    <w:rsid w:val="00762922"/>
    <w:rsid w:val="00787044"/>
    <w:rsid w:val="007935C8"/>
    <w:rsid w:val="00796C59"/>
    <w:rsid w:val="007A39F9"/>
    <w:rsid w:val="007A420F"/>
    <w:rsid w:val="007C2E3C"/>
    <w:rsid w:val="007C41ED"/>
    <w:rsid w:val="007C4E29"/>
    <w:rsid w:val="007C52E5"/>
    <w:rsid w:val="007D2D54"/>
    <w:rsid w:val="007D3547"/>
    <w:rsid w:val="007D3B50"/>
    <w:rsid w:val="007D565D"/>
    <w:rsid w:val="007D5FFE"/>
    <w:rsid w:val="007D7992"/>
    <w:rsid w:val="007E2E16"/>
    <w:rsid w:val="007F133D"/>
    <w:rsid w:val="007F32BC"/>
    <w:rsid w:val="007F35D8"/>
    <w:rsid w:val="007F4EB0"/>
    <w:rsid w:val="007F68FE"/>
    <w:rsid w:val="007F73A5"/>
    <w:rsid w:val="007F74D8"/>
    <w:rsid w:val="00802875"/>
    <w:rsid w:val="00807A98"/>
    <w:rsid w:val="00812796"/>
    <w:rsid w:val="00820E6E"/>
    <w:rsid w:val="00825CF1"/>
    <w:rsid w:val="008266B6"/>
    <w:rsid w:val="0084024E"/>
    <w:rsid w:val="00840603"/>
    <w:rsid w:val="00843BA7"/>
    <w:rsid w:val="00845025"/>
    <w:rsid w:val="00846CAC"/>
    <w:rsid w:val="00852970"/>
    <w:rsid w:val="00853CC2"/>
    <w:rsid w:val="00873355"/>
    <w:rsid w:val="008736EE"/>
    <w:rsid w:val="008741F6"/>
    <w:rsid w:val="00880C92"/>
    <w:rsid w:val="00881176"/>
    <w:rsid w:val="0088125D"/>
    <w:rsid w:val="00883805"/>
    <w:rsid w:val="008842B6"/>
    <w:rsid w:val="00886080"/>
    <w:rsid w:val="00887E54"/>
    <w:rsid w:val="00890668"/>
    <w:rsid w:val="00894D4F"/>
    <w:rsid w:val="00895B6A"/>
    <w:rsid w:val="008A2FBE"/>
    <w:rsid w:val="008A3119"/>
    <w:rsid w:val="008A70F7"/>
    <w:rsid w:val="008B2778"/>
    <w:rsid w:val="008C0142"/>
    <w:rsid w:val="008C6715"/>
    <w:rsid w:val="008C6E03"/>
    <w:rsid w:val="008C79F8"/>
    <w:rsid w:val="008D1652"/>
    <w:rsid w:val="008D64C6"/>
    <w:rsid w:val="008E2C1A"/>
    <w:rsid w:val="008E48CF"/>
    <w:rsid w:val="008F1729"/>
    <w:rsid w:val="008F4F6C"/>
    <w:rsid w:val="008F5A62"/>
    <w:rsid w:val="008F5A8B"/>
    <w:rsid w:val="008F6410"/>
    <w:rsid w:val="008F7C67"/>
    <w:rsid w:val="00902B9D"/>
    <w:rsid w:val="00903AEA"/>
    <w:rsid w:val="0090588F"/>
    <w:rsid w:val="00910423"/>
    <w:rsid w:val="00911F07"/>
    <w:rsid w:val="009127E6"/>
    <w:rsid w:val="00914237"/>
    <w:rsid w:val="00917687"/>
    <w:rsid w:val="00917F66"/>
    <w:rsid w:val="00926661"/>
    <w:rsid w:val="00930021"/>
    <w:rsid w:val="00930BD2"/>
    <w:rsid w:val="0093186C"/>
    <w:rsid w:val="00945C1C"/>
    <w:rsid w:val="009475B0"/>
    <w:rsid w:val="00947CAD"/>
    <w:rsid w:val="00953A2F"/>
    <w:rsid w:val="00955764"/>
    <w:rsid w:val="00956805"/>
    <w:rsid w:val="00957242"/>
    <w:rsid w:val="00962370"/>
    <w:rsid w:val="00964264"/>
    <w:rsid w:val="00967909"/>
    <w:rsid w:val="009705E1"/>
    <w:rsid w:val="00972BAB"/>
    <w:rsid w:val="009839C2"/>
    <w:rsid w:val="00986B4B"/>
    <w:rsid w:val="00990874"/>
    <w:rsid w:val="00994147"/>
    <w:rsid w:val="00995CF6"/>
    <w:rsid w:val="009A13D4"/>
    <w:rsid w:val="009A7A9B"/>
    <w:rsid w:val="009B3003"/>
    <w:rsid w:val="009B77EC"/>
    <w:rsid w:val="009C02E3"/>
    <w:rsid w:val="009C0666"/>
    <w:rsid w:val="009C3698"/>
    <w:rsid w:val="009D354C"/>
    <w:rsid w:val="009D4889"/>
    <w:rsid w:val="009D69DE"/>
    <w:rsid w:val="009E0B0B"/>
    <w:rsid w:val="009E6B34"/>
    <w:rsid w:val="009E7ADD"/>
    <w:rsid w:val="009F0C65"/>
    <w:rsid w:val="009F0D0E"/>
    <w:rsid w:val="009F4D44"/>
    <w:rsid w:val="009F763D"/>
    <w:rsid w:val="00A00F19"/>
    <w:rsid w:val="00A0258B"/>
    <w:rsid w:val="00A04CE1"/>
    <w:rsid w:val="00A06A70"/>
    <w:rsid w:val="00A114DA"/>
    <w:rsid w:val="00A12672"/>
    <w:rsid w:val="00A1429B"/>
    <w:rsid w:val="00A1717E"/>
    <w:rsid w:val="00A259BF"/>
    <w:rsid w:val="00A316B5"/>
    <w:rsid w:val="00A36B25"/>
    <w:rsid w:val="00A37AE7"/>
    <w:rsid w:val="00A409E7"/>
    <w:rsid w:val="00A41C25"/>
    <w:rsid w:val="00A41D71"/>
    <w:rsid w:val="00A46123"/>
    <w:rsid w:val="00A467CC"/>
    <w:rsid w:val="00A47418"/>
    <w:rsid w:val="00A63EF9"/>
    <w:rsid w:val="00A71646"/>
    <w:rsid w:val="00A7188E"/>
    <w:rsid w:val="00A72779"/>
    <w:rsid w:val="00A7278C"/>
    <w:rsid w:val="00A74B05"/>
    <w:rsid w:val="00A84046"/>
    <w:rsid w:val="00A8759B"/>
    <w:rsid w:val="00A90D21"/>
    <w:rsid w:val="00A96DD7"/>
    <w:rsid w:val="00AA10C8"/>
    <w:rsid w:val="00AA7E81"/>
    <w:rsid w:val="00AB02C0"/>
    <w:rsid w:val="00AB559D"/>
    <w:rsid w:val="00AB58D0"/>
    <w:rsid w:val="00AC382E"/>
    <w:rsid w:val="00AC5922"/>
    <w:rsid w:val="00AC593A"/>
    <w:rsid w:val="00AC72A8"/>
    <w:rsid w:val="00AC77FE"/>
    <w:rsid w:val="00AC78A7"/>
    <w:rsid w:val="00AD029A"/>
    <w:rsid w:val="00AD2E80"/>
    <w:rsid w:val="00AE1EA7"/>
    <w:rsid w:val="00AE6279"/>
    <w:rsid w:val="00AE66BC"/>
    <w:rsid w:val="00AF1B80"/>
    <w:rsid w:val="00B00DAE"/>
    <w:rsid w:val="00B041B7"/>
    <w:rsid w:val="00B06F49"/>
    <w:rsid w:val="00B07817"/>
    <w:rsid w:val="00B07836"/>
    <w:rsid w:val="00B07C8D"/>
    <w:rsid w:val="00B101AE"/>
    <w:rsid w:val="00B13DB6"/>
    <w:rsid w:val="00B1523F"/>
    <w:rsid w:val="00B216D7"/>
    <w:rsid w:val="00B3033A"/>
    <w:rsid w:val="00B306CE"/>
    <w:rsid w:val="00B326F9"/>
    <w:rsid w:val="00B4019E"/>
    <w:rsid w:val="00B41850"/>
    <w:rsid w:val="00B42DFD"/>
    <w:rsid w:val="00B43A2D"/>
    <w:rsid w:val="00B44D09"/>
    <w:rsid w:val="00B45E9B"/>
    <w:rsid w:val="00B516AD"/>
    <w:rsid w:val="00B5682E"/>
    <w:rsid w:val="00B568E1"/>
    <w:rsid w:val="00B623E3"/>
    <w:rsid w:val="00B62DF1"/>
    <w:rsid w:val="00B6394D"/>
    <w:rsid w:val="00B705DA"/>
    <w:rsid w:val="00B70C9F"/>
    <w:rsid w:val="00B72955"/>
    <w:rsid w:val="00B7472E"/>
    <w:rsid w:val="00B82AC2"/>
    <w:rsid w:val="00B852CA"/>
    <w:rsid w:val="00B8635C"/>
    <w:rsid w:val="00B8764D"/>
    <w:rsid w:val="00B95C62"/>
    <w:rsid w:val="00B96C3C"/>
    <w:rsid w:val="00B97DA1"/>
    <w:rsid w:val="00BA2B71"/>
    <w:rsid w:val="00BB27B9"/>
    <w:rsid w:val="00BC40A5"/>
    <w:rsid w:val="00BC41F5"/>
    <w:rsid w:val="00BD1EB0"/>
    <w:rsid w:val="00BD787D"/>
    <w:rsid w:val="00BE3481"/>
    <w:rsid w:val="00BE7761"/>
    <w:rsid w:val="00BF2D6F"/>
    <w:rsid w:val="00BF45D5"/>
    <w:rsid w:val="00BF4D61"/>
    <w:rsid w:val="00BF4D8D"/>
    <w:rsid w:val="00C004A1"/>
    <w:rsid w:val="00C01B2A"/>
    <w:rsid w:val="00C03180"/>
    <w:rsid w:val="00C054F7"/>
    <w:rsid w:val="00C11A8D"/>
    <w:rsid w:val="00C11F73"/>
    <w:rsid w:val="00C121ED"/>
    <w:rsid w:val="00C170F0"/>
    <w:rsid w:val="00C23BD6"/>
    <w:rsid w:val="00C321D0"/>
    <w:rsid w:val="00C354EB"/>
    <w:rsid w:val="00C51776"/>
    <w:rsid w:val="00C53382"/>
    <w:rsid w:val="00C5428B"/>
    <w:rsid w:val="00C60146"/>
    <w:rsid w:val="00C6059D"/>
    <w:rsid w:val="00C673FB"/>
    <w:rsid w:val="00C71E19"/>
    <w:rsid w:val="00C821A4"/>
    <w:rsid w:val="00C84E31"/>
    <w:rsid w:val="00C84FB6"/>
    <w:rsid w:val="00C8567C"/>
    <w:rsid w:val="00C873CC"/>
    <w:rsid w:val="00C95318"/>
    <w:rsid w:val="00CA4D49"/>
    <w:rsid w:val="00CB15B1"/>
    <w:rsid w:val="00CB25FC"/>
    <w:rsid w:val="00CB38FD"/>
    <w:rsid w:val="00CB49C8"/>
    <w:rsid w:val="00CB7D67"/>
    <w:rsid w:val="00CC07BF"/>
    <w:rsid w:val="00CC2508"/>
    <w:rsid w:val="00CC5AF3"/>
    <w:rsid w:val="00CC62DD"/>
    <w:rsid w:val="00CD055F"/>
    <w:rsid w:val="00CD665E"/>
    <w:rsid w:val="00CE05EB"/>
    <w:rsid w:val="00CE0FCD"/>
    <w:rsid w:val="00CE6EF0"/>
    <w:rsid w:val="00CF07F7"/>
    <w:rsid w:val="00D008FF"/>
    <w:rsid w:val="00D015B1"/>
    <w:rsid w:val="00D04625"/>
    <w:rsid w:val="00D110E8"/>
    <w:rsid w:val="00D20437"/>
    <w:rsid w:val="00D25F8F"/>
    <w:rsid w:val="00D25F9A"/>
    <w:rsid w:val="00D27005"/>
    <w:rsid w:val="00D30139"/>
    <w:rsid w:val="00D30B82"/>
    <w:rsid w:val="00D30E42"/>
    <w:rsid w:val="00D35371"/>
    <w:rsid w:val="00D44421"/>
    <w:rsid w:val="00D52011"/>
    <w:rsid w:val="00D61563"/>
    <w:rsid w:val="00D61BB2"/>
    <w:rsid w:val="00D63CCB"/>
    <w:rsid w:val="00D70600"/>
    <w:rsid w:val="00D8287E"/>
    <w:rsid w:val="00D82B29"/>
    <w:rsid w:val="00D83856"/>
    <w:rsid w:val="00D86360"/>
    <w:rsid w:val="00DA231F"/>
    <w:rsid w:val="00DA2A51"/>
    <w:rsid w:val="00DB0066"/>
    <w:rsid w:val="00DB7CBD"/>
    <w:rsid w:val="00DC28E6"/>
    <w:rsid w:val="00DC3E8D"/>
    <w:rsid w:val="00DC44BD"/>
    <w:rsid w:val="00DC6B1E"/>
    <w:rsid w:val="00DD242C"/>
    <w:rsid w:val="00DD3529"/>
    <w:rsid w:val="00DD62F6"/>
    <w:rsid w:val="00DD646A"/>
    <w:rsid w:val="00DF75F4"/>
    <w:rsid w:val="00E14824"/>
    <w:rsid w:val="00E177B6"/>
    <w:rsid w:val="00E2381A"/>
    <w:rsid w:val="00E30818"/>
    <w:rsid w:val="00E32183"/>
    <w:rsid w:val="00E32241"/>
    <w:rsid w:val="00E3334E"/>
    <w:rsid w:val="00E358BD"/>
    <w:rsid w:val="00E51AB3"/>
    <w:rsid w:val="00E5350E"/>
    <w:rsid w:val="00E57588"/>
    <w:rsid w:val="00E63274"/>
    <w:rsid w:val="00E64588"/>
    <w:rsid w:val="00E64C61"/>
    <w:rsid w:val="00E653DE"/>
    <w:rsid w:val="00E66F60"/>
    <w:rsid w:val="00E70821"/>
    <w:rsid w:val="00E73563"/>
    <w:rsid w:val="00E76C8D"/>
    <w:rsid w:val="00E76F03"/>
    <w:rsid w:val="00E77CBE"/>
    <w:rsid w:val="00E842A0"/>
    <w:rsid w:val="00E8454D"/>
    <w:rsid w:val="00E8610A"/>
    <w:rsid w:val="00E90F19"/>
    <w:rsid w:val="00E941B9"/>
    <w:rsid w:val="00E94489"/>
    <w:rsid w:val="00E95D7A"/>
    <w:rsid w:val="00E95F63"/>
    <w:rsid w:val="00EA39F7"/>
    <w:rsid w:val="00EA465C"/>
    <w:rsid w:val="00EB3993"/>
    <w:rsid w:val="00EB6828"/>
    <w:rsid w:val="00EB7345"/>
    <w:rsid w:val="00EC406E"/>
    <w:rsid w:val="00EC4250"/>
    <w:rsid w:val="00EC4D08"/>
    <w:rsid w:val="00ED0200"/>
    <w:rsid w:val="00ED2414"/>
    <w:rsid w:val="00ED3845"/>
    <w:rsid w:val="00ED3EBE"/>
    <w:rsid w:val="00ED413C"/>
    <w:rsid w:val="00EE0420"/>
    <w:rsid w:val="00EE6363"/>
    <w:rsid w:val="00EE6585"/>
    <w:rsid w:val="00EE6BAD"/>
    <w:rsid w:val="00EF0AEA"/>
    <w:rsid w:val="00EF6882"/>
    <w:rsid w:val="00EF7689"/>
    <w:rsid w:val="00EF7E7C"/>
    <w:rsid w:val="00F03FDC"/>
    <w:rsid w:val="00F057B1"/>
    <w:rsid w:val="00F14B48"/>
    <w:rsid w:val="00F17728"/>
    <w:rsid w:val="00F255EC"/>
    <w:rsid w:val="00F25797"/>
    <w:rsid w:val="00F31466"/>
    <w:rsid w:val="00F33714"/>
    <w:rsid w:val="00F338FE"/>
    <w:rsid w:val="00F34325"/>
    <w:rsid w:val="00F35EFF"/>
    <w:rsid w:val="00F54F3F"/>
    <w:rsid w:val="00F56DF8"/>
    <w:rsid w:val="00F60973"/>
    <w:rsid w:val="00F62A66"/>
    <w:rsid w:val="00F63C88"/>
    <w:rsid w:val="00F65D2B"/>
    <w:rsid w:val="00F7074B"/>
    <w:rsid w:val="00F76AE6"/>
    <w:rsid w:val="00F808F1"/>
    <w:rsid w:val="00F85683"/>
    <w:rsid w:val="00F858D7"/>
    <w:rsid w:val="00F85985"/>
    <w:rsid w:val="00F929FC"/>
    <w:rsid w:val="00F94151"/>
    <w:rsid w:val="00F94F77"/>
    <w:rsid w:val="00FA2E18"/>
    <w:rsid w:val="00FA3DAB"/>
    <w:rsid w:val="00FA3FDE"/>
    <w:rsid w:val="00FA40D8"/>
    <w:rsid w:val="00FA6241"/>
    <w:rsid w:val="00FA7E78"/>
    <w:rsid w:val="00FB2C5E"/>
    <w:rsid w:val="00FB3244"/>
    <w:rsid w:val="00FB3C42"/>
    <w:rsid w:val="00FC1C11"/>
    <w:rsid w:val="00FC311F"/>
    <w:rsid w:val="00FC3581"/>
    <w:rsid w:val="00FD06BD"/>
    <w:rsid w:val="00FD137D"/>
    <w:rsid w:val="00FD2288"/>
    <w:rsid w:val="00FD30A8"/>
    <w:rsid w:val="00FD37C1"/>
    <w:rsid w:val="00FD4F7B"/>
    <w:rsid w:val="00FD6AB3"/>
    <w:rsid w:val="00FE37F5"/>
    <w:rsid w:val="00FE583D"/>
    <w:rsid w:val="00FF698D"/>
    <w:rsid w:val="00FF6D6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06F89"/>
  <w15:chartTrackingRefBased/>
  <w15:docId w15:val="{A8C53C1E-E5AE-41B8-8CC0-E71BC95A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3081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qFormat/>
    <w:rsid w:val="00994147"/>
    <w:pPr>
      <w:suppressAutoHyphens/>
      <w:spacing w:after="0" w:line="240" w:lineRule="auto"/>
    </w:pPr>
    <w:rPr>
      <w:rFonts w:ascii="Calibri" w:eastAsia="Calibri" w:hAnsi="Calibri" w:cs="Times New Roman"/>
      <w:lang w:eastAsia="zh-CN"/>
    </w:rPr>
  </w:style>
  <w:style w:type="paragraph" w:styleId="Odstavecseseznamem">
    <w:name w:val="List Paragraph"/>
    <w:aliases w:val="3,Dot pt,Indicator Text,LISTA,List Paragraph Char Char Char,List Paragraph à moi,List Paragraph1,Nad,No Spacing1,Numbered Para 1,Název grafu,Odstavec cíl se seznamem,Odstavec se seznamem5,Odstavec_muj,_Odstavec se seznamem,nad 1"/>
    <w:basedOn w:val="Normln"/>
    <w:link w:val="OdstavecseseznamemChar"/>
    <w:uiPriority w:val="34"/>
    <w:qFormat/>
    <w:rsid w:val="00994147"/>
    <w:pPr>
      <w:ind w:left="720"/>
      <w:contextualSpacing/>
    </w:pPr>
  </w:style>
  <w:style w:type="character" w:styleId="Odkaznakoment">
    <w:name w:val="annotation reference"/>
    <w:aliases w:val="Značka poznámky"/>
    <w:basedOn w:val="Standardnpsmoodstavce"/>
    <w:uiPriority w:val="99"/>
    <w:unhideWhenUsed/>
    <w:rsid w:val="004D39A0"/>
    <w:rPr>
      <w:sz w:val="16"/>
      <w:szCs w:val="16"/>
    </w:rPr>
  </w:style>
  <w:style w:type="paragraph" w:styleId="Textkomente">
    <w:name w:val="annotation text"/>
    <w:aliases w:val="Text poznámky,RL Text komentáře"/>
    <w:basedOn w:val="Normln"/>
    <w:link w:val="TextkomenteChar"/>
    <w:uiPriority w:val="99"/>
    <w:unhideWhenUsed/>
    <w:rsid w:val="004D39A0"/>
    <w:pPr>
      <w:spacing w:line="240" w:lineRule="auto"/>
    </w:pPr>
    <w:rPr>
      <w:sz w:val="20"/>
      <w:szCs w:val="20"/>
    </w:rPr>
  </w:style>
  <w:style w:type="character" w:customStyle="1" w:styleId="TextkomenteChar">
    <w:name w:val="Text komentáře Char"/>
    <w:aliases w:val="Text poznámky Char,RL Text komentáře Char"/>
    <w:basedOn w:val="Standardnpsmoodstavce"/>
    <w:link w:val="Textkomente"/>
    <w:uiPriority w:val="99"/>
    <w:rsid w:val="004D39A0"/>
    <w:rPr>
      <w:sz w:val="20"/>
      <w:szCs w:val="20"/>
    </w:rPr>
  </w:style>
  <w:style w:type="paragraph" w:styleId="Pedmtkomente">
    <w:name w:val="annotation subject"/>
    <w:basedOn w:val="Textkomente"/>
    <w:next w:val="Textkomente"/>
    <w:link w:val="PedmtkomenteChar"/>
    <w:uiPriority w:val="99"/>
    <w:semiHidden/>
    <w:unhideWhenUsed/>
    <w:rsid w:val="004D39A0"/>
    <w:rPr>
      <w:b/>
      <w:bCs/>
    </w:rPr>
  </w:style>
  <w:style w:type="character" w:customStyle="1" w:styleId="PedmtkomenteChar">
    <w:name w:val="Předmět komentáře Char"/>
    <w:basedOn w:val="TextkomenteChar"/>
    <w:link w:val="Pedmtkomente"/>
    <w:uiPriority w:val="99"/>
    <w:semiHidden/>
    <w:rsid w:val="004D39A0"/>
    <w:rPr>
      <w:b/>
      <w:bCs/>
      <w:sz w:val="20"/>
      <w:szCs w:val="20"/>
    </w:rPr>
  </w:style>
  <w:style w:type="paragraph" w:styleId="Textbubliny">
    <w:name w:val="Balloon Text"/>
    <w:basedOn w:val="Normln"/>
    <w:link w:val="TextbublinyChar"/>
    <w:uiPriority w:val="99"/>
    <w:semiHidden/>
    <w:unhideWhenUsed/>
    <w:rsid w:val="004D39A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4D39A0"/>
    <w:rPr>
      <w:rFonts w:ascii="Segoe UI" w:hAnsi="Segoe UI" w:cs="Segoe UI"/>
      <w:sz w:val="18"/>
      <w:szCs w:val="18"/>
    </w:rPr>
  </w:style>
  <w:style w:type="paragraph" w:styleId="Textpoznpodarou">
    <w:name w:val="footnote text"/>
    <w:aliases w:val="Char,Char3,Footnote Text Char,Schriftart: 10 pt,Schriftart: 9 pt,Text pozn. pod earou Char,Text pozn. pod earou Char1 Char,Text pozn. pod earou Char1 Char Char,Text pozn. pod earou Char1 Char Char Char,Text pozn. pod čarou Char1,fn"/>
    <w:basedOn w:val="Normln"/>
    <w:link w:val="TextpoznpodarouChar"/>
    <w:uiPriority w:val="99"/>
    <w:unhideWhenUsed/>
    <w:rsid w:val="008B2778"/>
    <w:pPr>
      <w:spacing w:after="0" w:line="240" w:lineRule="auto"/>
    </w:pPr>
    <w:rPr>
      <w:rFonts w:eastAsiaTheme="minorEastAsia" w:cs="Times New Roman"/>
      <w:sz w:val="20"/>
      <w:szCs w:val="20"/>
      <w:lang w:eastAsia="cs-CZ"/>
    </w:rPr>
  </w:style>
  <w:style w:type="character" w:customStyle="1" w:styleId="TextpoznpodarouChar">
    <w:name w:val="Text pozn. pod čarou Char"/>
    <w:aliases w:val="Char Char,Char3 Char,Footnote Text Char Char,Schriftart: 10 pt Char,Schriftart: 9 pt Char,Text pozn. pod earou Char Char,Text pozn. pod earou Char1 Char Char1,Text pozn. pod earou Char1 Char Char Char1,fn Char"/>
    <w:basedOn w:val="Standardnpsmoodstavce"/>
    <w:link w:val="Textpoznpodarou"/>
    <w:uiPriority w:val="99"/>
    <w:rsid w:val="008B2778"/>
    <w:rPr>
      <w:rFonts w:eastAsiaTheme="minorEastAsia" w:cs="Times New Roman"/>
      <w:sz w:val="20"/>
      <w:szCs w:val="20"/>
      <w:lang w:eastAsia="cs-CZ"/>
    </w:rPr>
  </w:style>
  <w:style w:type="character" w:styleId="Znakapoznpodarou">
    <w:name w:val="footnote reference"/>
    <w:aliases w:val="10 pt,BVI fnr,Blau,FR,Footnote Refe,Footnote Reference Number,Footnote Reference Superscript,Footnote Refernece,Footnote Refernece + (Latein) Arial,Footnote symbol,Footnotes refss,Fußnotenzeichen_Raxen,callout,text pozn. pod čarou"/>
    <w:basedOn w:val="Standardnpsmoodstavce"/>
    <w:uiPriority w:val="99"/>
    <w:unhideWhenUsed/>
    <w:rsid w:val="008B2778"/>
    <w:rPr>
      <w:vertAlign w:val="superscript"/>
    </w:rPr>
  </w:style>
  <w:style w:type="character" w:customStyle="1" w:styleId="OdstavecseseznamemChar">
    <w:name w:val="Odstavec se seznamem Char"/>
    <w:aliases w:val="3 Char,Dot pt Char,Indicator Text Char,LISTA Char,List Paragraph Char Char Char Char,List Paragraph à moi Char,List Paragraph1 Char,Nad Char,No Spacing1 Char,Numbered Para 1 Char,Název grafu Char,Odstavec cíl se seznamem Char"/>
    <w:link w:val="Odstavecseseznamem"/>
    <w:uiPriority w:val="34"/>
    <w:qFormat/>
    <w:locked/>
    <w:rsid w:val="006C5744"/>
  </w:style>
  <w:style w:type="paragraph" w:styleId="Revize">
    <w:name w:val="Revision"/>
    <w:hidden/>
    <w:uiPriority w:val="99"/>
    <w:semiHidden/>
    <w:rsid w:val="00526726"/>
    <w:pPr>
      <w:spacing w:after="0" w:line="240" w:lineRule="auto"/>
    </w:pPr>
  </w:style>
  <w:style w:type="paragraph" w:styleId="Zhlav">
    <w:name w:val="header"/>
    <w:basedOn w:val="Normln"/>
    <w:link w:val="ZhlavChar"/>
    <w:uiPriority w:val="99"/>
    <w:unhideWhenUsed/>
    <w:rsid w:val="002879D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879D3"/>
  </w:style>
  <w:style w:type="paragraph" w:styleId="Zpat">
    <w:name w:val="footer"/>
    <w:basedOn w:val="Normln"/>
    <w:link w:val="ZpatChar"/>
    <w:uiPriority w:val="99"/>
    <w:unhideWhenUsed/>
    <w:rsid w:val="002879D3"/>
    <w:pPr>
      <w:tabs>
        <w:tab w:val="center" w:pos="4536"/>
        <w:tab w:val="right" w:pos="9072"/>
      </w:tabs>
      <w:spacing w:after="0" w:line="240" w:lineRule="auto"/>
    </w:pPr>
  </w:style>
  <w:style w:type="character" w:customStyle="1" w:styleId="ZpatChar">
    <w:name w:val="Zápatí Char"/>
    <w:basedOn w:val="Standardnpsmoodstavce"/>
    <w:link w:val="Zpat"/>
    <w:uiPriority w:val="99"/>
    <w:rsid w:val="002879D3"/>
  </w:style>
  <w:style w:type="paragraph" w:customStyle="1" w:styleId="Textlnku">
    <w:name w:val="Text článku"/>
    <w:basedOn w:val="Normln"/>
    <w:rsid w:val="003633F1"/>
    <w:pPr>
      <w:spacing w:before="240" w:after="0" w:line="240" w:lineRule="auto"/>
      <w:ind w:firstLine="425"/>
      <w:jc w:val="both"/>
      <w:outlineLvl w:val="5"/>
    </w:pPr>
    <w:rPr>
      <w:rFonts w:ascii="Times New Roman" w:eastAsia="Times New Roman" w:hAnsi="Times New Roman" w:cs="Times New Roman"/>
      <w:sz w:val="24"/>
      <w:szCs w:val="20"/>
      <w:lang w:eastAsia="cs-CZ"/>
    </w:rPr>
  </w:style>
  <w:style w:type="character" w:styleId="Hypertextovodkaz">
    <w:name w:val="Hyperlink"/>
    <w:basedOn w:val="Standardnpsmoodstavce"/>
    <w:uiPriority w:val="99"/>
    <w:unhideWhenUsed/>
    <w:rsid w:val="001D49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096">
      <w:bodyDiv w:val="1"/>
      <w:marLeft w:val="0"/>
      <w:marRight w:val="0"/>
      <w:marTop w:val="0"/>
      <w:marBottom w:val="0"/>
      <w:divBdr>
        <w:top w:val="none" w:sz="0" w:space="0" w:color="auto"/>
        <w:left w:val="none" w:sz="0" w:space="0" w:color="auto"/>
        <w:bottom w:val="none" w:sz="0" w:space="0" w:color="auto"/>
        <w:right w:val="none" w:sz="0" w:space="0" w:color="auto"/>
      </w:divBdr>
    </w:div>
    <w:div w:id="886723218">
      <w:bodyDiv w:val="1"/>
      <w:marLeft w:val="0"/>
      <w:marRight w:val="0"/>
      <w:marTop w:val="0"/>
      <w:marBottom w:val="0"/>
      <w:divBdr>
        <w:top w:val="none" w:sz="0" w:space="0" w:color="auto"/>
        <w:left w:val="none" w:sz="0" w:space="0" w:color="auto"/>
        <w:bottom w:val="none" w:sz="0" w:space="0" w:color="auto"/>
        <w:right w:val="none" w:sz="0" w:space="0" w:color="auto"/>
      </w:divBdr>
    </w:div>
    <w:div w:id="1499493123">
      <w:bodyDiv w:val="1"/>
      <w:marLeft w:val="0"/>
      <w:marRight w:val="0"/>
      <w:marTop w:val="0"/>
      <w:marBottom w:val="0"/>
      <w:divBdr>
        <w:top w:val="none" w:sz="0" w:space="0" w:color="auto"/>
        <w:left w:val="none" w:sz="0" w:space="0" w:color="auto"/>
        <w:bottom w:val="none" w:sz="0" w:space="0" w:color="auto"/>
        <w:right w:val="none" w:sz="0" w:space="0" w:color="auto"/>
      </w:divBdr>
    </w:div>
    <w:div w:id="159416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BB6AB-A0C4-4234-B2BB-CA83C99D1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2101</Words>
  <Characters>12396</Characters>
  <DocSecurity>0</DocSecurity>
  <Lines>103</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2026-04-20T12:55:00Z</cp:lastPrinted>
  <dcterms:created xsi:type="dcterms:W3CDTF">2026-05-20T06:44:00Z</dcterms:created>
  <dcterms:modified xsi:type="dcterms:W3CDTF">2026-05-20T13:35:00Z</dcterms:modified>
</cp:coreProperties>
</file>