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A8B7B" w14:textId="77777777" w:rsidR="00181DD4" w:rsidRPr="003C54F2" w:rsidRDefault="00181DD4" w:rsidP="00181DD4">
      <w:pPr>
        <w:spacing w:before="120" w:after="120" w:line="276" w:lineRule="auto"/>
        <w:jc w:val="center"/>
        <w:outlineLvl w:val="0"/>
        <w:rPr>
          <w:rFonts w:ascii="Times New Roman" w:eastAsia="Times New Roman" w:hAnsi="Times New Roman" w:cs="Times New Roman"/>
          <w:b/>
          <w:bCs/>
          <w:kern w:val="28"/>
          <w14:ligatures w14:val="none"/>
        </w:rPr>
      </w:pPr>
      <w:r w:rsidRPr="003C54F2">
        <w:rPr>
          <w:rFonts w:ascii="Times New Roman" w:eastAsia="Times New Roman" w:hAnsi="Times New Roman" w:cs="Times New Roman"/>
          <w:b/>
          <w:bCs/>
          <w:noProof/>
          <w:kern w:val="28"/>
          <w:lang w:eastAsia="cs-CZ"/>
          <w14:ligatures w14:val="none"/>
        </w:rPr>
        <w:drawing>
          <wp:inline distT="0" distB="0" distL="0" distR="0" wp14:anchorId="04B810C3" wp14:editId="2467B533">
            <wp:extent cx="2082800" cy="10858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2800" cy="1085850"/>
                    </a:xfrm>
                    <a:prstGeom prst="rect">
                      <a:avLst/>
                    </a:prstGeom>
                    <a:noFill/>
                    <a:ln>
                      <a:noFill/>
                    </a:ln>
                  </pic:spPr>
                </pic:pic>
              </a:graphicData>
            </a:graphic>
          </wp:inline>
        </w:drawing>
      </w:r>
    </w:p>
    <w:p w14:paraId="5265C520" w14:textId="77777777" w:rsidR="00181DD4" w:rsidRPr="008E49CB" w:rsidRDefault="00181DD4" w:rsidP="00181DD4">
      <w:pPr>
        <w:keepNext/>
        <w:spacing w:before="120" w:after="120" w:line="276" w:lineRule="auto"/>
        <w:jc w:val="center"/>
        <w:rPr>
          <w:rFonts w:ascii="Times New Roman" w:eastAsia="Times New Roman" w:hAnsi="Times New Roman" w:cs="Times New Roman"/>
          <w:sz w:val="22"/>
          <w:lang w:eastAsia="zh-CN" w:bidi="hi-IN"/>
          <w14:ligatures w14:val="none"/>
        </w:rPr>
      </w:pPr>
    </w:p>
    <w:p w14:paraId="2548357E" w14:textId="77777777" w:rsidR="00181DD4" w:rsidRPr="008E49CB" w:rsidRDefault="00181DD4" w:rsidP="00181DD4">
      <w:pPr>
        <w:spacing w:before="120" w:after="120" w:line="276" w:lineRule="auto"/>
        <w:jc w:val="center"/>
        <w:outlineLvl w:val="0"/>
        <w:rPr>
          <w:rFonts w:ascii="Times New Roman" w:eastAsia="Times New Roman" w:hAnsi="Times New Roman" w:cs="Times New Roman"/>
          <w:b/>
          <w:bCs/>
          <w:kern w:val="28"/>
          <w:sz w:val="22"/>
          <w14:ligatures w14:val="none"/>
        </w:rPr>
      </w:pPr>
      <w:r w:rsidRPr="008E49CB">
        <w:rPr>
          <w:rFonts w:ascii="Times New Roman" w:eastAsia="Times New Roman" w:hAnsi="Times New Roman" w:cs="Times New Roman"/>
          <w:b/>
          <w:bCs/>
          <w:kern w:val="28"/>
          <w:sz w:val="22"/>
          <w14:ligatures w14:val="none"/>
        </w:rPr>
        <w:t>PARLAMENT ČESKÉ REPUBLIKY</w:t>
      </w:r>
    </w:p>
    <w:p w14:paraId="5E38E695" w14:textId="77777777" w:rsidR="00181DD4" w:rsidRPr="008E49CB" w:rsidRDefault="00181DD4" w:rsidP="00181DD4">
      <w:pPr>
        <w:spacing w:before="120" w:after="120" w:line="276" w:lineRule="auto"/>
        <w:jc w:val="center"/>
        <w:rPr>
          <w:rFonts w:ascii="Times New Roman" w:eastAsia="Calibri" w:hAnsi="Times New Roman" w:cs="Times New Roman"/>
          <w:sz w:val="22"/>
          <w14:ligatures w14:val="none"/>
        </w:rPr>
      </w:pPr>
      <w:r w:rsidRPr="008E49CB">
        <w:rPr>
          <w:rFonts w:ascii="Times New Roman" w:eastAsia="Calibri" w:hAnsi="Times New Roman" w:cs="Times New Roman"/>
          <w:sz w:val="22"/>
          <w14:ligatures w14:val="none"/>
        </w:rPr>
        <w:t>Poslanecká sněmovna</w:t>
      </w:r>
    </w:p>
    <w:p w14:paraId="47F2CABB" w14:textId="77777777" w:rsidR="00181DD4" w:rsidRPr="008E49CB" w:rsidRDefault="00181DD4" w:rsidP="00181DD4">
      <w:pPr>
        <w:spacing w:before="120" w:after="120" w:line="276" w:lineRule="auto"/>
        <w:jc w:val="center"/>
        <w:rPr>
          <w:rFonts w:ascii="Times New Roman" w:eastAsia="Calibri" w:hAnsi="Times New Roman" w:cs="Times New Roman"/>
          <w:sz w:val="22"/>
          <w14:ligatures w14:val="none"/>
        </w:rPr>
      </w:pPr>
      <w:r w:rsidRPr="008E49CB">
        <w:rPr>
          <w:rFonts w:ascii="Times New Roman" w:eastAsia="Calibri" w:hAnsi="Times New Roman" w:cs="Times New Roman"/>
          <w:sz w:val="22"/>
          <w14:ligatures w14:val="none"/>
        </w:rPr>
        <w:t>2026</w:t>
      </w:r>
    </w:p>
    <w:p w14:paraId="4858314A" w14:textId="77777777" w:rsidR="00181DD4" w:rsidRPr="008E49CB" w:rsidRDefault="00181DD4" w:rsidP="00181DD4">
      <w:pPr>
        <w:spacing w:before="120" w:after="120" w:line="276" w:lineRule="auto"/>
        <w:jc w:val="center"/>
        <w:rPr>
          <w:rFonts w:ascii="Times New Roman" w:eastAsia="Calibri" w:hAnsi="Times New Roman" w:cs="Times New Roman"/>
          <w:sz w:val="22"/>
          <w14:ligatures w14:val="none"/>
        </w:rPr>
      </w:pPr>
      <w:r w:rsidRPr="008E49CB">
        <w:rPr>
          <w:rFonts w:ascii="Times New Roman" w:eastAsia="Calibri" w:hAnsi="Times New Roman" w:cs="Times New Roman"/>
          <w:sz w:val="22"/>
          <w14:ligatures w14:val="none"/>
        </w:rPr>
        <w:t>X. volební období</w:t>
      </w:r>
    </w:p>
    <w:p w14:paraId="7A67B70D" w14:textId="77777777" w:rsidR="00181DD4" w:rsidRPr="008E49CB" w:rsidRDefault="00181DD4" w:rsidP="00181DD4">
      <w:pPr>
        <w:spacing w:before="120" w:after="120" w:line="276" w:lineRule="auto"/>
        <w:jc w:val="center"/>
        <w:rPr>
          <w:rFonts w:ascii="Times New Roman" w:eastAsia="Calibri" w:hAnsi="Times New Roman" w:cs="Times New Roman"/>
          <w:b/>
          <w:bCs/>
          <w:sz w:val="22"/>
          <w14:ligatures w14:val="none"/>
        </w:rPr>
      </w:pPr>
      <w:r w:rsidRPr="008E49CB">
        <w:rPr>
          <w:rFonts w:ascii="Times New Roman" w:eastAsia="Calibri" w:hAnsi="Times New Roman" w:cs="Times New Roman"/>
          <w:sz w:val="22"/>
          <w14:ligatures w14:val="none"/>
        </w:rPr>
        <w:t>___________________________________________________________</w:t>
      </w:r>
    </w:p>
    <w:p w14:paraId="77E65F63" w14:textId="77777777" w:rsidR="00181DD4" w:rsidRPr="008E49CB" w:rsidRDefault="00181DD4" w:rsidP="00181DD4">
      <w:pPr>
        <w:spacing w:before="120" w:after="120" w:line="276" w:lineRule="auto"/>
        <w:jc w:val="center"/>
        <w:rPr>
          <w:rFonts w:ascii="Times New Roman" w:eastAsia="Calibri" w:hAnsi="Times New Roman" w:cs="Times New Roman"/>
          <w:b/>
          <w:bCs/>
          <w:sz w:val="22"/>
          <w14:ligatures w14:val="none"/>
        </w:rPr>
      </w:pPr>
    </w:p>
    <w:p w14:paraId="5BE647EF" w14:textId="6B9AC951" w:rsidR="00181DD4" w:rsidRPr="008E49CB" w:rsidRDefault="00DD0C21" w:rsidP="00181DD4">
      <w:pPr>
        <w:keepNext/>
        <w:keepLines/>
        <w:widowControl w:val="0"/>
        <w:suppressAutoHyphens/>
        <w:spacing w:before="120" w:after="120" w:line="276" w:lineRule="auto"/>
        <w:jc w:val="center"/>
        <w:rPr>
          <w:rFonts w:ascii="Times New Roman" w:eastAsia="Arial" w:hAnsi="Times New Roman" w:cs="Times New Roman"/>
          <w:b/>
          <w:bCs/>
          <w:sz w:val="22"/>
          <w:lang w:eastAsia="zh-CN" w:bidi="hi-IN"/>
          <w14:ligatures w14:val="none"/>
        </w:rPr>
      </w:pPr>
      <w:r>
        <w:rPr>
          <w:rFonts w:ascii="Times New Roman" w:eastAsia="Arial" w:hAnsi="Times New Roman" w:cs="Times New Roman"/>
          <w:b/>
          <w:bCs/>
          <w:sz w:val="22"/>
          <w:lang w:eastAsia="zh-CN" w:bidi="hi-IN"/>
          <w14:ligatures w14:val="none"/>
        </w:rPr>
        <w:t>Domovní čistírny</w:t>
      </w:r>
    </w:p>
    <w:p w14:paraId="2C62761D" w14:textId="77777777" w:rsidR="00181DD4" w:rsidRPr="008E49CB" w:rsidRDefault="00181DD4" w:rsidP="00181DD4">
      <w:pPr>
        <w:keepNext/>
        <w:keepLines/>
        <w:widowControl w:val="0"/>
        <w:suppressAutoHyphens/>
        <w:spacing w:before="120" w:after="120" w:line="276" w:lineRule="auto"/>
        <w:jc w:val="center"/>
        <w:rPr>
          <w:rFonts w:ascii="Times New Roman" w:eastAsia="Arial" w:hAnsi="Times New Roman" w:cs="Times New Roman"/>
          <w:b/>
          <w:bCs/>
          <w:sz w:val="22"/>
          <w:lang w:eastAsia="zh-CN" w:bidi="hi-IN"/>
          <w14:ligatures w14:val="none"/>
        </w:rPr>
      </w:pPr>
    </w:p>
    <w:p w14:paraId="585A0BA7" w14:textId="77777777" w:rsidR="00181DD4" w:rsidRPr="008E49CB" w:rsidRDefault="00181DD4" w:rsidP="00181DD4">
      <w:pPr>
        <w:keepNext/>
        <w:keepLines/>
        <w:widowControl w:val="0"/>
        <w:suppressAutoHyphens/>
        <w:spacing w:before="120" w:after="120" w:line="276" w:lineRule="auto"/>
        <w:jc w:val="center"/>
        <w:rPr>
          <w:rFonts w:ascii="Times New Roman" w:eastAsia="Arial" w:hAnsi="Times New Roman" w:cs="Times New Roman"/>
          <w:b/>
          <w:bCs/>
          <w:sz w:val="22"/>
          <w:lang w:eastAsia="zh-CN" w:bidi="hi-IN"/>
          <w14:ligatures w14:val="none"/>
        </w:rPr>
      </w:pPr>
      <w:r w:rsidRPr="008E49CB">
        <w:rPr>
          <w:rFonts w:ascii="Times New Roman" w:eastAsia="Arial" w:hAnsi="Times New Roman" w:cs="Times New Roman"/>
          <w:b/>
          <w:bCs/>
          <w:sz w:val="22"/>
          <w:lang w:eastAsia="zh-CN" w:bidi="hi-IN"/>
          <w14:ligatures w14:val="none"/>
        </w:rPr>
        <w:t>Pozměňovací návrh</w:t>
      </w:r>
    </w:p>
    <w:p w14:paraId="117DECB3" w14:textId="77777777" w:rsidR="00181DD4" w:rsidRPr="008E49CB" w:rsidRDefault="00181DD4" w:rsidP="00181DD4">
      <w:pPr>
        <w:spacing w:before="120" w:after="120" w:line="276" w:lineRule="auto"/>
        <w:jc w:val="center"/>
        <w:rPr>
          <w:rFonts w:ascii="Times New Roman" w:eastAsia="Arial" w:hAnsi="Times New Roman" w:cs="Times New Roman"/>
          <w:b/>
          <w:sz w:val="22"/>
          <w14:ligatures w14:val="none"/>
        </w:rPr>
      </w:pPr>
    </w:p>
    <w:p w14:paraId="26EE3924" w14:textId="6B56C780" w:rsidR="00181DD4" w:rsidRPr="008E49CB" w:rsidRDefault="00181DD4" w:rsidP="00181DD4">
      <w:pPr>
        <w:keepNext/>
        <w:keepLines/>
        <w:widowControl w:val="0"/>
        <w:suppressAutoHyphens/>
        <w:spacing w:before="120" w:after="120" w:line="276" w:lineRule="auto"/>
        <w:jc w:val="center"/>
        <w:rPr>
          <w:rFonts w:ascii="Times New Roman" w:eastAsia="Arial" w:hAnsi="Times New Roman" w:cs="Times New Roman"/>
          <w:b/>
          <w:bCs/>
          <w:sz w:val="22"/>
          <w:lang w:eastAsia="zh-CN" w:bidi="hi-IN"/>
          <w14:ligatures w14:val="none"/>
        </w:rPr>
      </w:pPr>
      <w:r w:rsidRPr="008E49CB">
        <w:rPr>
          <w:rFonts w:ascii="Times New Roman" w:eastAsia="Arial" w:hAnsi="Times New Roman" w:cs="Times New Roman"/>
          <w:b/>
          <w:bCs/>
          <w:sz w:val="22"/>
          <w:lang w:eastAsia="zh-CN" w:bidi="hi-IN"/>
          <w14:ligatures w14:val="none"/>
        </w:rPr>
        <w:t xml:space="preserve">poslankyně </w:t>
      </w:r>
      <w:r w:rsidR="00FD1821">
        <w:rPr>
          <w:rFonts w:ascii="Times New Roman" w:eastAsia="Arial" w:hAnsi="Times New Roman" w:cs="Times New Roman"/>
          <w:b/>
          <w:bCs/>
          <w:sz w:val="22"/>
          <w:lang w:eastAsia="zh-CN" w:bidi="hi-IN"/>
          <w14:ligatures w14:val="none"/>
        </w:rPr>
        <w:t>Evy Fialové</w:t>
      </w:r>
    </w:p>
    <w:p w14:paraId="1C12D0B4" w14:textId="77777777" w:rsidR="00181DD4" w:rsidRPr="008E49CB" w:rsidRDefault="00181DD4" w:rsidP="00181DD4">
      <w:pPr>
        <w:keepNext/>
        <w:keepLines/>
        <w:widowControl w:val="0"/>
        <w:suppressAutoHyphens/>
        <w:spacing w:before="120" w:after="120" w:line="276" w:lineRule="auto"/>
        <w:jc w:val="center"/>
        <w:rPr>
          <w:rFonts w:ascii="Times New Roman" w:eastAsia="Arial" w:hAnsi="Times New Roman" w:cs="Times New Roman"/>
          <w:b/>
          <w:bCs/>
          <w:sz w:val="22"/>
          <w:lang w:eastAsia="zh-CN" w:bidi="hi-IN"/>
          <w14:ligatures w14:val="none"/>
        </w:rPr>
      </w:pPr>
    </w:p>
    <w:p w14:paraId="18DD4CD4" w14:textId="77777777" w:rsidR="00181DD4" w:rsidRPr="008E49CB" w:rsidRDefault="00181DD4" w:rsidP="00181DD4">
      <w:pPr>
        <w:keepNext/>
        <w:keepLines/>
        <w:widowControl w:val="0"/>
        <w:suppressAutoHyphens/>
        <w:spacing w:before="120" w:after="120" w:line="276" w:lineRule="auto"/>
        <w:jc w:val="center"/>
        <w:rPr>
          <w:rFonts w:ascii="Times New Roman" w:eastAsia="Arial" w:hAnsi="Times New Roman" w:cs="Times New Roman"/>
          <w:b/>
          <w:bCs/>
          <w:sz w:val="22"/>
          <w:lang w:eastAsia="zh-CN" w:bidi="hi-IN"/>
          <w14:ligatures w14:val="none"/>
        </w:rPr>
      </w:pPr>
    </w:p>
    <w:p w14:paraId="7CD926C5" w14:textId="77777777" w:rsidR="00181DD4" w:rsidRPr="008E49CB" w:rsidRDefault="00181DD4" w:rsidP="00181DD4">
      <w:pPr>
        <w:keepNext/>
        <w:keepLines/>
        <w:widowControl w:val="0"/>
        <w:suppressAutoHyphens/>
        <w:spacing w:before="120" w:after="120" w:line="276" w:lineRule="auto"/>
        <w:jc w:val="center"/>
        <w:rPr>
          <w:rFonts w:ascii="Times New Roman" w:eastAsia="Arial" w:hAnsi="Times New Roman" w:cs="Times New Roman"/>
          <w:b/>
          <w:bCs/>
          <w:sz w:val="22"/>
          <w:lang w:eastAsia="zh-CN" w:bidi="hi-IN"/>
          <w14:ligatures w14:val="none"/>
        </w:rPr>
      </w:pPr>
    </w:p>
    <w:p w14:paraId="31B157E4" w14:textId="77777777" w:rsidR="00181DD4" w:rsidRPr="008E49CB" w:rsidRDefault="00181DD4" w:rsidP="00181DD4">
      <w:pPr>
        <w:spacing w:before="120" w:after="120" w:line="276" w:lineRule="auto"/>
        <w:jc w:val="center"/>
        <w:rPr>
          <w:rFonts w:ascii="Times New Roman" w:eastAsia="Calibri" w:hAnsi="Times New Roman" w:cs="Times New Roman"/>
          <w:b/>
          <w:bCs/>
          <w:sz w:val="22"/>
          <w14:ligatures w14:val="none"/>
        </w:rPr>
      </w:pPr>
    </w:p>
    <w:p w14:paraId="7B859746" w14:textId="77777777" w:rsidR="00181DD4" w:rsidRPr="006E333F" w:rsidRDefault="00181DD4" w:rsidP="00181DD4">
      <w:pPr>
        <w:spacing w:before="120" w:after="120" w:line="276" w:lineRule="auto"/>
        <w:jc w:val="center"/>
        <w:rPr>
          <w:rFonts w:ascii="Times New Roman" w:eastAsia="Calibri" w:hAnsi="Times New Roman" w:cs="Times New Roman"/>
          <w:b/>
          <w:bCs/>
          <w:sz w:val="22"/>
          <w14:ligatures w14:val="none"/>
        </w:rPr>
      </w:pPr>
      <w:r w:rsidRPr="008E49CB">
        <w:rPr>
          <w:rFonts w:ascii="Times New Roman" w:eastAsia="Calibri" w:hAnsi="Times New Roman" w:cs="Times New Roman"/>
          <w:b/>
          <w:bCs/>
          <w:sz w:val="22"/>
          <w14:ligatures w14:val="none"/>
        </w:rPr>
        <w:t xml:space="preserve">ke komplexnímu </w:t>
      </w:r>
      <w:r w:rsidRPr="006E333F">
        <w:rPr>
          <w:rFonts w:ascii="Times New Roman" w:eastAsia="Calibri" w:hAnsi="Times New Roman" w:cs="Times New Roman"/>
          <w:b/>
          <w:bCs/>
          <w:sz w:val="22"/>
          <w14:ligatures w14:val="none"/>
        </w:rPr>
        <w:t>pozměňovacímu návrhu poslanců Zuzany Mrázové, Karla Havlíčka, Igora Červeného, Radima Fialy, Vojtěcha Krňanského, Borise Šťastného, Evy Fialové, Barbory Rázga a Tomáše Doležala k návrhu zákona, kterým se mění zákon č. 283/2021 Sb., stavební zákon, ve znění pozdějších předpisů, a další související zákony</w:t>
      </w:r>
    </w:p>
    <w:p w14:paraId="4F094347" w14:textId="77777777" w:rsidR="00181DD4" w:rsidRPr="006E333F" w:rsidRDefault="00181DD4" w:rsidP="00181DD4">
      <w:pPr>
        <w:spacing w:before="120" w:after="120" w:line="276" w:lineRule="auto"/>
        <w:jc w:val="center"/>
        <w:rPr>
          <w:rFonts w:ascii="Times New Roman" w:eastAsia="Calibri" w:hAnsi="Times New Roman" w:cs="Times New Roman"/>
          <w:b/>
          <w:bCs/>
          <w:sz w:val="22"/>
          <w14:ligatures w14:val="none"/>
        </w:rPr>
      </w:pPr>
      <w:r w:rsidRPr="006E333F">
        <w:rPr>
          <w:rFonts w:ascii="Times New Roman" w:eastAsia="Calibri" w:hAnsi="Times New Roman" w:cs="Times New Roman"/>
          <w:b/>
          <w:bCs/>
          <w:sz w:val="22"/>
          <w14:ligatures w14:val="none"/>
        </w:rPr>
        <w:t>/sněmovní tisk 67/</w:t>
      </w:r>
    </w:p>
    <w:p w14:paraId="3166D588" w14:textId="77777777" w:rsidR="00181DD4" w:rsidRPr="006E333F" w:rsidRDefault="00181DD4" w:rsidP="00181DD4">
      <w:pPr>
        <w:spacing w:before="120" w:after="120" w:line="276" w:lineRule="auto"/>
        <w:jc w:val="center"/>
        <w:rPr>
          <w:rFonts w:ascii="Times New Roman" w:eastAsia="Calibri" w:hAnsi="Times New Roman" w:cs="Times New Roman"/>
          <w:b/>
          <w:bCs/>
          <w:sz w:val="22"/>
          <w14:ligatures w14:val="none"/>
        </w:rPr>
      </w:pPr>
    </w:p>
    <w:p w14:paraId="511A9AF9" w14:textId="77777777" w:rsidR="00181DD4" w:rsidRPr="006E333F" w:rsidRDefault="00181DD4" w:rsidP="00181DD4">
      <w:pPr>
        <w:spacing w:before="120" w:after="120" w:line="276" w:lineRule="auto"/>
        <w:jc w:val="both"/>
        <w:rPr>
          <w:rFonts w:ascii="Times New Roman" w:eastAsia="Calibri" w:hAnsi="Times New Roman" w:cs="Times New Roman"/>
          <w:b/>
          <w:bCs/>
          <w:sz w:val="22"/>
          <w14:ligatures w14:val="none"/>
        </w:rPr>
      </w:pPr>
    </w:p>
    <w:p w14:paraId="77E32BF7" w14:textId="77777777" w:rsidR="00181DD4" w:rsidRDefault="00181DD4" w:rsidP="00E11ADE">
      <w:pPr>
        <w:jc w:val="center"/>
        <w:rPr>
          <w:rFonts w:ascii="Times New Roman" w:hAnsi="Times New Roman" w:cs="Times New Roman"/>
          <w:b/>
          <w:bCs/>
          <w:u w:val="single"/>
        </w:rPr>
      </w:pPr>
    </w:p>
    <w:p w14:paraId="49323062" w14:textId="573C7345" w:rsidR="00181DD4" w:rsidRDefault="00181DD4">
      <w:pPr>
        <w:rPr>
          <w:rFonts w:ascii="Times New Roman" w:hAnsi="Times New Roman" w:cs="Times New Roman"/>
        </w:rPr>
      </w:pPr>
      <w:r>
        <w:rPr>
          <w:rFonts w:ascii="Times New Roman" w:hAnsi="Times New Roman" w:cs="Times New Roman"/>
        </w:rPr>
        <w:br w:type="page"/>
      </w:r>
    </w:p>
    <w:p w14:paraId="5388E961" w14:textId="77777777" w:rsidR="00181DD4" w:rsidRPr="006E333F" w:rsidRDefault="00181DD4" w:rsidP="00181DD4">
      <w:pPr>
        <w:spacing w:before="120" w:after="120" w:line="276" w:lineRule="auto"/>
        <w:jc w:val="both"/>
        <w:rPr>
          <w:rFonts w:ascii="Times New Roman" w:eastAsia="Calibri" w:hAnsi="Times New Roman" w:cs="Times New Roman"/>
          <w:sz w:val="22"/>
          <w14:ligatures w14:val="none"/>
        </w:rPr>
      </w:pPr>
      <w:r w:rsidRPr="006E333F">
        <w:rPr>
          <w:rFonts w:ascii="Times New Roman" w:eastAsia="Calibri" w:hAnsi="Times New Roman" w:cs="Times New Roman"/>
          <w:sz w:val="22"/>
          <w14:ligatures w14:val="none"/>
        </w:rPr>
        <w:lastRenderedPageBreak/>
        <w:t xml:space="preserve">Komplexní pozměňovací návrh k návrhu zákona, kterým se mění zákon č. 283/2021 Sb., stavební zákon, ve znění pozdějších předpisů, a další související zákony /sněmovní tisk 67/, se mění takto: </w:t>
      </w:r>
    </w:p>
    <w:p w14:paraId="6D268963" w14:textId="34FD6543" w:rsidR="004C08C2" w:rsidRPr="00181DD4" w:rsidRDefault="004C08C2" w:rsidP="004C08C2">
      <w:pPr>
        <w:jc w:val="both"/>
        <w:rPr>
          <w:rFonts w:ascii="Times New Roman" w:hAnsi="Times New Roman" w:cs="Times New Roman"/>
          <w:sz w:val="22"/>
          <w:szCs w:val="22"/>
        </w:rPr>
      </w:pPr>
      <w:r w:rsidRPr="00181DD4">
        <w:rPr>
          <w:rFonts w:ascii="Times New Roman" w:hAnsi="Times New Roman" w:cs="Times New Roman"/>
          <w:b/>
          <w:sz w:val="22"/>
          <w:szCs w:val="22"/>
        </w:rPr>
        <w:t>1)</w:t>
      </w:r>
      <w:r w:rsidRPr="00181DD4">
        <w:rPr>
          <w:rFonts w:ascii="Times New Roman" w:hAnsi="Times New Roman" w:cs="Times New Roman"/>
          <w:bCs/>
          <w:sz w:val="22"/>
          <w:szCs w:val="22"/>
        </w:rPr>
        <w:t xml:space="preserve"> V dosavadní části třicáté,</w:t>
      </w:r>
      <w:r w:rsidRPr="00181DD4">
        <w:rPr>
          <w:rFonts w:ascii="Times New Roman" w:hAnsi="Times New Roman" w:cs="Times New Roman"/>
          <w:b/>
          <w:sz w:val="22"/>
          <w:szCs w:val="22"/>
        </w:rPr>
        <w:t xml:space="preserve"> </w:t>
      </w:r>
      <w:r w:rsidRPr="00181DD4">
        <w:rPr>
          <w:rFonts w:ascii="Times New Roman" w:hAnsi="Times New Roman" w:cs="Times New Roman"/>
          <w:bCs/>
          <w:sz w:val="22"/>
          <w:szCs w:val="22"/>
        </w:rPr>
        <w:t>dosavadním čl. XLIV</w:t>
      </w:r>
      <w:r w:rsidR="00C73ECE" w:rsidRPr="00181DD4">
        <w:rPr>
          <w:rFonts w:ascii="Times New Roman" w:hAnsi="Times New Roman" w:cs="Times New Roman"/>
          <w:bCs/>
          <w:sz w:val="22"/>
          <w:szCs w:val="22"/>
        </w:rPr>
        <w:t>,</w:t>
      </w:r>
      <w:r w:rsidRPr="00181DD4">
        <w:rPr>
          <w:rFonts w:ascii="Times New Roman" w:hAnsi="Times New Roman" w:cs="Times New Roman"/>
          <w:b/>
          <w:sz w:val="22"/>
          <w:szCs w:val="22"/>
        </w:rPr>
        <w:t xml:space="preserve"> </w:t>
      </w:r>
      <w:r w:rsidR="00967C49" w:rsidRPr="00181DD4">
        <w:rPr>
          <w:rFonts w:ascii="Times New Roman" w:hAnsi="Times New Roman" w:cs="Times New Roman"/>
          <w:bCs/>
          <w:sz w:val="22"/>
          <w:szCs w:val="22"/>
        </w:rPr>
        <w:t xml:space="preserve">dosavadní </w:t>
      </w:r>
      <w:r w:rsidR="00B37749" w:rsidRPr="00181DD4">
        <w:rPr>
          <w:rFonts w:ascii="Times New Roman" w:hAnsi="Times New Roman" w:cs="Times New Roman"/>
          <w:bCs/>
          <w:sz w:val="22"/>
          <w:szCs w:val="22"/>
        </w:rPr>
        <w:t>bod 5 zní:</w:t>
      </w:r>
    </w:p>
    <w:p w14:paraId="7A718C41" w14:textId="1E54B5AF" w:rsidR="00A434D8" w:rsidRPr="00181DD4" w:rsidRDefault="004C08C2" w:rsidP="00A434D8">
      <w:pPr>
        <w:jc w:val="both"/>
        <w:rPr>
          <w:rFonts w:ascii="Times New Roman" w:hAnsi="Times New Roman" w:cs="Times New Roman"/>
          <w:sz w:val="22"/>
          <w:szCs w:val="22"/>
        </w:rPr>
      </w:pPr>
      <w:r w:rsidRPr="00181DD4">
        <w:rPr>
          <w:rFonts w:ascii="Times New Roman" w:hAnsi="Times New Roman" w:cs="Times New Roman"/>
          <w:sz w:val="22"/>
          <w:szCs w:val="22"/>
        </w:rPr>
        <w:t>„</w:t>
      </w:r>
      <w:r w:rsidR="00373108" w:rsidRPr="00181DD4">
        <w:rPr>
          <w:rFonts w:ascii="Times New Roman" w:hAnsi="Times New Roman" w:cs="Times New Roman"/>
          <w:sz w:val="22"/>
          <w:szCs w:val="22"/>
        </w:rPr>
        <w:t xml:space="preserve">5. </w:t>
      </w:r>
      <w:r w:rsidR="00B37749" w:rsidRPr="00181DD4">
        <w:rPr>
          <w:rFonts w:ascii="Times New Roman" w:hAnsi="Times New Roman" w:cs="Times New Roman"/>
          <w:sz w:val="22"/>
          <w:szCs w:val="22"/>
        </w:rPr>
        <w:t xml:space="preserve">V § 9 </w:t>
      </w:r>
      <w:r w:rsidR="000C36FD" w:rsidRPr="00181DD4">
        <w:rPr>
          <w:rFonts w:ascii="Times New Roman" w:hAnsi="Times New Roman" w:cs="Times New Roman"/>
          <w:sz w:val="22"/>
          <w:szCs w:val="22"/>
        </w:rPr>
        <w:t xml:space="preserve">odstavec 10 </w:t>
      </w:r>
      <w:r w:rsidR="00414BB5" w:rsidRPr="00181DD4">
        <w:rPr>
          <w:rFonts w:ascii="Times New Roman" w:hAnsi="Times New Roman" w:cs="Times New Roman"/>
          <w:sz w:val="22"/>
          <w:szCs w:val="22"/>
        </w:rPr>
        <w:t xml:space="preserve">včetně poznámky pod čarou č. 71 </w:t>
      </w:r>
      <w:r w:rsidR="000C36FD" w:rsidRPr="00181DD4">
        <w:rPr>
          <w:rFonts w:ascii="Times New Roman" w:hAnsi="Times New Roman" w:cs="Times New Roman"/>
          <w:sz w:val="22"/>
          <w:szCs w:val="22"/>
        </w:rPr>
        <w:t>zní:</w:t>
      </w:r>
    </w:p>
    <w:p w14:paraId="285B0E2B" w14:textId="77777777" w:rsidR="00414BB5" w:rsidRPr="00181DD4" w:rsidRDefault="00EE4E57" w:rsidP="00EE4E57">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 xml:space="preserve">„(10) U vodních děl určených pro čištění odpadních vod do kapacity 50 ekvivalentních obyvatel, jejichž podstatnou součástí jsou výrobky označované CE podle </w:t>
      </w:r>
      <w:r w:rsidR="004C461A" w:rsidRPr="00181DD4">
        <w:rPr>
          <w:rFonts w:ascii="Times New Roman" w:hAnsi="Times New Roman" w:cs="Times New Roman"/>
          <w:sz w:val="22"/>
          <w:szCs w:val="22"/>
        </w:rPr>
        <w:t>jiného</w:t>
      </w:r>
      <w:r w:rsidRPr="00181DD4">
        <w:rPr>
          <w:rFonts w:ascii="Times New Roman" w:hAnsi="Times New Roman" w:cs="Times New Roman"/>
          <w:sz w:val="22"/>
          <w:szCs w:val="22"/>
        </w:rPr>
        <w:t xml:space="preserve"> právního předpisu</w:t>
      </w:r>
      <w:r w:rsidR="00414BB5" w:rsidRPr="00181DD4">
        <w:rPr>
          <w:rFonts w:ascii="Times New Roman" w:hAnsi="Times New Roman" w:cs="Times New Roman"/>
          <w:sz w:val="22"/>
          <w:szCs w:val="22"/>
          <w:vertAlign w:val="superscript"/>
        </w:rPr>
        <w:t>71</w:t>
      </w:r>
      <w:r w:rsidRPr="00181DD4">
        <w:rPr>
          <w:rFonts w:ascii="Times New Roman" w:hAnsi="Times New Roman" w:cs="Times New Roman"/>
          <w:sz w:val="22"/>
          <w:szCs w:val="22"/>
          <w:vertAlign w:val="superscript"/>
        </w:rPr>
        <w:t>)</w:t>
      </w:r>
      <w:r w:rsidRPr="00181DD4">
        <w:rPr>
          <w:rFonts w:ascii="Times New Roman" w:hAnsi="Times New Roman" w:cs="Times New Roman"/>
          <w:sz w:val="22"/>
          <w:szCs w:val="22"/>
        </w:rPr>
        <w:t xml:space="preserve">, se nakládání s vodami podle § 8 odst. 1 písm. c) považuje za povolené dnem právní moci povolení záměru tohoto vodního díla podle stavebního zákona; ustanovení </w:t>
      </w:r>
      <w:r w:rsidR="0043190E" w:rsidRPr="00181DD4">
        <w:rPr>
          <w:rFonts w:ascii="Times New Roman" w:hAnsi="Times New Roman" w:cs="Times New Roman"/>
          <w:sz w:val="22"/>
          <w:szCs w:val="22"/>
        </w:rPr>
        <w:t>odstavce</w:t>
      </w:r>
      <w:r w:rsidRPr="00181DD4">
        <w:rPr>
          <w:rFonts w:ascii="Times New Roman" w:hAnsi="Times New Roman" w:cs="Times New Roman"/>
          <w:sz w:val="22"/>
          <w:szCs w:val="22"/>
        </w:rPr>
        <w:t xml:space="preserve"> 2 se nepoužije</w:t>
      </w:r>
      <w:r w:rsidR="0043190E" w:rsidRPr="00181DD4">
        <w:rPr>
          <w:rFonts w:ascii="Times New Roman" w:hAnsi="Times New Roman" w:cs="Times New Roman"/>
          <w:sz w:val="22"/>
          <w:szCs w:val="22"/>
        </w:rPr>
        <w:t>, ustanovení § 38 odst. 8 se použije obdobně</w:t>
      </w:r>
      <w:r w:rsidRPr="00181DD4">
        <w:rPr>
          <w:rFonts w:ascii="Times New Roman" w:hAnsi="Times New Roman" w:cs="Times New Roman"/>
          <w:sz w:val="22"/>
          <w:szCs w:val="22"/>
        </w:rPr>
        <w:t>.</w:t>
      </w:r>
    </w:p>
    <w:p w14:paraId="24C6EF34" w14:textId="1F80BAEA" w:rsidR="00414BB5" w:rsidRPr="00181DD4" w:rsidRDefault="00414BB5" w:rsidP="00414BB5">
      <w:pPr>
        <w:spacing w:before="120" w:after="120" w:line="276" w:lineRule="auto"/>
        <w:jc w:val="both"/>
        <w:rPr>
          <w:rFonts w:ascii="Times New Roman" w:hAnsi="Times New Roman" w:cs="Times New Roman"/>
          <w:sz w:val="22"/>
          <w:szCs w:val="22"/>
        </w:rPr>
      </w:pPr>
      <w:r w:rsidRPr="00181DD4">
        <w:rPr>
          <w:rFonts w:ascii="Times New Roman" w:hAnsi="Times New Roman" w:cs="Times New Roman"/>
          <w:sz w:val="22"/>
          <w:szCs w:val="22"/>
        </w:rPr>
        <w:t>______________</w:t>
      </w:r>
    </w:p>
    <w:p w14:paraId="711E8C07" w14:textId="0656798F" w:rsidR="004C08C2" w:rsidRPr="00181DD4" w:rsidRDefault="00414BB5" w:rsidP="00414BB5">
      <w:pPr>
        <w:spacing w:before="120" w:after="120" w:line="276" w:lineRule="auto"/>
        <w:jc w:val="both"/>
        <w:rPr>
          <w:rFonts w:ascii="Times New Roman" w:eastAsia="Calibri" w:hAnsi="Times New Roman" w:cs="Times New Roman"/>
          <w:sz w:val="22"/>
          <w:szCs w:val="22"/>
        </w:rPr>
      </w:pPr>
      <w:r w:rsidRPr="00181DD4">
        <w:rPr>
          <w:rFonts w:ascii="Times New Roman" w:hAnsi="Times New Roman" w:cs="Times New Roman"/>
          <w:color w:val="000000" w:themeColor="text1"/>
          <w:sz w:val="22"/>
          <w:szCs w:val="22"/>
          <w:vertAlign w:val="superscript"/>
        </w:rPr>
        <w:t>71)</w:t>
      </w:r>
      <w:r w:rsidRPr="00181DD4">
        <w:rPr>
          <w:rFonts w:ascii="Times New Roman" w:hAnsi="Times New Roman" w:cs="Times New Roman"/>
          <w:color w:val="000000" w:themeColor="text1"/>
          <w:sz w:val="22"/>
          <w:szCs w:val="22"/>
        </w:rPr>
        <w:t xml:space="preserve"> </w:t>
      </w:r>
      <w:r w:rsidR="00EA5990" w:rsidRPr="00181DD4">
        <w:rPr>
          <w:rFonts w:ascii="Times New Roman" w:hAnsi="Times New Roman" w:cs="Times New Roman"/>
          <w:color w:val="000000" w:themeColor="text1"/>
          <w:sz w:val="22"/>
          <w:szCs w:val="22"/>
        </w:rPr>
        <w:t>Z</w:t>
      </w:r>
      <w:r w:rsidRPr="00181DD4">
        <w:rPr>
          <w:rFonts w:ascii="Times New Roman" w:hAnsi="Times New Roman" w:cs="Times New Roman"/>
          <w:color w:val="000000" w:themeColor="text1"/>
          <w:sz w:val="22"/>
          <w:szCs w:val="22"/>
        </w:rPr>
        <w:t>ákon č. 22/1997 Sb., o technických požadavcích na výrobky a o změně a doplnění některých zákonů, ve znění pozdějších předpisů.</w:t>
      </w:r>
      <w:r w:rsidR="004C08C2" w:rsidRPr="00181DD4">
        <w:rPr>
          <w:rFonts w:ascii="Times New Roman" w:eastAsia="Calibri" w:hAnsi="Times New Roman" w:cs="Times New Roman"/>
          <w:sz w:val="22"/>
          <w:szCs w:val="22"/>
        </w:rPr>
        <w:t>“.</w:t>
      </w:r>
      <w:r w:rsidR="00DA5422" w:rsidRPr="00181DD4">
        <w:rPr>
          <w:rFonts w:ascii="Times New Roman" w:eastAsia="Calibri" w:hAnsi="Times New Roman" w:cs="Times New Roman"/>
          <w:sz w:val="22"/>
          <w:szCs w:val="22"/>
        </w:rPr>
        <w:t>“.</w:t>
      </w:r>
    </w:p>
    <w:p w14:paraId="419A8F3D" w14:textId="5F224393" w:rsidR="004C08C2" w:rsidRPr="00181DD4" w:rsidRDefault="004C08C2" w:rsidP="004C08C2">
      <w:pPr>
        <w:jc w:val="both"/>
        <w:rPr>
          <w:rFonts w:ascii="Times New Roman" w:hAnsi="Times New Roman" w:cs="Times New Roman"/>
          <w:bCs/>
          <w:sz w:val="22"/>
          <w:szCs w:val="22"/>
        </w:rPr>
      </w:pPr>
      <w:r w:rsidRPr="00181DD4">
        <w:rPr>
          <w:rFonts w:ascii="Times New Roman" w:hAnsi="Times New Roman" w:cs="Times New Roman"/>
          <w:b/>
          <w:sz w:val="22"/>
          <w:szCs w:val="22"/>
        </w:rPr>
        <w:t>2)</w:t>
      </w:r>
      <w:r w:rsidRPr="00181DD4">
        <w:rPr>
          <w:rFonts w:ascii="Times New Roman" w:hAnsi="Times New Roman" w:cs="Times New Roman"/>
          <w:bCs/>
          <w:sz w:val="22"/>
          <w:szCs w:val="22"/>
        </w:rPr>
        <w:t xml:space="preserve"> V dosavadní části třicáté,</w:t>
      </w:r>
      <w:r w:rsidRPr="00181DD4">
        <w:rPr>
          <w:rFonts w:ascii="Times New Roman" w:hAnsi="Times New Roman" w:cs="Times New Roman"/>
          <w:b/>
          <w:sz w:val="22"/>
          <w:szCs w:val="22"/>
        </w:rPr>
        <w:t xml:space="preserve"> </w:t>
      </w:r>
      <w:r w:rsidRPr="00181DD4">
        <w:rPr>
          <w:rFonts w:ascii="Times New Roman" w:hAnsi="Times New Roman" w:cs="Times New Roman"/>
          <w:bCs/>
          <w:sz w:val="22"/>
          <w:szCs w:val="22"/>
        </w:rPr>
        <w:t>dosavadním čl. XLIV</w:t>
      </w:r>
      <w:r w:rsidR="00C73ECE" w:rsidRPr="00181DD4">
        <w:rPr>
          <w:rFonts w:ascii="Times New Roman" w:hAnsi="Times New Roman" w:cs="Times New Roman"/>
          <w:bCs/>
          <w:sz w:val="22"/>
          <w:szCs w:val="22"/>
        </w:rPr>
        <w:t>,</w:t>
      </w:r>
      <w:r w:rsidRPr="00181DD4">
        <w:rPr>
          <w:rFonts w:ascii="Times New Roman" w:hAnsi="Times New Roman" w:cs="Times New Roman"/>
          <w:bCs/>
          <w:sz w:val="22"/>
          <w:szCs w:val="22"/>
        </w:rPr>
        <w:t xml:space="preserve"> </w:t>
      </w:r>
      <w:r w:rsidR="004D2F0D" w:rsidRPr="00181DD4">
        <w:rPr>
          <w:rFonts w:ascii="Times New Roman" w:hAnsi="Times New Roman" w:cs="Times New Roman"/>
          <w:bCs/>
          <w:sz w:val="22"/>
          <w:szCs w:val="22"/>
        </w:rPr>
        <w:t>se za bod 5 vkládá nový bo</w:t>
      </w:r>
      <w:r w:rsidR="00052906" w:rsidRPr="00181DD4">
        <w:rPr>
          <w:rFonts w:ascii="Times New Roman" w:hAnsi="Times New Roman" w:cs="Times New Roman"/>
          <w:bCs/>
          <w:sz w:val="22"/>
          <w:szCs w:val="22"/>
        </w:rPr>
        <w:t>d, který z</w:t>
      </w:r>
      <w:r w:rsidRPr="00181DD4">
        <w:rPr>
          <w:rFonts w:ascii="Times New Roman" w:hAnsi="Times New Roman" w:cs="Times New Roman"/>
          <w:bCs/>
          <w:sz w:val="22"/>
          <w:szCs w:val="22"/>
        </w:rPr>
        <w:t>ní:</w:t>
      </w:r>
    </w:p>
    <w:p w14:paraId="4758C44C" w14:textId="0154FB2B" w:rsidR="002C648E" w:rsidRPr="00181DD4" w:rsidRDefault="004C08C2" w:rsidP="002C648E">
      <w:pPr>
        <w:jc w:val="both"/>
        <w:rPr>
          <w:rFonts w:ascii="Times New Roman" w:hAnsi="Times New Roman" w:cs="Times New Roman"/>
          <w:bCs/>
          <w:sz w:val="22"/>
          <w:szCs w:val="22"/>
        </w:rPr>
      </w:pPr>
      <w:r w:rsidRPr="00181DD4">
        <w:rPr>
          <w:rFonts w:ascii="Times New Roman" w:hAnsi="Times New Roman" w:cs="Times New Roman"/>
          <w:bCs/>
          <w:sz w:val="22"/>
          <w:szCs w:val="22"/>
        </w:rPr>
        <w:t>„</w:t>
      </w:r>
      <w:r w:rsidR="00EC0F00" w:rsidRPr="00181DD4">
        <w:rPr>
          <w:rFonts w:ascii="Times New Roman" w:hAnsi="Times New Roman" w:cs="Times New Roman"/>
          <w:bCs/>
          <w:sz w:val="22"/>
          <w:szCs w:val="22"/>
        </w:rPr>
        <w:t xml:space="preserve">X. </w:t>
      </w:r>
      <w:r w:rsidR="00535A42" w:rsidRPr="00181DD4">
        <w:rPr>
          <w:rFonts w:ascii="Times New Roman" w:hAnsi="Times New Roman" w:cs="Times New Roman"/>
          <w:bCs/>
          <w:sz w:val="22"/>
          <w:szCs w:val="22"/>
        </w:rPr>
        <w:t>V § 9 se doplňuje odstavec 11, který zní:</w:t>
      </w:r>
    </w:p>
    <w:p w14:paraId="68E523A6" w14:textId="49142128" w:rsidR="00CF1B2C" w:rsidRPr="00181DD4" w:rsidRDefault="00052906" w:rsidP="00535A42">
      <w:pPr>
        <w:ind w:firstLine="708"/>
        <w:jc w:val="both"/>
        <w:rPr>
          <w:rFonts w:ascii="Times New Roman" w:eastAsia="Aptos" w:hAnsi="Times New Roman" w:cs="Times New Roman"/>
          <w:bCs/>
          <w:sz w:val="22"/>
          <w:szCs w:val="22"/>
        </w:rPr>
      </w:pPr>
      <w:r w:rsidRPr="00181DD4">
        <w:rPr>
          <w:rFonts w:ascii="Times New Roman" w:hAnsi="Times New Roman" w:cs="Times New Roman"/>
          <w:bCs/>
          <w:sz w:val="22"/>
          <w:szCs w:val="22"/>
        </w:rPr>
        <w:t>„(11) Žádost o povolení záměru podle stavebního zákona, jejímž předmětem je vodní d</w:t>
      </w:r>
      <w:r w:rsidR="005637F1" w:rsidRPr="00181DD4">
        <w:rPr>
          <w:rFonts w:ascii="Times New Roman" w:hAnsi="Times New Roman" w:cs="Times New Roman"/>
          <w:bCs/>
          <w:sz w:val="22"/>
          <w:szCs w:val="22"/>
        </w:rPr>
        <w:t>íl</w:t>
      </w:r>
      <w:r w:rsidRPr="00181DD4">
        <w:rPr>
          <w:rFonts w:ascii="Times New Roman" w:hAnsi="Times New Roman" w:cs="Times New Roman"/>
          <w:bCs/>
          <w:sz w:val="22"/>
          <w:szCs w:val="22"/>
        </w:rPr>
        <w:t>o podle odstavce 10, obsahuje vedle náležitostí požadovaných stavebním zákonem také náležitosti vyžadované v § 9a odst. 2 písm. e) nebo h).</w:t>
      </w:r>
      <w:r w:rsidR="00CF1B2C" w:rsidRPr="00181DD4">
        <w:rPr>
          <w:rFonts w:ascii="Times New Roman" w:eastAsia="Aptos" w:hAnsi="Times New Roman" w:cs="Times New Roman"/>
          <w:bCs/>
          <w:sz w:val="22"/>
          <w:szCs w:val="22"/>
        </w:rPr>
        <w:t>“.</w:t>
      </w:r>
      <w:r w:rsidR="00DA5422" w:rsidRPr="00181DD4">
        <w:rPr>
          <w:rFonts w:ascii="Times New Roman" w:eastAsia="Aptos" w:hAnsi="Times New Roman" w:cs="Times New Roman"/>
          <w:bCs/>
          <w:sz w:val="22"/>
          <w:szCs w:val="22"/>
        </w:rPr>
        <w:t>“.</w:t>
      </w:r>
    </w:p>
    <w:p w14:paraId="25815C28" w14:textId="77777777" w:rsidR="00CF1B2C" w:rsidRPr="00181DD4" w:rsidRDefault="00CF1B2C" w:rsidP="00CF1B2C">
      <w:pPr>
        <w:jc w:val="both"/>
        <w:rPr>
          <w:rFonts w:ascii="Times New Roman" w:hAnsi="Times New Roman" w:cs="Times New Roman"/>
          <w:sz w:val="22"/>
          <w:szCs w:val="22"/>
        </w:rPr>
      </w:pPr>
      <w:r w:rsidRPr="00181DD4">
        <w:rPr>
          <w:rFonts w:ascii="Times New Roman" w:eastAsia="Calibri" w:hAnsi="Times New Roman" w:cs="Times New Roman"/>
          <w:sz w:val="22"/>
          <w:szCs w:val="22"/>
        </w:rPr>
        <w:t>Následující novelizační body se přečíslují.</w:t>
      </w:r>
    </w:p>
    <w:p w14:paraId="474BBA5A" w14:textId="15D5E313" w:rsidR="00F0709F" w:rsidRPr="00181DD4" w:rsidRDefault="00F0709F" w:rsidP="00F0709F">
      <w:pPr>
        <w:jc w:val="both"/>
        <w:rPr>
          <w:rFonts w:ascii="Times New Roman" w:hAnsi="Times New Roman" w:cs="Times New Roman"/>
          <w:bCs/>
          <w:sz w:val="22"/>
          <w:szCs w:val="22"/>
        </w:rPr>
      </w:pPr>
      <w:r w:rsidRPr="00181DD4">
        <w:rPr>
          <w:rFonts w:ascii="Times New Roman" w:hAnsi="Times New Roman" w:cs="Times New Roman"/>
          <w:b/>
          <w:sz w:val="22"/>
          <w:szCs w:val="22"/>
        </w:rPr>
        <w:t>3)</w:t>
      </w:r>
      <w:r w:rsidRPr="00181DD4">
        <w:rPr>
          <w:rFonts w:ascii="Times New Roman" w:hAnsi="Times New Roman" w:cs="Times New Roman"/>
          <w:bCs/>
          <w:sz w:val="22"/>
          <w:szCs w:val="22"/>
        </w:rPr>
        <w:t xml:space="preserve"> V dosavadní části třicáté,</w:t>
      </w:r>
      <w:r w:rsidRPr="00181DD4">
        <w:rPr>
          <w:rFonts w:ascii="Times New Roman" w:hAnsi="Times New Roman" w:cs="Times New Roman"/>
          <w:b/>
          <w:sz w:val="22"/>
          <w:szCs w:val="22"/>
        </w:rPr>
        <w:t xml:space="preserve"> </w:t>
      </w:r>
      <w:r w:rsidRPr="00181DD4">
        <w:rPr>
          <w:rFonts w:ascii="Times New Roman" w:hAnsi="Times New Roman" w:cs="Times New Roman"/>
          <w:bCs/>
          <w:sz w:val="22"/>
          <w:szCs w:val="22"/>
        </w:rPr>
        <w:t xml:space="preserve">dosavadním čl. XLIV, </w:t>
      </w:r>
      <w:r w:rsidR="00C517AF" w:rsidRPr="00181DD4">
        <w:rPr>
          <w:rFonts w:ascii="Times New Roman" w:hAnsi="Times New Roman" w:cs="Times New Roman"/>
          <w:bCs/>
          <w:sz w:val="22"/>
          <w:szCs w:val="22"/>
        </w:rPr>
        <w:t xml:space="preserve">se za bod 12 vkládá nový bod, který </w:t>
      </w:r>
      <w:r w:rsidRPr="00181DD4">
        <w:rPr>
          <w:rFonts w:ascii="Times New Roman" w:hAnsi="Times New Roman" w:cs="Times New Roman"/>
          <w:bCs/>
          <w:sz w:val="22"/>
          <w:szCs w:val="22"/>
        </w:rPr>
        <w:t>zní:</w:t>
      </w:r>
    </w:p>
    <w:p w14:paraId="21857F91" w14:textId="4CA8719E" w:rsidR="00C517AF" w:rsidRPr="00181DD4" w:rsidRDefault="006C6263" w:rsidP="006C6263">
      <w:pPr>
        <w:spacing w:before="120" w:after="120" w:line="276" w:lineRule="auto"/>
        <w:jc w:val="both"/>
        <w:rPr>
          <w:rFonts w:ascii="Times New Roman" w:hAnsi="Times New Roman" w:cs="Times New Roman"/>
          <w:color w:val="000000" w:themeColor="text1"/>
          <w:sz w:val="22"/>
          <w:szCs w:val="22"/>
        </w:rPr>
      </w:pPr>
      <w:r w:rsidRPr="00181DD4">
        <w:rPr>
          <w:rFonts w:ascii="Times New Roman" w:hAnsi="Times New Roman" w:cs="Times New Roman"/>
          <w:color w:val="000000" w:themeColor="text1"/>
          <w:sz w:val="22"/>
          <w:szCs w:val="22"/>
        </w:rPr>
        <w:t>„</w:t>
      </w:r>
      <w:r w:rsidR="00EC0F00" w:rsidRPr="00181DD4">
        <w:rPr>
          <w:rFonts w:ascii="Times New Roman" w:hAnsi="Times New Roman" w:cs="Times New Roman"/>
          <w:color w:val="000000" w:themeColor="text1"/>
          <w:sz w:val="22"/>
          <w:szCs w:val="22"/>
        </w:rPr>
        <w:t>X</w:t>
      </w:r>
      <w:r w:rsidRPr="00181DD4">
        <w:rPr>
          <w:rFonts w:ascii="Times New Roman" w:hAnsi="Times New Roman" w:cs="Times New Roman"/>
          <w:color w:val="000000" w:themeColor="text1"/>
          <w:sz w:val="22"/>
          <w:szCs w:val="22"/>
        </w:rPr>
        <w:t>. V § 38 se doplňuje odstavec 15, který zní:</w:t>
      </w:r>
    </w:p>
    <w:p w14:paraId="75BF67CC" w14:textId="48F5F225" w:rsidR="006C6263" w:rsidRPr="00181DD4" w:rsidRDefault="006C6263" w:rsidP="006C6263">
      <w:pPr>
        <w:ind w:firstLine="708"/>
        <w:jc w:val="both"/>
        <w:rPr>
          <w:rFonts w:ascii="Times New Roman" w:hAnsi="Times New Roman" w:cs="Times New Roman"/>
          <w:color w:val="000000" w:themeColor="text1"/>
          <w:sz w:val="22"/>
          <w:szCs w:val="22"/>
        </w:rPr>
      </w:pPr>
      <w:r w:rsidRPr="00181DD4">
        <w:rPr>
          <w:rFonts w:ascii="Times New Roman" w:hAnsi="Times New Roman" w:cs="Times New Roman"/>
          <w:color w:val="000000" w:themeColor="text1"/>
          <w:sz w:val="22"/>
          <w:szCs w:val="22"/>
        </w:rPr>
        <w:t>„(15) Na toho, kdo zneškodňuje odpadní vody prostřednictvím vodního díla určeného pro čištění odpadních vod do kapacity 50 ekvivalentních obyvatel, jehož podstatnou součástí je výrobek označovaný CE, se nevztahuje povinnost podle odstavce 6. Výčet a klasifikaci výrobků označovaných CE včetně minimální účinnosti čištění pro kategorie výrobků označovaných CE v procentech stanoví vláda nařízením.“.</w:t>
      </w:r>
      <w:r w:rsidR="00DA5422" w:rsidRPr="00181DD4">
        <w:rPr>
          <w:rFonts w:ascii="Times New Roman" w:hAnsi="Times New Roman" w:cs="Times New Roman"/>
          <w:color w:val="000000" w:themeColor="text1"/>
          <w:sz w:val="22"/>
          <w:szCs w:val="22"/>
        </w:rPr>
        <w:t>“.</w:t>
      </w:r>
    </w:p>
    <w:p w14:paraId="45E9CA76" w14:textId="77777777" w:rsidR="00CD3A6F" w:rsidRPr="00181DD4" w:rsidRDefault="00CD3A6F" w:rsidP="00CD3A6F">
      <w:pPr>
        <w:jc w:val="both"/>
        <w:rPr>
          <w:rFonts w:ascii="Times New Roman" w:hAnsi="Times New Roman" w:cs="Times New Roman"/>
          <w:sz w:val="22"/>
          <w:szCs w:val="22"/>
        </w:rPr>
      </w:pPr>
      <w:r w:rsidRPr="00181DD4">
        <w:rPr>
          <w:rFonts w:ascii="Times New Roman" w:eastAsia="Calibri" w:hAnsi="Times New Roman" w:cs="Times New Roman"/>
          <w:sz w:val="22"/>
          <w:szCs w:val="22"/>
        </w:rPr>
        <w:t>Následující novelizační body se přečíslují.</w:t>
      </w:r>
    </w:p>
    <w:p w14:paraId="47BC607D" w14:textId="69726D71" w:rsidR="002C648E" w:rsidRPr="00181DD4" w:rsidRDefault="00F0709F" w:rsidP="002C648E">
      <w:pPr>
        <w:jc w:val="both"/>
        <w:rPr>
          <w:rFonts w:ascii="Times New Roman" w:hAnsi="Times New Roman" w:cs="Times New Roman"/>
          <w:bCs/>
          <w:sz w:val="22"/>
          <w:szCs w:val="22"/>
        </w:rPr>
      </w:pPr>
      <w:r w:rsidRPr="00181DD4">
        <w:rPr>
          <w:rFonts w:ascii="Times New Roman" w:hAnsi="Times New Roman" w:cs="Times New Roman"/>
          <w:b/>
          <w:sz w:val="22"/>
          <w:szCs w:val="22"/>
        </w:rPr>
        <w:t>4</w:t>
      </w:r>
      <w:r w:rsidR="00B9745E" w:rsidRPr="00181DD4">
        <w:rPr>
          <w:rFonts w:ascii="Times New Roman" w:hAnsi="Times New Roman" w:cs="Times New Roman"/>
          <w:b/>
          <w:sz w:val="22"/>
          <w:szCs w:val="22"/>
        </w:rPr>
        <w:t>)</w:t>
      </w:r>
      <w:r w:rsidR="00B9745E" w:rsidRPr="00181DD4">
        <w:rPr>
          <w:rFonts w:ascii="Times New Roman" w:hAnsi="Times New Roman" w:cs="Times New Roman"/>
          <w:bCs/>
          <w:sz w:val="22"/>
          <w:szCs w:val="22"/>
        </w:rPr>
        <w:t xml:space="preserve"> </w:t>
      </w:r>
      <w:r w:rsidR="002C648E" w:rsidRPr="00181DD4">
        <w:rPr>
          <w:rFonts w:ascii="Times New Roman" w:hAnsi="Times New Roman" w:cs="Times New Roman"/>
          <w:bCs/>
          <w:sz w:val="22"/>
          <w:szCs w:val="22"/>
        </w:rPr>
        <w:t>V dosavadní části třicáté,</w:t>
      </w:r>
      <w:r w:rsidR="002C648E" w:rsidRPr="00181DD4">
        <w:rPr>
          <w:rFonts w:ascii="Times New Roman" w:hAnsi="Times New Roman" w:cs="Times New Roman"/>
          <w:b/>
          <w:sz w:val="22"/>
          <w:szCs w:val="22"/>
        </w:rPr>
        <w:t xml:space="preserve"> </w:t>
      </w:r>
      <w:r w:rsidR="002C648E" w:rsidRPr="00181DD4">
        <w:rPr>
          <w:rFonts w:ascii="Times New Roman" w:hAnsi="Times New Roman" w:cs="Times New Roman"/>
          <w:bCs/>
          <w:sz w:val="22"/>
          <w:szCs w:val="22"/>
        </w:rPr>
        <w:t>dosavadním čl. XLIV,</w:t>
      </w:r>
      <w:r w:rsidR="002C648E" w:rsidRPr="00181DD4">
        <w:rPr>
          <w:rFonts w:ascii="Times New Roman" w:hAnsi="Times New Roman" w:cs="Times New Roman"/>
          <w:b/>
          <w:sz w:val="22"/>
          <w:szCs w:val="22"/>
        </w:rPr>
        <w:t xml:space="preserve"> </w:t>
      </w:r>
      <w:r w:rsidR="00D31D1A" w:rsidRPr="00181DD4">
        <w:rPr>
          <w:rFonts w:ascii="Times New Roman" w:hAnsi="Times New Roman" w:cs="Times New Roman"/>
          <w:bCs/>
          <w:sz w:val="22"/>
          <w:szCs w:val="22"/>
        </w:rPr>
        <w:t xml:space="preserve">dosavadní </w:t>
      </w:r>
      <w:r w:rsidR="00C65022" w:rsidRPr="00181DD4">
        <w:rPr>
          <w:rFonts w:ascii="Times New Roman" w:hAnsi="Times New Roman" w:cs="Times New Roman"/>
          <w:bCs/>
          <w:sz w:val="22"/>
          <w:szCs w:val="22"/>
        </w:rPr>
        <w:t>bod 21</w:t>
      </w:r>
      <w:r w:rsidR="002C648E" w:rsidRPr="00181DD4">
        <w:rPr>
          <w:rFonts w:ascii="Times New Roman" w:hAnsi="Times New Roman" w:cs="Times New Roman"/>
          <w:bCs/>
          <w:sz w:val="22"/>
          <w:szCs w:val="22"/>
        </w:rPr>
        <w:t xml:space="preserve"> zní:</w:t>
      </w:r>
    </w:p>
    <w:p w14:paraId="0EA7421E" w14:textId="706DFCB0" w:rsidR="00C65022" w:rsidRPr="00181DD4" w:rsidRDefault="00C65022" w:rsidP="00C65022">
      <w:pPr>
        <w:spacing w:before="120" w:after="120" w:line="276" w:lineRule="auto"/>
        <w:jc w:val="both"/>
        <w:rPr>
          <w:rFonts w:ascii="Times New Roman" w:eastAsia="Aptos" w:hAnsi="Times New Roman" w:cs="Times New Roman"/>
          <w:sz w:val="22"/>
          <w:szCs w:val="22"/>
        </w:rPr>
      </w:pPr>
      <w:r w:rsidRPr="00181DD4">
        <w:rPr>
          <w:rFonts w:ascii="Times New Roman" w:eastAsia="Aptos" w:hAnsi="Times New Roman" w:cs="Times New Roman"/>
          <w:sz w:val="22"/>
          <w:szCs w:val="22"/>
        </w:rPr>
        <w:t>„21. V § 59 se na konci odstavce 1 tečka nahrazuje čárkou a doplňuj</w:t>
      </w:r>
      <w:r w:rsidR="00937E65" w:rsidRPr="00181DD4">
        <w:rPr>
          <w:rFonts w:ascii="Times New Roman" w:eastAsia="Aptos" w:hAnsi="Times New Roman" w:cs="Times New Roman"/>
          <w:sz w:val="22"/>
          <w:szCs w:val="22"/>
        </w:rPr>
        <w:t>í</w:t>
      </w:r>
      <w:r w:rsidRPr="00181DD4">
        <w:rPr>
          <w:rFonts w:ascii="Times New Roman" w:eastAsia="Aptos" w:hAnsi="Times New Roman" w:cs="Times New Roman"/>
          <w:sz w:val="22"/>
          <w:szCs w:val="22"/>
        </w:rPr>
        <w:t xml:space="preserve"> se písmen</w:t>
      </w:r>
      <w:r w:rsidR="00937E65" w:rsidRPr="00181DD4">
        <w:rPr>
          <w:rFonts w:ascii="Times New Roman" w:eastAsia="Aptos" w:hAnsi="Times New Roman" w:cs="Times New Roman"/>
          <w:sz w:val="22"/>
          <w:szCs w:val="22"/>
        </w:rPr>
        <w:t>a</w:t>
      </w:r>
      <w:r w:rsidRPr="00181DD4">
        <w:rPr>
          <w:rFonts w:ascii="Times New Roman" w:eastAsia="Aptos" w:hAnsi="Times New Roman" w:cs="Times New Roman"/>
          <w:sz w:val="22"/>
          <w:szCs w:val="22"/>
        </w:rPr>
        <w:t xml:space="preserve"> k)</w:t>
      </w:r>
      <w:r w:rsidR="00937E65" w:rsidRPr="00181DD4">
        <w:rPr>
          <w:rFonts w:ascii="Times New Roman" w:eastAsia="Aptos" w:hAnsi="Times New Roman" w:cs="Times New Roman"/>
          <w:sz w:val="22"/>
          <w:szCs w:val="22"/>
        </w:rPr>
        <w:t xml:space="preserve"> a l)</w:t>
      </w:r>
      <w:r w:rsidRPr="00181DD4">
        <w:rPr>
          <w:rFonts w:ascii="Times New Roman" w:eastAsia="Aptos" w:hAnsi="Times New Roman" w:cs="Times New Roman"/>
          <w:sz w:val="22"/>
          <w:szCs w:val="22"/>
        </w:rPr>
        <w:t>, kter</w:t>
      </w:r>
      <w:r w:rsidR="00937E65" w:rsidRPr="00181DD4">
        <w:rPr>
          <w:rFonts w:ascii="Times New Roman" w:eastAsia="Aptos" w:hAnsi="Times New Roman" w:cs="Times New Roman"/>
          <w:sz w:val="22"/>
          <w:szCs w:val="22"/>
        </w:rPr>
        <w:t>á</w:t>
      </w:r>
      <w:r w:rsidRPr="00181DD4">
        <w:rPr>
          <w:rFonts w:ascii="Times New Roman" w:eastAsia="Aptos" w:hAnsi="Times New Roman" w:cs="Times New Roman"/>
          <w:sz w:val="22"/>
          <w:szCs w:val="22"/>
        </w:rPr>
        <w:t xml:space="preserve"> zní:</w:t>
      </w:r>
    </w:p>
    <w:p w14:paraId="63F43573" w14:textId="1B05C8CA" w:rsidR="00DF2F74" w:rsidRPr="00181DD4" w:rsidRDefault="00C65022" w:rsidP="00DF2F74">
      <w:pPr>
        <w:spacing w:before="120" w:after="120" w:line="276" w:lineRule="auto"/>
        <w:jc w:val="both"/>
        <w:rPr>
          <w:rFonts w:ascii="Times New Roman" w:eastAsia="Aptos" w:hAnsi="Times New Roman" w:cs="Times New Roman"/>
          <w:sz w:val="22"/>
          <w:szCs w:val="22"/>
        </w:rPr>
      </w:pPr>
      <w:r w:rsidRPr="00181DD4">
        <w:rPr>
          <w:rFonts w:ascii="Times New Roman" w:eastAsia="Aptos" w:hAnsi="Times New Roman" w:cs="Times New Roman"/>
          <w:sz w:val="22"/>
          <w:szCs w:val="22"/>
        </w:rPr>
        <w:t>„k) zajistit zvláštní úpravu přelivu nebo výpusti podle rozhodnutí stavebního úřadu</w:t>
      </w:r>
      <w:r w:rsidR="00B81A71" w:rsidRPr="00181DD4">
        <w:rPr>
          <w:rFonts w:ascii="Times New Roman" w:eastAsia="Aptos" w:hAnsi="Times New Roman" w:cs="Times New Roman"/>
          <w:sz w:val="22"/>
          <w:szCs w:val="22"/>
        </w:rPr>
        <w:t>,</w:t>
      </w:r>
    </w:p>
    <w:p w14:paraId="15044FF6" w14:textId="1F01E3BE" w:rsidR="003955CC" w:rsidRPr="00181DD4" w:rsidRDefault="00DF2F74" w:rsidP="00F0709F">
      <w:pPr>
        <w:jc w:val="both"/>
        <w:rPr>
          <w:rFonts w:ascii="Times New Roman" w:hAnsi="Times New Roman" w:cs="Times New Roman"/>
          <w:color w:val="000000" w:themeColor="text1"/>
          <w:sz w:val="22"/>
          <w:szCs w:val="22"/>
        </w:rPr>
      </w:pPr>
      <w:r w:rsidRPr="00181DD4">
        <w:rPr>
          <w:rFonts w:ascii="Times New Roman" w:hAnsi="Times New Roman" w:cs="Times New Roman"/>
          <w:color w:val="000000" w:themeColor="text1"/>
          <w:sz w:val="22"/>
          <w:szCs w:val="22"/>
        </w:rPr>
        <w:t>l) provést poprvé nejpozději do 6 měsíců od zprovoznění vodního díla určeného pro čištění odpadních vod do kapacity 50 ekvivalentních obyvatel, jehož podstatnou součástí je výrobek označovaný CE, a pak jedenkrát za dva roky prostřednictvím osoby odborně způsobilé, pověřené Ministerstvem životního prostředí, technické revize tohoto vodního díla a výsledky těchto revizí předávat do 30 pracovních dnů od provedení revize vodoprávnímu úřadu</w:t>
      </w:r>
      <w:r w:rsidR="00D4737C" w:rsidRPr="00181DD4">
        <w:rPr>
          <w:rFonts w:ascii="Times New Roman" w:hAnsi="Times New Roman" w:cs="Times New Roman"/>
          <w:color w:val="000000" w:themeColor="text1"/>
          <w:sz w:val="22"/>
          <w:szCs w:val="22"/>
        </w:rPr>
        <w:t>; v</w:t>
      </w:r>
      <w:r w:rsidRPr="00181DD4">
        <w:rPr>
          <w:rFonts w:ascii="Times New Roman" w:hAnsi="Times New Roman" w:cs="Times New Roman"/>
          <w:color w:val="000000" w:themeColor="text1"/>
          <w:sz w:val="22"/>
          <w:szCs w:val="22"/>
        </w:rPr>
        <w:t>lastník vodního díla je povinen odstranit zjištěné závady ve lhůtě do 60 dnů od provedení revize.</w:t>
      </w:r>
      <w:r w:rsidR="00937E65" w:rsidRPr="00181DD4">
        <w:rPr>
          <w:rFonts w:ascii="Times New Roman" w:hAnsi="Times New Roman" w:cs="Times New Roman"/>
          <w:color w:val="000000" w:themeColor="text1"/>
          <w:sz w:val="22"/>
          <w:szCs w:val="22"/>
        </w:rPr>
        <w:t>“</w:t>
      </w:r>
      <w:r w:rsidR="00F0709F" w:rsidRPr="00181DD4">
        <w:rPr>
          <w:rFonts w:ascii="Times New Roman" w:hAnsi="Times New Roman" w:cs="Times New Roman"/>
          <w:color w:val="000000" w:themeColor="text1"/>
          <w:sz w:val="22"/>
          <w:szCs w:val="22"/>
        </w:rPr>
        <w:t>.</w:t>
      </w:r>
      <w:r w:rsidR="00DA5422" w:rsidRPr="00181DD4">
        <w:rPr>
          <w:rFonts w:ascii="Times New Roman" w:hAnsi="Times New Roman" w:cs="Times New Roman"/>
          <w:color w:val="000000" w:themeColor="text1"/>
          <w:sz w:val="22"/>
          <w:szCs w:val="22"/>
        </w:rPr>
        <w:t>“.</w:t>
      </w:r>
    </w:p>
    <w:p w14:paraId="07B8CB3E" w14:textId="4B4CC876" w:rsidR="00521FE1" w:rsidRPr="00181DD4" w:rsidRDefault="00B9745E" w:rsidP="00521FE1">
      <w:pPr>
        <w:jc w:val="both"/>
        <w:rPr>
          <w:rFonts w:ascii="Times New Roman" w:hAnsi="Times New Roman" w:cs="Times New Roman"/>
          <w:bCs/>
          <w:sz w:val="22"/>
          <w:szCs w:val="22"/>
        </w:rPr>
      </w:pPr>
      <w:r w:rsidRPr="00181DD4">
        <w:rPr>
          <w:rFonts w:ascii="Times New Roman" w:hAnsi="Times New Roman" w:cs="Times New Roman"/>
          <w:sz w:val="22"/>
          <w:szCs w:val="22"/>
        </w:rPr>
        <w:t xml:space="preserve"> </w:t>
      </w:r>
      <w:r w:rsidR="00521FE1" w:rsidRPr="00181DD4">
        <w:rPr>
          <w:rFonts w:ascii="Times New Roman" w:hAnsi="Times New Roman" w:cs="Times New Roman"/>
          <w:b/>
          <w:sz w:val="22"/>
          <w:szCs w:val="22"/>
        </w:rPr>
        <w:t>4)</w:t>
      </w:r>
      <w:r w:rsidR="00521FE1" w:rsidRPr="00181DD4">
        <w:rPr>
          <w:rFonts w:ascii="Times New Roman" w:hAnsi="Times New Roman" w:cs="Times New Roman"/>
          <w:bCs/>
          <w:sz w:val="22"/>
          <w:szCs w:val="22"/>
        </w:rPr>
        <w:t xml:space="preserve"> V dosavadní části třicáté,</w:t>
      </w:r>
      <w:r w:rsidR="00521FE1" w:rsidRPr="00181DD4">
        <w:rPr>
          <w:rFonts w:ascii="Times New Roman" w:hAnsi="Times New Roman" w:cs="Times New Roman"/>
          <w:b/>
          <w:sz w:val="22"/>
          <w:szCs w:val="22"/>
        </w:rPr>
        <w:t xml:space="preserve"> </w:t>
      </w:r>
      <w:r w:rsidR="00521FE1" w:rsidRPr="00181DD4">
        <w:rPr>
          <w:rFonts w:ascii="Times New Roman" w:hAnsi="Times New Roman" w:cs="Times New Roman"/>
          <w:bCs/>
          <w:sz w:val="22"/>
          <w:szCs w:val="22"/>
        </w:rPr>
        <w:t>dosavadním čl. XLIV,</w:t>
      </w:r>
      <w:r w:rsidR="00521FE1" w:rsidRPr="00181DD4">
        <w:rPr>
          <w:rFonts w:ascii="Times New Roman" w:hAnsi="Times New Roman" w:cs="Times New Roman"/>
          <w:b/>
          <w:sz w:val="22"/>
          <w:szCs w:val="22"/>
        </w:rPr>
        <w:t xml:space="preserve"> </w:t>
      </w:r>
      <w:r w:rsidR="00D31D1A" w:rsidRPr="00181DD4">
        <w:rPr>
          <w:rFonts w:ascii="Times New Roman" w:hAnsi="Times New Roman" w:cs="Times New Roman"/>
          <w:bCs/>
          <w:sz w:val="22"/>
          <w:szCs w:val="22"/>
        </w:rPr>
        <w:t>se za dosavadní</w:t>
      </w:r>
      <w:r w:rsidR="00D31D1A" w:rsidRPr="00181DD4">
        <w:rPr>
          <w:rFonts w:ascii="Times New Roman" w:hAnsi="Times New Roman" w:cs="Times New Roman"/>
          <w:b/>
          <w:sz w:val="22"/>
          <w:szCs w:val="22"/>
        </w:rPr>
        <w:t xml:space="preserve"> </w:t>
      </w:r>
      <w:r w:rsidR="00521FE1" w:rsidRPr="00181DD4">
        <w:rPr>
          <w:rFonts w:ascii="Times New Roman" w:hAnsi="Times New Roman" w:cs="Times New Roman"/>
          <w:bCs/>
          <w:sz w:val="22"/>
          <w:szCs w:val="22"/>
        </w:rPr>
        <w:t>bod 21</w:t>
      </w:r>
      <w:r w:rsidR="00D31D1A" w:rsidRPr="00181DD4">
        <w:rPr>
          <w:rFonts w:ascii="Times New Roman" w:hAnsi="Times New Roman" w:cs="Times New Roman"/>
          <w:bCs/>
          <w:sz w:val="22"/>
          <w:szCs w:val="22"/>
        </w:rPr>
        <w:t xml:space="preserve"> vkládá nový bod, který</w:t>
      </w:r>
      <w:r w:rsidR="00521FE1" w:rsidRPr="00181DD4">
        <w:rPr>
          <w:rFonts w:ascii="Times New Roman" w:hAnsi="Times New Roman" w:cs="Times New Roman"/>
          <w:bCs/>
          <w:sz w:val="22"/>
          <w:szCs w:val="22"/>
        </w:rPr>
        <w:t xml:space="preserve"> zní:</w:t>
      </w:r>
    </w:p>
    <w:p w14:paraId="34CC04D1" w14:textId="224E979B" w:rsidR="001350CE" w:rsidRPr="00181DD4" w:rsidRDefault="001350CE" w:rsidP="00521FE1">
      <w:pPr>
        <w:jc w:val="both"/>
        <w:rPr>
          <w:rFonts w:ascii="Times New Roman" w:hAnsi="Times New Roman" w:cs="Times New Roman"/>
          <w:bCs/>
          <w:sz w:val="22"/>
          <w:szCs w:val="22"/>
        </w:rPr>
      </w:pPr>
      <w:r w:rsidRPr="00181DD4">
        <w:rPr>
          <w:rFonts w:ascii="Times New Roman" w:hAnsi="Times New Roman" w:cs="Times New Roman"/>
          <w:bCs/>
          <w:sz w:val="22"/>
          <w:szCs w:val="22"/>
        </w:rPr>
        <w:t>„X. V § 59 se doplňuje odstavec 8, který zní:</w:t>
      </w:r>
    </w:p>
    <w:p w14:paraId="70462811" w14:textId="3CDAA686" w:rsidR="00521FE1" w:rsidRPr="00181DD4" w:rsidRDefault="001350CE" w:rsidP="00521FE1">
      <w:pPr>
        <w:ind w:firstLine="708"/>
        <w:jc w:val="both"/>
        <w:rPr>
          <w:rFonts w:ascii="Times New Roman" w:hAnsi="Times New Roman" w:cs="Times New Roman"/>
          <w:color w:val="000000" w:themeColor="text1"/>
          <w:sz w:val="22"/>
          <w:szCs w:val="22"/>
        </w:rPr>
      </w:pPr>
      <w:r w:rsidRPr="00181DD4">
        <w:rPr>
          <w:rFonts w:ascii="Times New Roman" w:hAnsi="Times New Roman" w:cs="Times New Roman"/>
          <w:color w:val="000000" w:themeColor="text1"/>
          <w:sz w:val="22"/>
          <w:szCs w:val="22"/>
        </w:rPr>
        <w:lastRenderedPageBreak/>
        <w:t>„</w:t>
      </w:r>
      <w:r w:rsidR="00521FE1" w:rsidRPr="00181DD4">
        <w:rPr>
          <w:rFonts w:ascii="Times New Roman" w:hAnsi="Times New Roman" w:cs="Times New Roman"/>
          <w:color w:val="000000" w:themeColor="text1"/>
          <w:sz w:val="22"/>
          <w:szCs w:val="22"/>
        </w:rPr>
        <w:t>(8) Pověření k provádění technické revize vodního díla určeného pro čištění odpadních vod do kapacity 50 ekvivalentních obyvatel, jehož podstatnou součástí je výrobek označovaný CE</w:t>
      </w:r>
      <w:r w:rsidR="00261C8D" w:rsidRPr="00181DD4">
        <w:rPr>
          <w:rFonts w:ascii="Times New Roman" w:hAnsi="Times New Roman" w:cs="Times New Roman"/>
          <w:color w:val="000000" w:themeColor="text1"/>
          <w:sz w:val="22"/>
          <w:szCs w:val="22"/>
        </w:rPr>
        <w:t>,</w:t>
      </w:r>
      <w:r w:rsidR="00521FE1" w:rsidRPr="00181DD4">
        <w:rPr>
          <w:rFonts w:ascii="Times New Roman" w:hAnsi="Times New Roman" w:cs="Times New Roman"/>
          <w:color w:val="000000" w:themeColor="text1"/>
          <w:sz w:val="22"/>
          <w:szCs w:val="22"/>
        </w:rPr>
        <w:t xml:space="preserve"> lze udělit osobě, která má dostatečnou odbornou úroveň, technické, administrativní a organizační zázemí a splňuje předpoklady pro kvalifikované provedení revize.</w:t>
      </w:r>
      <w:r w:rsidRPr="00181DD4">
        <w:rPr>
          <w:rFonts w:ascii="Times New Roman" w:hAnsi="Times New Roman" w:cs="Times New Roman"/>
          <w:color w:val="000000" w:themeColor="text1"/>
          <w:sz w:val="22"/>
          <w:szCs w:val="22"/>
        </w:rPr>
        <w:t>“.</w:t>
      </w:r>
      <w:r w:rsidR="00DA5422" w:rsidRPr="00181DD4">
        <w:rPr>
          <w:rFonts w:ascii="Times New Roman" w:hAnsi="Times New Roman" w:cs="Times New Roman"/>
          <w:color w:val="000000" w:themeColor="text1"/>
          <w:sz w:val="22"/>
          <w:szCs w:val="22"/>
        </w:rPr>
        <w:t>“.</w:t>
      </w:r>
    </w:p>
    <w:p w14:paraId="13C4E27F" w14:textId="77777777" w:rsidR="00557C82" w:rsidRPr="00181DD4" w:rsidRDefault="00557C82" w:rsidP="00557C82">
      <w:pPr>
        <w:jc w:val="both"/>
        <w:rPr>
          <w:rFonts w:ascii="Times New Roman" w:hAnsi="Times New Roman" w:cs="Times New Roman"/>
          <w:sz w:val="22"/>
          <w:szCs w:val="22"/>
        </w:rPr>
      </w:pPr>
      <w:r w:rsidRPr="00181DD4">
        <w:rPr>
          <w:rFonts w:ascii="Times New Roman" w:eastAsia="Calibri" w:hAnsi="Times New Roman" w:cs="Times New Roman"/>
          <w:sz w:val="22"/>
          <w:szCs w:val="22"/>
        </w:rPr>
        <w:t>Následující novelizační body se přečíslují.</w:t>
      </w:r>
    </w:p>
    <w:p w14:paraId="14873407" w14:textId="7CFC6BFD" w:rsidR="007B061B" w:rsidRPr="00181DD4" w:rsidRDefault="007B061B" w:rsidP="007B061B">
      <w:pPr>
        <w:jc w:val="both"/>
        <w:rPr>
          <w:rFonts w:ascii="Times New Roman" w:hAnsi="Times New Roman" w:cs="Times New Roman"/>
          <w:bCs/>
          <w:sz w:val="22"/>
          <w:szCs w:val="22"/>
        </w:rPr>
      </w:pPr>
      <w:r w:rsidRPr="00181DD4">
        <w:rPr>
          <w:rFonts w:ascii="Times New Roman" w:hAnsi="Times New Roman" w:cs="Times New Roman"/>
          <w:b/>
          <w:sz w:val="22"/>
          <w:szCs w:val="22"/>
        </w:rPr>
        <w:t>5)</w:t>
      </w:r>
      <w:r w:rsidRPr="00181DD4">
        <w:rPr>
          <w:rFonts w:ascii="Times New Roman" w:hAnsi="Times New Roman" w:cs="Times New Roman"/>
          <w:bCs/>
          <w:sz w:val="22"/>
          <w:szCs w:val="22"/>
        </w:rPr>
        <w:t xml:space="preserve"> V dosavadní části třicáté,</w:t>
      </w:r>
      <w:r w:rsidRPr="00181DD4">
        <w:rPr>
          <w:rFonts w:ascii="Times New Roman" w:hAnsi="Times New Roman" w:cs="Times New Roman"/>
          <w:b/>
          <w:sz w:val="22"/>
          <w:szCs w:val="22"/>
        </w:rPr>
        <w:t xml:space="preserve"> </w:t>
      </w:r>
      <w:r w:rsidRPr="00181DD4">
        <w:rPr>
          <w:rFonts w:ascii="Times New Roman" w:hAnsi="Times New Roman" w:cs="Times New Roman"/>
          <w:bCs/>
          <w:sz w:val="22"/>
          <w:szCs w:val="22"/>
        </w:rPr>
        <w:t>dosavadním čl. XLIV,</w:t>
      </w:r>
      <w:r w:rsidRPr="00181DD4">
        <w:rPr>
          <w:rFonts w:ascii="Times New Roman" w:hAnsi="Times New Roman" w:cs="Times New Roman"/>
          <w:b/>
          <w:sz w:val="22"/>
          <w:szCs w:val="22"/>
        </w:rPr>
        <w:t xml:space="preserve"> </w:t>
      </w:r>
      <w:r w:rsidRPr="00181DD4">
        <w:rPr>
          <w:rFonts w:ascii="Times New Roman" w:hAnsi="Times New Roman" w:cs="Times New Roman"/>
          <w:bCs/>
          <w:sz w:val="22"/>
          <w:szCs w:val="22"/>
        </w:rPr>
        <w:t xml:space="preserve">dosavadní bod </w:t>
      </w:r>
      <w:r w:rsidR="001E4678" w:rsidRPr="00181DD4">
        <w:rPr>
          <w:rFonts w:ascii="Times New Roman" w:hAnsi="Times New Roman" w:cs="Times New Roman"/>
          <w:bCs/>
          <w:sz w:val="22"/>
          <w:szCs w:val="22"/>
        </w:rPr>
        <w:t>44</w:t>
      </w:r>
      <w:r w:rsidRPr="00181DD4">
        <w:rPr>
          <w:rFonts w:ascii="Times New Roman" w:hAnsi="Times New Roman" w:cs="Times New Roman"/>
          <w:bCs/>
          <w:sz w:val="22"/>
          <w:szCs w:val="22"/>
        </w:rPr>
        <w:t xml:space="preserve"> zní:</w:t>
      </w:r>
    </w:p>
    <w:p w14:paraId="60328751" w14:textId="44BDC1BD" w:rsidR="00F068EA" w:rsidRPr="00181DD4" w:rsidRDefault="001E4678" w:rsidP="001E4678">
      <w:pPr>
        <w:spacing w:before="120" w:after="120" w:line="276" w:lineRule="auto"/>
        <w:jc w:val="both"/>
        <w:rPr>
          <w:rFonts w:ascii="Times New Roman" w:eastAsia="Aptos" w:hAnsi="Times New Roman" w:cs="Times New Roman"/>
          <w:sz w:val="22"/>
          <w:szCs w:val="22"/>
        </w:rPr>
      </w:pPr>
      <w:r w:rsidRPr="00181DD4">
        <w:rPr>
          <w:rFonts w:ascii="Times New Roman" w:eastAsia="Aptos" w:hAnsi="Times New Roman" w:cs="Times New Roman"/>
          <w:sz w:val="22"/>
          <w:szCs w:val="22"/>
        </w:rPr>
        <w:t xml:space="preserve">„44. </w:t>
      </w:r>
      <w:r w:rsidR="00F068EA" w:rsidRPr="00181DD4">
        <w:rPr>
          <w:rFonts w:ascii="Times New Roman" w:eastAsia="Aptos" w:hAnsi="Times New Roman" w:cs="Times New Roman"/>
          <w:sz w:val="22"/>
          <w:szCs w:val="22"/>
        </w:rPr>
        <w:t xml:space="preserve">V § 119 </w:t>
      </w:r>
      <w:r w:rsidR="00F31FF8" w:rsidRPr="00181DD4">
        <w:rPr>
          <w:rFonts w:ascii="Times New Roman" w:eastAsia="Aptos" w:hAnsi="Times New Roman" w:cs="Times New Roman"/>
          <w:sz w:val="22"/>
          <w:szCs w:val="22"/>
        </w:rPr>
        <w:t xml:space="preserve">odst. 4 </w:t>
      </w:r>
      <w:r w:rsidR="00F068EA" w:rsidRPr="00181DD4">
        <w:rPr>
          <w:rFonts w:ascii="Times New Roman" w:eastAsia="Aptos" w:hAnsi="Times New Roman" w:cs="Times New Roman"/>
          <w:sz w:val="22"/>
          <w:szCs w:val="22"/>
        </w:rPr>
        <w:t xml:space="preserve">se na konci písmene h) tečka nahrazuje </w:t>
      </w:r>
      <w:r w:rsidR="00F31FF8" w:rsidRPr="00181DD4">
        <w:rPr>
          <w:rFonts w:ascii="Times New Roman" w:eastAsia="Aptos" w:hAnsi="Times New Roman" w:cs="Times New Roman"/>
          <w:sz w:val="22"/>
          <w:szCs w:val="22"/>
        </w:rPr>
        <w:t>čárkou</w:t>
      </w:r>
      <w:r w:rsidR="00F068EA" w:rsidRPr="00181DD4">
        <w:rPr>
          <w:rFonts w:ascii="Times New Roman" w:eastAsia="Aptos" w:hAnsi="Times New Roman" w:cs="Times New Roman"/>
          <w:sz w:val="22"/>
          <w:szCs w:val="22"/>
        </w:rPr>
        <w:t xml:space="preserve"> a doplňuj</w:t>
      </w:r>
      <w:r w:rsidR="00F31FF8" w:rsidRPr="00181DD4">
        <w:rPr>
          <w:rFonts w:ascii="Times New Roman" w:eastAsia="Aptos" w:hAnsi="Times New Roman" w:cs="Times New Roman"/>
          <w:sz w:val="22"/>
          <w:szCs w:val="22"/>
        </w:rPr>
        <w:t>í</w:t>
      </w:r>
      <w:r w:rsidR="00F068EA" w:rsidRPr="00181DD4">
        <w:rPr>
          <w:rFonts w:ascii="Times New Roman" w:eastAsia="Aptos" w:hAnsi="Times New Roman" w:cs="Times New Roman"/>
          <w:sz w:val="22"/>
          <w:szCs w:val="22"/>
        </w:rPr>
        <w:t xml:space="preserve"> se písmen</w:t>
      </w:r>
      <w:r w:rsidR="00F31FF8" w:rsidRPr="00181DD4">
        <w:rPr>
          <w:rFonts w:ascii="Times New Roman" w:eastAsia="Aptos" w:hAnsi="Times New Roman" w:cs="Times New Roman"/>
          <w:sz w:val="22"/>
          <w:szCs w:val="22"/>
        </w:rPr>
        <w:t>a</w:t>
      </w:r>
      <w:r w:rsidR="00F068EA" w:rsidRPr="00181DD4">
        <w:rPr>
          <w:rFonts w:ascii="Times New Roman" w:eastAsia="Aptos" w:hAnsi="Times New Roman" w:cs="Times New Roman"/>
          <w:sz w:val="22"/>
          <w:szCs w:val="22"/>
        </w:rPr>
        <w:t xml:space="preserve"> i)</w:t>
      </w:r>
      <w:r w:rsidR="00F31FF8" w:rsidRPr="00181DD4">
        <w:rPr>
          <w:rFonts w:ascii="Times New Roman" w:eastAsia="Aptos" w:hAnsi="Times New Roman" w:cs="Times New Roman"/>
          <w:sz w:val="22"/>
          <w:szCs w:val="22"/>
        </w:rPr>
        <w:t xml:space="preserve"> a j)</w:t>
      </w:r>
      <w:r w:rsidR="00F068EA" w:rsidRPr="00181DD4">
        <w:rPr>
          <w:rFonts w:ascii="Times New Roman" w:eastAsia="Aptos" w:hAnsi="Times New Roman" w:cs="Times New Roman"/>
          <w:sz w:val="22"/>
          <w:szCs w:val="22"/>
        </w:rPr>
        <w:t>, kter</w:t>
      </w:r>
      <w:r w:rsidR="00F31FF8" w:rsidRPr="00181DD4">
        <w:rPr>
          <w:rFonts w:ascii="Times New Roman" w:eastAsia="Aptos" w:hAnsi="Times New Roman" w:cs="Times New Roman"/>
          <w:sz w:val="22"/>
          <w:szCs w:val="22"/>
        </w:rPr>
        <w:t>á</w:t>
      </w:r>
      <w:r w:rsidR="00F068EA" w:rsidRPr="00181DD4">
        <w:rPr>
          <w:rFonts w:ascii="Times New Roman" w:eastAsia="Aptos" w:hAnsi="Times New Roman" w:cs="Times New Roman"/>
          <w:sz w:val="22"/>
          <w:szCs w:val="22"/>
        </w:rPr>
        <w:t xml:space="preserve"> zní:</w:t>
      </w:r>
    </w:p>
    <w:p w14:paraId="393E513D" w14:textId="1127E223" w:rsidR="001E4678" w:rsidRPr="00181DD4" w:rsidRDefault="00F068EA" w:rsidP="00F31FF8">
      <w:pPr>
        <w:spacing w:before="120" w:after="120" w:line="276" w:lineRule="auto"/>
        <w:jc w:val="both"/>
        <w:rPr>
          <w:rFonts w:ascii="Times New Roman" w:eastAsia="Aptos" w:hAnsi="Times New Roman" w:cs="Times New Roman"/>
          <w:sz w:val="22"/>
          <w:szCs w:val="22"/>
        </w:rPr>
      </w:pPr>
      <w:r w:rsidRPr="00181DD4">
        <w:rPr>
          <w:rFonts w:ascii="Times New Roman" w:eastAsia="Aptos" w:hAnsi="Times New Roman" w:cs="Times New Roman"/>
          <w:sz w:val="22"/>
          <w:szCs w:val="22"/>
        </w:rPr>
        <w:t>„i) nezajistí zvláštní úpravu přelivu nebo výpusti podle § 59 odst. 1 písm. k)</w:t>
      </w:r>
      <w:r w:rsidR="00AA5B8D" w:rsidRPr="00181DD4">
        <w:rPr>
          <w:rFonts w:ascii="Times New Roman" w:eastAsia="Aptos" w:hAnsi="Times New Roman" w:cs="Times New Roman"/>
          <w:sz w:val="22"/>
          <w:szCs w:val="22"/>
        </w:rPr>
        <w:t xml:space="preserve"> nebo</w:t>
      </w:r>
    </w:p>
    <w:p w14:paraId="178A1B69" w14:textId="4C2CECAA" w:rsidR="001E4678" w:rsidRPr="00181DD4" w:rsidRDefault="001E4678" w:rsidP="001E4678">
      <w:pPr>
        <w:jc w:val="both"/>
        <w:rPr>
          <w:rFonts w:ascii="Times New Roman" w:hAnsi="Times New Roman" w:cs="Times New Roman"/>
          <w:sz w:val="22"/>
          <w:szCs w:val="22"/>
        </w:rPr>
      </w:pPr>
      <w:r w:rsidRPr="00181DD4">
        <w:rPr>
          <w:rFonts w:ascii="Times New Roman" w:hAnsi="Times New Roman" w:cs="Times New Roman"/>
          <w:sz w:val="22"/>
          <w:szCs w:val="22"/>
        </w:rPr>
        <w:t>j) neprovede technickou revizi vodního díla, nepředá výsledky revize vodoprávnímu úřadu nebo neodstraní zjištěné závady podle § 59 odst. 1 písm. l).</w:t>
      </w:r>
      <w:r w:rsidR="00E85F9E" w:rsidRPr="00181DD4">
        <w:rPr>
          <w:rFonts w:ascii="Times New Roman" w:hAnsi="Times New Roman" w:cs="Times New Roman"/>
          <w:sz w:val="22"/>
          <w:szCs w:val="22"/>
        </w:rPr>
        <w:t>“.“.</w:t>
      </w:r>
    </w:p>
    <w:p w14:paraId="2FB71AF9" w14:textId="189D32DF" w:rsidR="00FD5B0E" w:rsidRPr="00181DD4" w:rsidRDefault="00FD5B0E" w:rsidP="00FD5B0E">
      <w:pPr>
        <w:jc w:val="both"/>
        <w:rPr>
          <w:rFonts w:ascii="Times New Roman" w:hAnsi="Times New Roman" w:cs="Times New Roman"/>
          <w:bCs/>
          <w:sz w:val="22"/>
          <w:szCs w:val="22"/>
        </w:rPr>
      </w:pPr>
      <w:r w:rsidRPr="00181DD4">
        <w:rPr>
          <w:rFonts w:ascii="Times New Roman" w:hAnsi="Times New Roman" w:cs="Times New Roman"/>
          <w:b/>
          <w:sz w:val="22"/>
          <w:szCs w:val="22"/>
        </w:rPr>
        <w:t>6)</w:t>
      </w:r>
      <w:r w:rsidRPr="00181DD4">
        <w:rPr>
          <w:rFonts w:ascii="Times New Roman" w:hAnsi="Times New Roman" w:cs="Times New Roman"/>
          <w:bCs/>
          <w:sz w:val="22"/>
          <w:szCs w:val="22"/>
        </w:rPr>
        <w:t xml:space="preserve"> V dosavadní části třicáté,</w:t>
      </w:r>
      <w:r w:rsidRPr="00181DD4">
        <w:rPr>
          <w:rFonts w:ascii="Times New Roman" w:hAnsi="Times New Roman" w:cs="Times New Roman"/>
          <w:b/>
          <w:sz w:val="22"/>
          <w:szCs w:val="22"/>
        </w:rPr>
        <w:t xml:space="preserve"> </w:t>
      </w:r>
      <w:r w:rsidRPr="00181DD4">
        <w:rPr>
          <w:rFonts w:ascii="Times New Roman" w:hAnsi="Times New Roman" w:cs="Times New Roman"/>
          <w:bCs/>
          <w:sz w:val="22"/>
          <w:szCs w:val="22"/>
        </w:rPr>
        <w:t>dosavadním čl. XLIV,</w:t>
      </w:r>
      <w:r w:rsidRPr="00181DD4">
        <w:rPr>
          <w:rFonts w:ascii="Times New Roman" w:hAnsi="Times New Roman" w:cs="Times New Roman"/>
          <w:b/>
          <w:sz w:val="22"/>
          <w:szCs w:val="22"/>
        </w:rPr>
        <w:t xml:space="preserve"> </w:t>
      </w:r>
      <w:r w:rsidRPr="00181DD4">
        <w:rPr>
          <w:rFonts w:ascii="Times New Roman" w:hAnsi="Times New Roman" w:cs="Times New Roman"/>
          <w:bCs/>
          <w:sz w:val="22"/>
          <w:szCs w:val="22"/>
        </w:rPr>
        <w:t>se za dosavadní</w:t>
      </w:r>
      <w:r w:rsidRPr="00181DD4">
        <w:rPr>
          <w:rFonts w:ascii="Times New Roman" w:hAnsi="Times New Roman" w:cs="Times New Roman"/>
          <w:b/>
          <w:sz w:val="22"/>
          <w:szCs w:val="22"/>
        </w:rPr>
        <w:t xml:space="preserve"> </w:t>
      </w:r>
      <w:r w:rsidRPr="00181DD4">
        <w:rPr>
          <w:rFonts w:ascii="Times New Roman" w:hAnsi="Times New Roman" w:cs="Times New Roman"/>
          <w:bCs/>
          <w:sz w:val="22"/>
          <w:szCs w:val="22"/>
        </w:rPr>
        <w:t xml:space="preserve">bod </w:t>
      </w:r>
      <w:r w:rsidR="005B70C3" w:rsidRPr="00181DD4">
        <w:rPr>
          <w:rFonts w:ascii="Times New Roman" w:hAnsi="Times New Roman" w:cs="Times New Roman"/>
          <w:bCs/>
          <w:sz w:val="22"/>
          <w:szCs w:val="22"/>
        </w:rPr>
        <w:t>44</w:t>
      </w:r>
      <w:r w:rsidRPr="00181DD4">
        <w:rPr>
          <w:rFonts w:ascii="Times New Roman" w:hAnsi="Times New Roman" w:cs="Times New Roman"/>
          <w:bCs/>
          <w:sz w:val="22"/>
          <w:szCs w:val="22"/>
        </w:rPr>
        <w:t xml:space="preserve"> vkládá nový bod, který zní:</w:t>
      </w:r>
    </w:p>
    <w:p w14:paraId="1E928D03" w14:textId="5FF6A0E9" w:rsidR="00FD5B0E" w:rsidRPr="00181DD4" w:rsidRDefault="00FD5B0E" w:rsidP="00FD5B0E">
      <w:pPr>
        <w:jc w:val="both"/>
        <w:rPr>
          <w:rFonts w:ascii="Times New Roman" w:hAnsi="Times New Roman" w:cs="Times New Roman"/>
          <w:bCs/>
          <w:sz w:val="22"/>
          <w:szCs w:val="22"/>
        </w:rPr>
      </w:pPr>
      <w:r w:rsidRPr="00181DD4">
        <w:rPr>
          <w:rFonts w:ascii="Times New Roman" w:hAnsi="Times New Roman" w:cs="Times New Roman"/>
          <w:bCs/>
          <w:sz w:val="22"/>
          <w:szCs w:val="22"/>
        </w:rPr>
        <w:t xml:space="preserve">„X. V § 119 </w:t>
      </w:r>
      <w:r w:rsidR="001D48B1" w:rsidRPr="00181DD4">
        <w:rPr>
          <w:rFonts w:ascii="Times New Roman" w:hAnsi="Times New Roman" w:cs="Times New Roman"/>
          <w:bCs/>
          <w:sz w:val="22"/>
          <w:szCs w:val="22"/>
        </w:rPr>
        <w:t>odst. 7 se na konci textu písmene a)</w:t>
      </w:r>
      <w:r w:rsidRPr="00181DD4">
        <w:rPr>
          <w:rFonts w:ascii="Times New Roman" w:hAnsi="Times New Roman" w:cs="Times New Roman"/>
          <w:bCs/>
          <w:sz w:val="22"/>
          <w:szCs w:val="22"/>
        </w:rPr>
        <w:t xml:space="preserve"> doplňuj</w:t>
      </w:r>
      <w:r w:rsidR="001D48B1" w:rsidRPr="00181DD4">
        <w:rPr>
          <w:rFonts w:ascii="Times New Roman" w:hAnsi="Times New Roman" w:cs="Times New Roman"/>
          <w:bCs/>
          <w:sz w:val="22"/>
          <w:szCs w:val="22"/>
        </w:rPr>
        <w:t xml:space="preserve">e text </w:t>
      </w:r>
      <w:r w:rsidR="001D48B1" w:rsidRPr="00181DD4">
        <w:rPr>
          <w:rFonts w:ascii="Times New Roman" w:hAnsi="Times New Roman" w:cs="Times New Roman"/>
          <w:bCs/>
          <w:spacing w:val="20"/>
          <w:sz w:val="22"/>
          <w:szCs w:val="22"/>
        </w:rPr>
        <w:t>„</w:t>
      </w:r>
      <w:r w:rsidR="00795563" w:rsidRPr="00181DD4">
        <w:rPr>
          <w:rFonts w:ascii="Times New Roman" w:hAnsi="Times New Roman" w:cs="Times New Roman"/>
          <w:bCs/>
          <w:spacing w:val="20"/>
          <w:sz w:val="22"/>
          <w:szCs w:val="22"/>
        </w:rPr>
        <w:t>,</w:t>
      </w:r>
      <w:r w:rsidR="00C03F30" w:rsidRPr="00181DD4">
        <w:rPr>
          <w:rFonts w:ascii="Times New Roman" w:hAnsi="Times New Roman" w:cs="Times New Roman"/>
          <w:bCs/>
          <w:sz w:val="22"/>
          <w:szCs w:val="22"/>
        </w:rPr>
        <w:t xml:space="preserve"> </w:t>
      </w:r>
      <w:r w:rsidR="001D48B1" w:rsidRPr="00181DD4">
        <w:rPr>
          <w:rFonts w:ascii="Times New Roman" w:hAnsi="Times New Roman" w:cs="Times New Roman"/>
          <w:bCs/>
          <w:sz w:val="22"/>
          <w:szCs w:val="22"/>
        </w:rPr>
        <w:t>j)“.“.</w:t>
      </w:r>
    </w:p>
    <w:p w14:paraId="77EA98F9" w14:textId="77777777" w:rsidR="00557C82" w:rsidRPr="00181DD4" w:rsidRDefault="00557C82" w:rsidP="00557C82">
      <w:pPr>
        <w:jc w:val="both"/>
        <w:rPr>
          <w:rFonts w:ascii="Times New Roman" w:hAnsi="Times New Roman" w:cs="Times New Roman"/>
          <w:sz w:val="22"/>
          <w:szCs w:val="22"/>
        </w:rPr>
      </w:pPr>
      <w:r w:rsidRPr="00181DD4">
        <w:rPr>
          <w:rFonts w:ascii="Times New Roman" w:eastAsia="Calibri" w:hAnsi="Times New Roman" w:cs="Times New Roman"/>
          <w:sz w:val="22"/>
          <w:szCs w:val="22"/>
        </w:rPr>
        <w:t>Následující novelizační body se přečíslují.</w:t>
      </w:r>
    </w:p>
    <w:p w14:paraId="61C57ED5" w14:textId="438336D7" w:rsidR="005A3610" w:rsidRPr="00181DD4" w:rsidRDefault="005A3610" w:rsidP="005A3610">
      <w:pPr>
        <w:jc w:val="both"/>
        <w:rPr>
          <w:rFonts w:ascii="Times New Roman" w:hAnsi="Times New Roman" w:cs="Times New Roman"/>
          <w:bCs/>
          <w:sz w:val="22"/>
          <w:szCs w:val="22"/>
        </w:rPr>
      </w:pPr>
      <w:r w:rsidRPr="00181DD4">
        <w:rPr>
          <w:rFonts w:ascii="Times New Roman" w:hAnsi="Times New Roman" w:cs="Times New Roman"/>
          <w:b/>
          <w:sz w:val="22"/>
          <w:szCs w:val="22"/>
        </w:rPr>
        <w:t>7)</w:t>
      </w:r>
      <w:r w:rsidRPr="00181DD4">
        <w:rPr>
          <w:rFonts w:ascii="Times New Roman" w:hAnsi="Times New Roman" w:cs="Times New Roman"/>
          <w:bCs/>
          <w:sz w:val="22"/>
          <w:szCs w:val="22"/>
        </w:rPr>
        <w:t xml:space="preserve"> V dosavadní části třicáté,</w:t>
      </w:r>
      <w:r w:rsidRPr="00181DD4">
        <w:rPr>
          <w:rFonts w:ascii="Times New Roman" w:hAnsi="Times New Roman" w:cs="Times New Roman"/>
          <w:b/>
          <w:sz w:val="22"/>
          <w:szCs w:val="22"/>
        </w:rPr>
        <w:t xml:space="preserve"> </w:t>
      </w:r>
      <w:r w:rsidRPr="00181DD4">
        <w:rPr>
          <w:rFonts w:ascii="Times New Roman" w:hAnsi="Times New Roman" w:cs="Times New Roman"/>
          <w:bCs/>
          <w:sz w:val="22"/>
          <w:szCs w:val="22"/>
        </w:rPr>
        <w:t>dosavadním čl. XLIV,</w:t>
      </w:r>
      <w:r w:rsidRPr="00181DD4">
        <w:rPr>
          <w:rFonts w:ascii="Times New Roman" w:hAnsi="Times New Roman" w:cs="Times New Roman"/>
          <w:b/>
          <w:sz w:val="22"/>
          <w:szCs w:val="22"/>
        </w:rPr>
        <w:t xml:space="preserve"> </w:t>
      </w:r>
      <w:r w:rsidRPr="00181DD4">
        <w:rPr>
          <w:rFonts w:ascii="Times New Roman" w:hAnsi="Times New Roman" w:cs="Times New Roman"/>
          <w:bCs/>
          <w:sz w:val="22"/>
          <w:szCs w:val="22"/>
        </w:rPr>
        <w:t>dosavadní bod 47 zní:</w:t>
      </w:r>
    </w:p>
    <w:p w14:paraId="4E69EBDD" w14:textId="747261D0" w:rsidR="005A3610" w:rsidRPr="00181DD4" w:rsidRDefault="005A3610" w:rsidP="005A3610">
      <w:pPr>
        <w:spacing w:before="120" w:after="120" w:line="276" w:lineRule="auto"/>
        <w:jc w:val="both"/>
        <w:rPr>
          <w:rFonts w:ascii="Times New Roman" w:eastAsia="Aptos" w:hAnsi="Times New Roman" w:cs="Times New Roman"/>
          <w:sz w:val="22"/>
          <w:szCs w:val="22"/>
        </w:rPr>
      </w:pPr>
      <w:r w:rsidRPr="00181DD4">
        <w:rPr>
          <w:rFonts w:ascii="Times New Roman" w:eastAsia="Aptos" w:hAnsi="Times New Roman" w:cs="Times New Roman"/>
          <w:sz w:val="22"/>
          <w:szCs w:val="22"/>
        </w:rPr>
        <w:t xml:space="preserve">„47. V § 125d se na konci odstavce 5 tečka nahrazuje </w:t>
      </w:r>
      <w:r w:rsidR="00DF72B6" w:rsidRPr="00181DD4">
        <w:rPr>
          <w:rFonts w:ascii="Times New Roman" w:eastAsia="Aptos" w:hAnsi="Times New Roman" w:cs="Times New Roman"/>
          <w:sz w:val="22"/>
          <w:szCs w:val="22"/>
        </w:rPr>
        <w:t>čárkou</w:t>
      </w:r>
      <w:r w:rsidRPr="00181DD4">
        <w:rPr>
          <w:rFonts w:ascii="Times New Roman" w:eastAsia="Aptos" w:hAnsi="Times New Roman" w:cs="Times New Roman"/>
          <w:sz w:val="22"/>
          <w:szCs w:val="22"/>
        </w:rPr>
        <w:t xml:space="preserve"> a doplňují se písmena j) a k), která zní:</w:t>
      </w:r>
    </w:p>
    <w:p w14:paraId="508A5074" w14:textId="2449EFDA" w:rsidR="005A3610" w:rsidRPr="00181DD4" w:rsidRDefault="005A3610" w:rsidP="00A238B5">
      <w:pPr>
        <w:spacing w:before="120" w:after="120" w:line="276" w:lineRule="auto"/>
        <w:jc w:val="both"/>
        <w:rPr>
          <w:rFonts w:ascii="Times New Roman" w:eastAsia="Aptos" w:hAnsi="Times New Roman" w:cs="Times New Roman"/>
          <w:sz w:val="22"/>
          <w:szCs w:val="22"/>
        </w:rPr>
      </w:pPr>
      <w:r w:rsidRPr="00181DD4">
        <w:rPr>
          <w:rFonts w:ascii="Times New Roman" w:eastAsia="Aptos" w:hAnsi="Times New Roman" w:cs="Times New Roman"/>
          <w:sz w:val="22"/>
          <w:szCs w:val="22"/>
        </w:rPr>
        <w:t>„j) nezajistí zvláštní úpravu přelivu nebo výpusti podle § 59 odst. 1 písm. k)</w:t>
      </w:r>
      <w:r w:rsidR="00A238B5" w:rsidRPr="00181DD4">
        <w:rPr>
          <w:rFonts w:ascii="Times New Roman" w:eastAsia="Aptos" w:hAnsi="Times New Roman" w:cs="Times New Roman"/>
          <w:sz w:val="22"/>
          <w:szCs w:val="22"/>
        </w:rPr>
        <w:t xml:space="preserve"> nebo</w:t>
      </w:r>
    </w:p>
    <w:p w14:paraId="1A84BA82" w14:textId="6FFBA0F3" w:rsidR="005A3610" w:rsidRPr="00181DD4" w:rsidRDefault="005A3610" w:rsidP="005A3610">
      <w:pPr>
        <w:jc w:val="both"/>
        <w:rPr>
          <w:rFonts w:ascii="Times New Roman" w:hAnsi="Times New Roman" w:cs="Times New Roman"/>
          <w:color w:val="000000" w:themeColor="text1"/>
          <w:sz w:val="22"/>
          <w:szCs w:val="22"/>
        </w:rPr>
      </w:pPr>
      <w:r w:rsidRPr="00181DD4">
        <w:rPr>
          <w:rFonts w:ascii="Times New Roman" w:hAnsi="Times New Roman" w:cs="Times New Roman"/>
          <w:color w:val="000000" w:themeColor="text1"/>
          <w:sz w:val="22"/>
          <w:szCs w:val="22"/>
        </w:rPr>
        <w:t>k) neprovede technickou revizi vodního díla, nepředá výsledky revize vodoprávnímu úřadu nebo neodstraní zjištěné závady podle § 59 odst. 1 písm. l).“.“.</w:t>
      </w:r>
    </w:p>
    <w:p w14:paraId="3068C224" w14:textId="7AB1D635" w:rsidR="00A16197" w:rsidRPr="00181DD4" w:rsidRDefault="00A16197" w:rsidP="00A16197">
      <w:pPr>
        <w:jc w:val="both"/>
        <w:rPr>
          <w:rFonts w:ascii="Times New Roman" w:hAnsi="Times New Roman" w:cs="Times New Roman"/>
          <w:bCs/>
          <w:sz w:val="22"/>
          <w:szCs w:val="22"/>
        </w:rPr>
      </w:pPr>
      <w:r w:rsidRPr="00181DD4">
        <w:rPr>
          <w:rFonts w:ascii="Times New Roman" w:hAnsi="Times New Roman" w:cs="Times New Roman"/>
          <w:b/>
          <w:sz w:val="22"/>
          <w:szCs w:val="22"/>
        </w:rPr>
        <w:t>8)</w:t>
      </w:r>
      <w:r w:rsidRPr="00181DD4">
        <w:rPr>
          <w:rFonts w:ascii="Times New Roman" w:hAnsi="Times New Roman" w:cs="Times New Roman"/>
          <w:bCs/>
          <w:sz w:val="22"/>
          <w:szCs w:val="22"/>
        </w:rPr>
        <w:t xml:space="preserve"> V dosavadní části třicáté,</w:t>
      </w:r>
      <w:r w:rsidRPr="00181DD4">
        <w:rPr>
          <w:rFonts w:ascii="Times New Roman" w:hAnsi="Times New Roman" w:cs="Times New Roman"/>
          <w:b/>
          <w:sz w:val="22"/>
          <w:szCs w:val="22"/>
        </w:rPr>
        <w:t xml:space="preserve"> </w:t>
      </w:r>
      <w:r w:rsidRPr="00181DD4">
        <w:rPr>
          <w:rFonts w:ascii="Times New Roman" w:hAnsi="Times New Roman" w:cs="Times New Roman"/>
          <w:bCs/>
          <w:sz w:val="22"/>
          <w:szCs w:val="22"/>
        </w:rPr>
        <w:t>dosavadním čl. XLIV,</w:t>
      </w:r>
      <w:r w:rsidRPr="00181DD4">
        <w:rPr>
          <w:rFonts w:ascii="Times New Roman" w:hAnsi="Times New Roman" w:cs="Times New Roman"/>
          <w:b/>
          <w:sz w:val="22"/>
          <w:szCs w:val="22"/>
        </w:rPr>
        <w:t xml:space="preserve"> </w:t>
      </w:r>
      <w:r w:rsidRPr="00181DD4">
        <w:rPr>
          <w:rFonts w:ascii="Times New Roman" w:hAnsi="Times New Roman" w:cs="Times New Roman"/>
          <w:bCs/>
          <w:sz w:val="22"/>
          <w:szCs w:val="22"/>
        </w:rPr>
        <w:t>se za dosavadní</w:t>
      </w:r>
      <w:r w:rsidRPr="00181DD4">
        <w:rPr>
          <w:rFonts w:ascii="Times New Roman" w:hAnsi="Times New Roman" w:cs="Times New Roman"/>
          <w:b/>
          <w:sz w:val="22"/>
          <w:szCs w:val="22"/>
        </w:rPr>
        <w:t xml:space="preserve"> </w:t>
      </w:r>
      <w:r w:rsidRPr="00181DD4">
        <w:rPr>
          <w:rFonts w:ascii="Times New Roman" w:hAnsi="Times New Roman" w:cs="Times New Roman"/>
          <w:bCs/>
          <w:sz w:val="22"/>
          <w:szCs w:val="22"/>
        </w:rPr>
        <w:t>bod 47 vkládá nový bod, který zní:</w:t>
      </w:r>
    </w:p>
    <w:p w14:paraId="3DECAC8E" w14:textId="113AACAE" w:rsidR="00A16197" w:rsidRPr="00181DD4" w:rsidRDefault="00A16197" w:rsidP="00A16197">
      <w:pPr>
        <w:jc w:val="both"/>
        <w:rPr>
          <w:rFonts w:ascii="Times New Roman" w:hAnsi="Times New Roman" w:cs="Times New Roman"/>
          <w:bCs/>
          <w:sz w:val="22"/>
          <w:szCs w:val="22"/>
        </w:rPr>
      </w:pPr>
      <w:r w:rsidRPr="00181DD4">
        <w:rPr>
          <w:rFonts w:ascii="Times New Roman" w:hAnsi="Times New Roman" w:cs="Times New Roman"/>
          <w:bCs/>
          <w:sz w:val="22"/>
          <w:szCs w:val="22"/>
        </w:rPr>
        <w:t xml:space="preserve">„X. V § 125d odst. </w:t>
      </w:r>
      <w:r w:rsidR="00C03F30" w:rsidRPr="00181DD4">
        <w:rPr>
          <w:rFonts w:ascii="Times New Roman" w:hAnsi="Times New Roman" w:cs="Times New Roman"/>
          <w:bCs/>
          <w:sz w:val="22"/>
          <w:szCs w:val="22"/>
        </w:rPr>
        <w:t>8</w:t>
      </w:r>
      <w:r w:rsidRPr="00181DD4">
        <w:rPr>
          <w:rFonts w:ascii="Times New Roman" w:hAnsi="Times New Roman" w:cs="Times New Roman"/>
          <w:bCs/>
          <w:sz w:val="22"/>
          <w:szCs w:val="22"/>
        </w:rPr>
        <w:t xml:space="preserve"> se na konci textu písmene a) doplňuje text </w:t>
      </w:r>
      <w:r w:rsidRPr="00181DD4">
        <w:rPr>
          <w:rFonts w:ascii="Times New Roman" w:hAnsi="Times New Roman" w:cs="Times New Roman"/>
          <w:bCs/>
          <w:spacing w:val="20"/>
          <w:sz w:val="22"/>
          <w:szCs w:val="22"/>
        </w:rPr>
        <w:t>„</w:t>
      </w:r>
      <w:r w:rsidR="00C9773E" w:rsidRPr="00181DD4">
        <w:rPr>
          <w:rFonts w:ascii="Times New Roman" w:hAnsi="Times New Roman" w:cs="Times New Roman"/>
          <w:bCs/>
          <w:spacing w:val="20"/>
          <w:sz w:val="22"/>
          <w:szCs w:val="22"/>
        </w:rPr>
        <w:t>,</w:t>
      </w:r>
      <w:r w:rsidR="00A666DF" w:rsidRPr="00181DD4">
        <w:rPr>
          <w:rFonts w:ascii="Times New Roman" w:hAnsi="Times New Roman" w:cs="Times New Roman"/>
          <w:bCs/>
          <w:sz w:val="22"/>
          <w:szCs w:val="22"/>
        </w:rPr>
        <w:t xml:space="preserve"> </w:t>
      </w:r>
      <w:r w:rsidR="00DB5B2C" w:rsidRPr="00181DD4">
        <w:rPr>
          <w:rFonts w:ascii="Times New Roman" w:hAnsi="Times New Roman" w:cs="Times New Roman"/>
          <w:bCs/>
          <w:sz w:val="22"/>
          <w:szCs w:val="22"/>
        </w:rPr>
        <w:t>k</w:t>
      </w:r>
      <w:r w:rsidRPr="00181DD4">
        <w:rPr>
          <w:rFonts w:ascii="Times New Roman" w:hAnsi="Times New Roman" w:cs="Times New Roman"/>
          <w:bCs/>
          <w:sz w:val="22"/>
          <w:szCs w:val="22"/>
        </w:rPr>
        <w:t>)“.“.</w:t>
      </w:r>
    </w:p>
    <w:p w14:paraId="3BA49662" w14:textId="77777777" w:rsidR="00A16197" w:rsidRPr="00181DD4" w:rsidRDefault="00A16197" w:rsidP="00A16197">
      <w:pPr>
        <w:jc w:val="both"/>
        <w:rPr>
          <w:rFonts w:ascii="Times New Roman" w:hAnsi="Times New Roman" w:cs="Times New Roman"/>
          <w:sz w:val="22"/>
          <w:szCs w:val="22"/>
        </w:rPr>
      </w:pPr>
      <w:r w:rsidRPr="00181DD4">
        <w:rPr>
          <w:rFonts w:ascii="Times New Roman" w:eastAsia="Calibri" w:hAnsi="Times New Roman" w:cs="Times New Roman"/>
          <w:sz w:val="22"/>
          <w:szCs w:val="22"/>
        </w:rPr>
        <w:t>Následující novelizační body se přečíslují.</w:t>
      </w:r>
    </w:p>
    <w:p w14:paraId="6117916A" w14:textId="77777777" w:rsidR="00F068EA" w:rsidRPr="00181DD4" w:rsidRDefault="00F068EA" w:rsidP="00E85F9E">
      <w:pPr>
        <w:jc w:val="both"/>
        <w:rPr>
          <w:rFonts w:ascii="Times New Roman" w:hAnsi="Times New Roman" w:cs="Times New Roman"/>
          <w:b/>
          <w:bCs/>
          <w:color w:val="000000" w:themeColor="text1"/>
          <w:sz w:val="22"/>
          <w:szCs w:val="22"/>
        </w:rPr>
      </w:pPr>
    </w:p>
    <w:p w14:paraId="31A70A62" w14:textId="77777777" w:rsidR="00521FE1" w:rsidRPr="00181DD4" w:rsidRDefault="00521FE1">
      <w:pPr>
        <w:rPr>
          <w:rFonts w:ascii="Times New Roman" w:hAnsi="Times New Roman" w:cs="Times New Roman"/>
          <w:sz w:val="22"/>
          <w:szCs w:val="22"/>
        </w:rPr>
      </w:pPr>
    </w:p>
    <w:p w14:paraId="64970600" w14:textId="77777777" w:rsidR="00DD0C21" w:rsidRDefault="00DD0C21">
      <w:pPr>
        <w:rPr>
          <w:rFonts w:ascii="Times New Roman" w:hAnsi="Times New Roman" w:cs="Times New Roman"/>
          <w:b/>
          <w:bCs/>
          <w:iCs/>
          <w:sz w:val="22"/>
          <w:szCs w:val="22"/>
          <w:u w:val="single"/>
        </w:rPr>
      </w:pPr>
      <w:bookmarkStart w:id="0" w:name="_Toc214619383"/>
      <w:bookmarkStart w:id="1" w:name="_Toc216434415"/>
      <w:bookmarkStart w:id="2" w:name="_Toc226797537"/>
      <w:r>
        <w:rPr>
          <w:rFonts w:ascii="Times New Roman" w:hAnsi="Times New Roman" w:cs="Times New Roman"/>
          <w:b/>
          <w:bCs/>
          <w:iCs/>
          <w:sz w:val="22"/>
          <w:szCs w:val="22"/>
          <w:u w:val="single"/>
        </w:rPr>
        <w:br w:type="page"/>
      </w:r>
    </w:p>
    <w:p w14:paraId="0C77348E" w14:textId="2C2A0F3B" w:rsidR="00D202F8" w:rsidRPr="00181DD4" w:rsidRDefault="00D202F8" w:rsidP="003955CC">
      <w:pPr>
        <w:keepNext/>
        <w:keepLines/>
        <w:spacing w:before="120" w:after="120" w:line="276" w:lineRule="auto"/>
        <w:jc w:val="center"/>
        <w:outlineLvl w:val="0"/>
        <w:rPr>
          <w:rFonts w:ascii="Times New Roman" w:hAnsi="Times New Roman" w:cs="Times New Roman"/>
          <w:b/>
          <w:bCs/>
          <w:iCs/>
          <w:sz w:val="22"/>
          <w:szCs w:val="22"/>
          <w:u w:val="single"/>
        </w:rPr>
      </w:pPr>
      <w:r w:rsidRPr="00181DD4">
        <w:rPr>
          <w:rFonts w:ascii="Times New Roman" w:hAnsi="Times New Roman" w:cs="Times New Roman"/>
          <w:b/>
          <w:bCs/>
          <w:iCs/>
          <w:sz w:val="22"/>
          <w:szCs w:val="22"/>
          <w:u w:val="single"/>
        </w:rPr>
        <w:lastRenderedPageBreak/>
        <w:t xml:space="preserve">Úplné znění s vyznačením navrhovaných změn – změny jsou vyznačeny </w:t>
      </w:r>
      <w:r w:rsidRPr="00181DD4">
        <w:rPr>
          <w:rFonts w:ascii="Times New Roman" w:hAnsi="Times New Roman" w:cs="Times New Roman"/>
          <w:b/>
          <w:bCs/>
          <w:iCs/>
          <w:color w:val="FF0000"/>
          <w:sz w:val="22"/>
          <w:szCs w:val="22"/>
          <w:u w:val="single"/>
        </w:rPr>
        <w:t>červeně</w:t>
      </w:r>
    </w:p>
    <w:bookmarkEnd w:id="0"/>
    <w:bookmarkEnd w:id="1"/>
    <w:bookmarkEnd w:id="2"/>
    <w:p w14:paraId="1F5EC159" w14:textId="77777777" w:rsidR="00556F0B" w:rsidRPr="00181DD4" w:rsidRDefault="00556F0B" w:rsidP="00D202F8">
      <w:pPr>
        <w:keepNext/>
        <w:keepLines/>
        <w:spacing w:before="120" w:after="120" w:line="276" w:lineRule="auto"/>
        <w:jc w:val="center"/>
        <w:outlineLvl w:val="0"/>
        <w:rPr>
          <w:rFonts w:ascii="Times New Roman" w:hAnsi="Times New Roman" w:cs="Times New Roman"/>
          <w:b/>
          <w:bCs/>
          <w:iCs/>
          <w:smallCaps/>
          <w:sz w:val="22"/>
          <w:szCs w:val="22"/>
        </w:rPr>
      </w:pPr>
    </w:p>
    <w:p w14:paraId="3B6089B0" w14:textId="77777777" w:rsidR="009E6C01" w:rsidRPr="00181DD4" w:rsidRDefault="009E6C01" w:rsidP="009E6C01">
      <w:pPr>
        <w:keepNext/>
        <w:keepLines/>
        <w:spacing w:before="120" w:after="120" w:line="276" w:lineRule="auto"/>
        <w:jc w:val="center"/>
        <w:outlineLvl w:val="0"/>
        <w:rPr>
          <w:rFonts w:ascii="Times New Roman" w:eastAsia="Times New Roman" w:hAnsi="Times New Roman" w:cs="Times New Roman"/>
          <w:b/>
          <w:bCs/>
          <w:iCs/>
          <w:smallCaps/>
          <w:noProof/>
          <w:kern w:val="0"/>
          <w:sz w:val="22"/>
          <w:szCs w:val="22"/>
          <w:lang w:eastAsia="cs-CZ"/>
          <w14:ligatures w14:val="none"/>
        </w:rPr>
      </w:pPr>
      <w:bookmarkStart w:id="3" w:name="_Toc214619374"/>
      <w:bookmarkStart w:id="4" w:name="_Toc216434406"/>
      <w:bookmarkStart w:id="5" w:name="_Toc227049817"/>
      <w:bookmarkStart w:id="6" w:name="_Toc227224131"/>
      <w:r w:rsidRPr="00181DD4">
        <w:rPr>
          <w:rFonts w:ascii="Times New Roman" w:eastAsia="Times New Roman" w:hAnsi="Times New Roman" w:cs="Times New Roman"/>
          <w:b/>
          <w:bCs/>
          <w:iCs/>
          <w:smallCaps/>
          <w:noProof/>
          <w:kern w:val="0"/>
          <w:sz w:val="22"/>
          <w:szCs w:val="22"/>
          <w:lang w:eastAsia="cs-CZ"/>
          <w14:ligatures w14:val="none"/>
        </w:rPr>
        <w:t>Zákon č. 254/2001 Sb., vodní zákon</w:t>
      </w:r>
      <w:bookmarkEnd w:id="3"/>
      <w:bookmarkEnd w:id="4"/>
      <w:bookmarkEnd w:id="5"/>
      <w:bookmarkEnd w:id="6"/>
    </w:p>
    <w:p w14:paraId="018EF6B0" w14:textId="77777777" w:rsidR="009E6C01" w:rsidRPr="00181DD4" w:rsidRDefault="009E6C01" w:rsidP="009E6C01">
      <w:pPr>
        <w:spacing w:before="120" w:after="120" w:line="276" w:lineRule="auto"/>
        <w:ind w:left="10"/>
        <w:jc w:val="both"/>
        <w:rPr>
          <w:rFonts w:ascii="Times New Roman" w:eastAsia="Calibri" w:hAnsi="Times New Roman" w:cs="Times New Roman"/>
          <w:b/>
          <w:kern w:val="0"/>
          <w:sz w:val="22"/>
          <w:szCs w:val="22"/>
          <w14:ligatures w14:val="none"/>
        </w:rPr>
      </w:pPr>
      <w:r w:rsidRPr="00181DD4">
        <w:rPr>
          <w:rFonts w:ascii="Times New Roman" w:eastAsia="Calibri" w:hAnsi="Times New Roman" w:cs="Times New Roman"/>
          <w:b/>
          <w:kern w:val="0"/>
          <w:sz w:val="22"/>
          <w:szCs w:val="22"/>
          <w14:ligatures w14:val="none"/>
        </w:rPr>
        <w:t xml:space="preserve">Platné znění dotčených ustanovení zákona </w:t>
      </w:r>
      <w:r w:rsidRPr="00181DD4">
        <w:rPr>
          <w:rFonts w:ascii="Times New Roman" w:eastAsia="Calibri" w:hAnsi="Times New Roman" w:cs="Times New Roman"/>
          <w:b/>
          <w:bCs/>
          <w:kern w:val="0"/>
          <w:sz w:val="22"/>
          <w:szCs w:val="22"/>
          <w14:ligatures w14:val="none"/>
        </w:rPr>
        <w:t xml:space="preserve">č. 254/2001 Sb., </w:t>
      </w:r>
      <w:r w:rsidRPr="00181DD4">
        <w:rPr>
          <w:rFonts w:ascii="Times New Roman" w:eastAsia="Calibri" w:hAnsi="Times New Roman" w:cs="Times New Roman"/>
          <w:b/>
          <w:kern w:val="0"/>
          <w:sz w:val="22"/>
          <w:szCs w:val="22"/>
          <w14:ligatures w14:val="none"/>
        </w:rPr>
        <w:t>o vodách a o změně některých zákonů (vodní zákon), s vyznačením navrhovaných změn</w:t>
      </w:r>
    </w:p>
    <w:p w14:paraId="041F7B69" w14:textId="77777777" w:rsidR="004962AE" w:rsidRPr="00181DD4" w:rsidRDefault="004962AE" w:rsidP="004962AE">
      <w:pPr>
        <w:spacing w:before="120" w:after="120" w:line="276" w:lineRule="auto"/>
        <w:jc w:val="center"/>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 9</w:t>
      </w:r>
    </w:p>
    <w:p w14:paraId="46CE20F1" w14:textId="7737E390" w:rsidR="004962AE" w:rsidRPr="00181DD4" w:rsidRDefault="004962AE" w:rsidP="004962AE">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(1) Povolení k nakládání s vodami se vydává na časově omezenou dobu. V povolení k nakládání s vodami se stanoví účel, rozsah, povinnosti a popřípadě podmínky, za kterých se toto povolení vydává. Podkladem vydání povolení k nakládání s podzemními vodami je vyjádření osoby s odbornou způsobilostí, pokud vodoprávní úřad ve výjimečných případech nerozhodne jinak</w:t>
      </w:r>
      <w:r w:rsidR="00EC157C" w:rsidRPr="00181DD4">
        <w:rPr>
          <w:rStyle w:val="Znakapoznpodarou"/>
          <w:rFonts w:ascii="Times New Roman" w:eastAsia="Calibri" w:hAnsi="Times New Roman" w:cs="Times New Roman"/>
          <w:kern w:val="0"/>
          <w:sz w:val="22"/>
          <w:szCs w:val="22"/>
          <w14:ligatures w14:val="none"/>
        </w:rPr>
        <w:footnoteReference w:customMarkFollows="1" w:id="1"/>
        <w:t>8)</w:t>
      </w:r>
      <w:r w:rsidRPr="00181DD4">
        <w:rPr>
          <w:rFonts w:ascii="Times New Roman" w:eastAsia="Calibri" w:hAnsi="Times New Roman" w:cs="Times New Roman"/>
          <w:kern w:val="0"/>
          <w:sz w:val="22"/>
          <w:szCs w:val="22"/>
          <w14:ligatures w14:val="none"/>
        </w:rPr>
        <w:t>.</w:t>
      </w:r>
    </w:p>
    <w:p w14:paraId="6CD2A76C" w14:textId="77777777" w:rsidR="004962AE" w:rsidRPr="00181DD4" w:rsidRDefault="004962AE" w:rsidP="004962AE">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(2) Povolení k vypouštění odpadních vod nemůže být vydáno na dobu delší než 10 let, v případě vypouštění odpadních vod se zvlášť nebezpečnými závadnými látkami nebo nebezpečnými závadnými látkami podle přílohy č. 1 na dobu delší než 4 roky.</w:t>
      </w:r>
    </w:p>
    <w:p w14:paraId="686DCD52" w14:textId="77777777" w:rsidR="004962AE" w:rsidRPr="00181DD4" w:rsidRDefault="004962AE" w:rsidP="004962AE">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(3) Povoluje-li vodoprávní úřad odběr povrchových nebo podzemních vod podléhající zpoplatnění (hlava XI díl 1 a hlava XII) na dobu delší než 1 rok, stanoví současně i výši povoleného ročního odběru.</w:t>
      </w:r>
    </w:p>
    <w:p w14:paraId="576AC2FE" w14:textId="133E3D4A" w:rsidR="004962AE" w:rsidRPr="00181DD4" w:rsidRDefault="004962AE" w:rsidP="004962AE">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(4) Odběr podzemní vody za účelem výroby balené kojenecké nebo pramenité vody lze povolit, pokud zdroj podzemní vody splňuje požadavky na jakost balených kojeneckých nebo pramenitých vod podle vyhlášky upravující požadavky na jakost a zdravotní nezávadnost balených vod a o způsobu jejich úpravy</w:t>
      </w:r>
      <w:r w:rsidR="00EE6A7A" w:rsidRPr="00181DD4">
        <w:rPr>
          <w:rStyle w:val="Znakapoznpodarou"/>
          <w:rFonts w:ascii="Times New Roman" w:eastAsia="Calibri" w:hAnsi="Times New Roman" w:cs="Times New Roman"/>
          <w:kern w:val="0"/>
          <w:sz w:val="22"/>
          <w:szCs w:val="22"/>
          <w14:ligatures w14:val="none"/>
        </w:rPr>
        <w:footnoteReference w:customMarkFollows="1" w:id="2"/>
        <w:t>8a)</w:t>
      </w:r>
      <w:r w:rsidRPr="00181DD4">
        <w:rPr>
          <w:rFonts w:ascii="Times New Roman" w:eastAsia="Calibri" w:hAnsi="Times New Roman" w:cs="Times New Roman"/>
          <w:kern w:val="0"/>
          <w:sz w:val="22"/>
          <w:szCs w:val="22"/>
          <w14:ligatures w14:val="none"/>
        </w:rPr>
        <w:t>; v případě, že lze podzemní vodu podle této vyhlášky upravovat, považují se limity na její jakost v ukazatelích, ve kterých ji lze upravovat, za splněné.</w:t>
      </w:r>
    </w:p>
    <w:p w14:paraId="35C75BF2" w14:textId="77777777" w:rsidR="004962AE" w:rsidRPr="00181DD4" w:rsidRDefault="004962AE" w:rsidP="004962AE">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(5) Povolení k nakládání s vodami pro využívání jejich energetického potenciálu nemůže být vydáno na dobu kratší než 30 let. Vodoprávní úřad postupem podle § 12 odst. 2 dobu platnosti povolení prodlouží o dobu stanovenou ve stávajícím povolení, nebyl-li oprávněnému pravomocně uložen správní trest za opakované porušování povinností stanovených tímto zákonem nebo podle něho.</w:t>
      </w:r>
    </w:p>
    <w:p w14:paraId="3C1F2C4E" w14:textId="77777777" w:rsidR="004962AE" w:rsidRPr="00181DD4" w:rsidRDefault="004962AE" w:rsidP="004962AE">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(6) Povolení k nakládání s vodami pro jejich vzdouvání, popřípadě akumulaci se vydává na dobu užívání vodního díla, které takové nakládání s vodami umožňuje.</w:t>
      </w:r>
    </w:p>
    <w:p w14:paraId="12F37A90" w14:textId="77777777" w:rsidR="004962AE" w:rsidRPr="00181DD4" w:rsidRDefault="004962AE" w:rsidP="004962AE">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(7) Při povolování nakládání s vodami za účelem chovu ryb nebo vodní drůbeže, popřípadě jiných vodních živočichů [§ 8 odst. 1 písm. a) bod 4 a 5], stanoví vodoprávní úřad v povolení podmínky pro použití závadných látek ke krmení ryb v jiných případech než stanovených v § 39 odst. 13 a k úpravě povrchových vod na nádržích určených pro chov ryb. V případě, že jsou v povolení stanoveny podmínky pro použití nebezpečných závadných a zvlášť nebezpečných závadných látek, nesmí být toto povolení vydáno na dobu delší než 4 roky. Na oprávněného, který zachází se závadnými látkami v rozsahu podmínek podle věty první, se nevztahuje § 39 odst. 1 věta druhá.</w:t>
      </w:r>
    </w:p>
    <w:p w14:paraId="21B1B211" w14:textId="77777777" w:rsidR="004962AE" w:rsidRPr="00181DD4" w:rsidRDefault="004962AE" w:rsidP="004962AE">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(8) Povolení k nakládání s vodami k umělému obohacování zdrojů podzemních vod povrchovou vodou lze vydat pouze v případě, že použití zdroje povrchové nebo podzemní vody pro tento účel nepovede k ohrožení cílů stanovených podle § 23a pro tento vodní zdroj nebo cílů stanovených podle § 23a pro uměle obohacovaný zdroj podzemní vody.</w:t>
      </w:r>
    </w:p>
    <w:p w14:paraId="39090227" w14:textId="77777777" w:rsidR="004962AE" w:rsidRPr="00181DD4" w:rsidRDefault="004962AE" w:rsidP="004962AE">
      <w:pPr>
        <w:spacing w:before="120" w:after="120" w:line="276" w:lineRule="auto"/>
        <w:ind w:firstLine="709"/>
        <w:jc w:val="both"/>
        <w:rPr>
          <w:rFonts w:ascii="Times New Roman" w:eastAsia="Calibri" w:hAnsi="Times New Roman" w:cs="Times New Roman"/>
          <w:bCs/>
          <w:kern w:val="0"/>
          <w:sz w:val="22"/>
          <w:szCs w:val="22"/>
          <w14:ligatures w14:val="none"/>
        </w:rPr>
      </w:pPr>
      <w:r w:rsidRPr="00181DD4">
        <w:rPr>
          <w:rFonts w:ascii="Times New Roman" w:eastAsia="Calibri" w:hAnsi="Times New Roman" w:cs="Times New Roman"/>
          <w:bCs/>
          <w:kern w:val="0"/>
          <w:sz w:val="22"/>
          <w:szCs w:val="22"/>
          <w14:ligatures w14:val="none"/>
        </w:rPr>
        <w:lastRenderedPageBreak/>
        <w:t>(9) Povolení k nakládání s vodami, které lze vykonávat pouze užíváním vodního díla, je podmínkou vykonatelnosti povolení záměru tohoto vodního díla podle zvláštního zákona. Povolení k nakládání s vodami pozbývá platnosti, jestliže do 3 let ode dne, kdy nabylo právní moci, nenabude právní moci povolení záměru podle zvláštního zákona.</w:t>
      </w:r>
    </w:p>
    <w:p w14:paraId="01085A3C" w14:textId="77777777" w:rsidR="000F2AFB" w:rsidRPr="00181DD4" w:rsidRDefault="004962AE" w:rsidP="000F2AFB">
      <w:pPr>
        <w:spacing w:before="120" w:after="120" w:line="276" w:lineRule="auto"/>
        <w:ind w:firstLine="709"/>
        <w:jc w:val="both"/>
        <w:rPr>
          <w:rFonts w:ascii="Times New Roman" w:eastAsia="Calibri" w:hAnsi="Times New Roman" w:cs="Times New Roman"/>
          <w:bCs/>
          <w:strike/>
          <w:kern w:val="0"/>
          <w:sz w:val="22"/>
          <w:szCs w:val="22"/>
          <w14:ligatures w14:val="none"/>
        </w:rPr>
      </w:pPr>
      <w:r w:rsidRPr="00181DD4">
        <w:rPr>
          <w:rFonts w:ascii="Times New Roman" w:eastAsia="Calibri" w:hAnsi="Times New Roman" w:cs="Times New Roman"/>
          <w:bCs/>
          <w:strike/>
          <w:kern w:val="0"/>
          <w:sz w:val="22"/>
          <w:szCs w:val="22"/>
          <w14:ligatures w14:val="none"/>
        </w:rPr>
        <w:t>(10) Jde-li o záměr povolovaný podle stavebního zákona, který nelze provést bez udělené výjimky podle § 23a odst. 8, rozhodne o výjimce vodoprávní úřad. Vydání rozhodnutí o výjimce je podmínkou vykonatelnosti povolení záměru podle stavebního zákona.</w:t>
      </w:r>
    </w:p>
    <w:p w14:paraId="5FC89E6A" w14:textId="6AD0C294" w:rsidR="000F2AFB" w:rsidRPr="00181DD4" w:rsidRDefault="000F2AFB" w:rsidP="000F2AFB">
      <w:pPr>
        <w:spacing w:before="120" w:after="120" w:line="276" w:lineRule="auto"/>
        <w:ind w:firstLine="709"/>
        <w:jc w:val="both"/>
        <w:rPr>
          <w:rFonts w:ascii="Times New Roman" w:hAnsi="Times New Roman" w:cs="Times New Roman"/>
          <w:b/>
          <w:bCs/>
          <w:color w:val="EE0000"/>
          <w:sz w:val="22"/>
          <w:szCs w:val="22"/>
        </w:rPr>
      </w:pPr>
      <w:r w:rsidRPr="00181DD4">
        <w:rPr>
          <w:rFonts w:ascii="Times New Roman" w:hAnsi="Times New Roman" w:cs="Times New Roman"/>
          <w:b/>
          <w:bCs/>
          <w:color w:val="EE0000"/>
          <w:sz w:val="22"/>
          <w:szCs w:val="22"/>
        </w:rPr>
        <w:t xml:space="preserve">(10) </w:t>
      </w:r>
      <w:r w:rsidR="00DC28E6" w:rsidRPr="00181DD4">
        <w:rPr>
          <w:rFonts w:ascii="Times New Roman" w:hAnsi="Times New Roman" w:cs="Times New Roman"/>
          <w:b/>
          <w:bCs/>
          <w:color w:val="EE0000"/>
          <w:sz w:val="22"/>
          <w:szCs w:val="22"/>
        </w:rPr>
        <w:t>U vodních děl určených pro čištění odpadních vod do kapacity 50 ekvivalentních obyvatel, jejichž podstatnou součástí jsou výrobky označované CE podle jiného právního předpisu</w:t>
      </w:r>
      <w:r w:rsidR="00836BE3" w:rsidRPr="00181DD4">
        <w:rPr>
          <w:rStyle w:val="Znakapoznpodarou"/>
          <w:rFonts w:ascii="Times New Roman" w:hAnsi="Times New Roman" w:cs="Times New Roman"/>
          <w:b/>
          <w:bCs/>
          <w:color w:val="EE0000"/>
          <w:sz w:val="22"/>
          <w:szCs w:val="22"/>
        </w:rPr>
        <w:footnoteReference w:customMarkFollows="1" w:id="3"/>
        <w:t>71)</w:t>
      </w:r>
      <w:r w:rsidR="00DC28E6" w:rsidRPr="00181DD4">
        <w:rPr>
          <w:rFonts w:ascii="Times New Roman" w:hAnsi="Times New Roman" w:cs="Times New Roman"/>
          <w:b/>
          <w:bCs/>
          <w:color w:val="EE0000"/>
          <w:sz w:val="22"/>
          <w:szCs w:val="22"/>
        </w:rPr>
        <w:t>, se nakládání s vodami podle § 8 odst. 1 písm. c) považuje za povolené dnem právní moci povolení záměru tohoto vodního díla podle stavebního zákona; ustanovení odstavce 2 se nepoužije, ustanovení § 38 odst. 8 se použije obdobně.</w:t>
      </w:r>
      <w:r w:rsidRPr="00181DD4">
        <w:rPr>
          <w:rFonts w:ascii="Times New Roman" w:hAnsi="Times New Roman" w:cs="Times New Roman"/>
          <w:b/>
          <w:bCs/>
          <w:color w:val="EE0000"/>
          <w:sz w:val="22"/>
          <w:szCs w:val="22"/>
        </w:rPr>
        <w:t xml:space="preserve"> </w:t>
      </w:r>
    </w:p>
    <w:p w14:paraId="2E722917" w14:textId="77777777" w:rsidR="000F2AFB" w:rsidRPr="00181DD4" w:rsidRDefault="000F2AFB" w:rsidP="00A0089C">
      <w:pPr>
        <w:ind w:firstLine="708"/>
        <w:jc w:val="both"/>
        <w:rPr>
          <w:rFonts w:ascii="Times New Roman" w:hAnsi="Times New Roman" w:cs="Times New Roman"/>
          <w:b/>
          <w:bCs/>
          <w:color w:val="EE0000"/>
          <w:sz w:val="22"/>
          <w:szCs w:val="22"/>
        </w:rPr>
      </w:pPr>
      <w:r w:rsidRPr="00181DD4">
        <w:rPr>
          <w:rFonts w:ascii="Times New Roman" w:hAnsi="Times New Roman" w:cs="Times New Roman"/>
          <w:b/>
          <w:bCs/>
          <w:color w:val="EE0000"/>
          <w:sz w:val="22"/>
          <w:szCs w:val="22"/>
        </w:rPr>
        <w:t>(11) Žádost o povolení záměru podle stavebního zákona, jejímž předmětem je vodní dílo podle odstavce 10, obsahuje vedle náležitostí požadovaných stavebním zákonem také náležitosti vyžadované v § 9a odst. 2 písm. e) nebo h).</w:t>
      </w:r>
    </w:p>
    <w:p w14:paraId="242F497D" w14:textId="76670395" w:rsidR="003B5FA2" w:rsidRPr="00181DD4" w:rsidRDefault="003B5FA2" w:rsidP="003B5FA2">
      <w:pPr>
        <w:spacing w:before="120" w:after="120" w:line="276" w:lineRule="auto"/>
        <w:ind w:firstLine="709"/>
        <w:jc w:val="center"/>
        <w:rPr>
          <w:rFonts w:ascii="Times New Roman" w:hAnsi="Times New Roman" w:cs="Times New Roman"/>
          <w:sz w:val="22"/>
          <w:szCs w:val="22"/>
        </w:rPr>
      </w:pPr>
      <w:r w:rsidRPr="00181DD4">
        <w:rPr>
          <w:rFonts w:ascii="Times New Roman" w:hAnsi="Times New Roman" w:cs="Times New Roman"/>
          <w:sz w:val="22"/>
          <w:szCs w:val="22"/>
        </w:rPr>
        <w:t>§ 38</w:t>
      </w:r>
    </w:p>
    <w:p w14:paraId="4522F430" w14:textId="77777777" w:rsidR="003B5FA2" w:rsidRPr="00181DD4" w:rsidRDefault="003B5FA2" w:rsidP="003B5FA2">
      <w:pPr>
        <w:spacing w:before="120" w:after="120" w:line="276" w:lineRule="auto"/>
        <w:ind w:firstLine="709"/>
        <w:jc w:val="center"/>
        <w:rPr>
          <w:rFonts w:ascii="Times New Roman" w:hAnsi="Times New Roman" w:cs="Times New Roman"/>
          <w:b/>
          <w:bCs/>
          <w:sz w:val="22"/>
          <w:szCs w:val="22"/>
        </w:rPr>
      </w:pPr>
      <w:bookmarkStart w:id="7" w:name="c_3"/>
      <w:bookmarkEnd w:id="7"/>
      <w:r w:rsidRPr="00181DD4">
        <w:rPr>
          <w:rFonts w:ascii="Times New Roman" w:hAnsi="Times New Roman" w:cs="Times New Roman"/>
          <w:b/>
          <w:bCs/>
          <w:sz w:val="22"/>
          <w:szCs w:val="22"/>
        </w:rPr>
        <w:t>Odpadní vody</w:t>
      </w:r>
    </w:p>
    <w:p w14:paraId="68FE9C9E" w14:textId="77777777"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(1) Odpadní vody jsou vody použité v obytných, průmyslových, zemědělských, zdravotnických a jiných stavbách, zařízeních nebo dopravních prostředcích, pokud mají po použití změněnou jakost (složení nebo teplotu) a jejich směsi se srážkovými vodami, jakož i jiné vody z těchto staveb, zařízení nebo dopravních prostředků odtékající, pokud mohou ohrozit jakost povrchových nebo podzemních vod. Odpadní vody jsou i průsakové vody vznikající při provozování skládek a odkališť nebo během následné péče o ně, s výjimkou vod, které jsou zpětně využívány pro vlastní potřebu organizace, a vod, které odtékají do vod důlních.</w:t>
      </w:r>
    </w:p>
    <w:p w14:paraId="0ACB48AC" w14:textId="77777777"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(2) Odpadní vody zneškodňované na komunální čistírně odpadních vod, kterou se rozumí zařízení pro čištění městských odpadních vod vybavené technologií pro likvidaci splašků, musí svým složením odpovídat platnému kanalizačnímu řádu.</w:t>
      </w:r>
    </w:p>
    <w:p w14:paraId="33AF97D9" w14:textId="10E4C039"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(3) Odvádí-li se odpadní voda a srážková voda společně jednotnou kanalizací</w:t>
      </w:r>
      <w:r w:rsidR="00030434" w:rsidRPr="00181DD4">
        <w:rPr>
          <w:rStyle w:val="Znakapoznpodarou"/>
          <w:rFonts w:ascii="Times New Roman" w:hAnsi="Times New Roman" w:cs="Times New Roman"/>
          <w:sz w:val="22"/>
          <w:szCs w:val="22"/>
        </w:rPr>
        <w:footnoteReference w:customMarkFollows="1" w:id="4"/>
        <w:t>10a)</w:t>
      </w:r>
      <w:r w:rsidRPr="00181DD4">
        <w:rPr>
          <w:rFonts w:ascii="Times New Roman" w:hAnsi="Times New Roman" w:cs="Times New Roman"/>
          <w:sz w:val="22"/>
          <w:szCs w:val="22"/>
        </w:rPr>
        <w:t>, stává se srážková voda vtokem do této kanalizace vodou odpadní.</w:t>
      </w:r>
    </w:p>
    <w:p w14:paraId="72611D7F" w14:textId="57C34320"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(4) Vody z drenážních systémů odvodňovaných zemědělských pozemků, chladící vody užité na plavidlech a pro vodní turbíny, u nichž došlo pouze ke zvýšení teploty, a nepoužité minerální vody z přírodního léčivého zdroje nebo zdroje přírodní minerální vody nejsou odpadními vodami podle tohoto zákona. Odpadními vodami nejsou ani srážkové vody z pozemních komunikací, pokud je znečištění těchto vod závadnými látkami řešeno technickými opatřeními podle vyhlášky, kterou se provádí </w:t>
      </w:r>
      <w:hyperlink r:id="rId9" w:history="1">
        <w:r w:rsidRPr="00181DD4">
          <w:rPr>
            <w:rStyle w:val="Hypertextovodkaz"/>
            <w:rFonts w:ascii="Times New Roman" w:hAnsi="Times New Roman" w:cs="Times New Roman"/>
            <w:color w:val="auto"/>
            <w:sz w:val="22"/>
            <w:szCs w:val="22"/>
            <w:u w:val="none"/>
          </w:rPr>
          <w:t>zákon o pozemních komunikacích</w:t>
        </w:r>
      </w:hyperlink>
      <w:r w:rsidR="00D60A41" w:rsidRPr="00181DD4">
        <w:rPr>
          <w:rStyle w:val="Znakapoznpodarou"/>
          <w:rFonts w:ascii="Times New Roman" w:hAnsi="Times New Roman" w:cs="Times New Roman"/>
          <w:sz w:val="22"/>
          <w:szCs w:val="22"/>
        </w:rPr>
        <w:footnoteReference w:customMarkFollows="1" w:id="5"/>
        <w:t>21a)</w:t>
      </w:r>
      <w:r w:rsidRPr="00181DD4">
        <w:rPr>
          <w:rFonts w:ascii="Times New Roman" w:hAnsi="Times New Roman" w:cs="Times New Roman"/>
          <w:sz w:val="22"/>
          <w:szCs w:val="22"/>
        </w:rPr>
        <w:t>.</w:t>
      </w:r>
    </w:p>
    <w:p w14:paraId="12B57DC9" w14:textId="008943F2"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 xml:space="preserve">(5) Zneškodňováním odpadních vod se pro účely tohoto zákona rozumí jejich vypouštění do vod povrchových nebo podzemních nebo akumulace s jejich následným odvozem na čistírnu odpadních </w:t>
      </w:r>
      <w:r w:rsidRPr="00181DD4">
        <w:rPr>
          <w:rFonts w:ascii="Times New Roman" w:hAnsi="Times New Roman" w:cs="Times New Roman"/>
          <w:sz w:val="22"/>
          <w:szCs w:val="22"/>
        </w:rPr>
        <w:lastRenderedPageBreak/>
        <w:t>vod podle odstavce 8. Kdo vypouští odpadní vody do vod povrchových nebo podzemních, je povinen zajišťovat jejich zneškodňování v souladu s podmínkami stanovenými v povolení k jejich vypouštění. Při stanovování těchto podmínek je vodoprávní úřad povinen přihlížet k nejlepším dostupným technologiím v oblasti zneškodňování odpadních vod, kterými se rozumí nejúčinnější a nejpokročilejší stupeň vývoje použité technologie zneškodňování nebo čištění odpadních vod, vyvinuté v měřítku umožňujícím její zavedení za ekonomicky a technicky přijatelných podmínek a zároveň nejúčinnější pro ochranu vod. Kdo vypouští důlní vody do vod povrchových nebo podzemních podle zákona o ochraně a využití nerostného bohatství</w:t>
      </w:r>
      <w:r w:rsidR="00EE0AFA" w:rsidRPr="00181DD4">
        <w:rPr>
          <w:rStyle w:val="Znakapoznpodarou"/>
          <w:rFonts w:ascii="Times New Roman" w:hAnsi="Times New Roman" w:cs="Times New Roman"/>
          <w:sz w:val="22"/>
          <w:szCs w:val="22"/>
        </w:rPr>
        <w:footnoteReference w:customMarkFollows="1" w:id="6"/>
        <w:t>1a)</w:t>
      </w:r>
      <w:r w:rsidRPr="00181DD4">
        <w:rPr>
          <w:rFonts w:ascii="Times New Roman" w:hAnsi="Times New Roman" w:cs="Times New Roman"/>
          <w:sz w:val="22"/>
          <w:szCs w:val="22"/>
        </w:rPr>
        <w:t>, může tak činit pouze způsobem a za podmínek, které stanoví vodoprávní úřad.</w:t>
      </w:r>
    </w:p>
    <w:p w14:paraId="57A74A2E" w14:textId="46397952"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(6) Kdo vypouští odpadní vody do vod povrchových nebo podzemních, je povinen v souladu s rozhodnutím vodoprávního úřadu měřit objem vypouštěných vod a míru jejich znečištění a výsledky těchto měření předávat vodoprávnímu úřadu, který rozhodnutí vydal, příslušnému správci povodí a pověřenému odbornému subjektu. Vodoprávní úřad tímto rozhodnutím stanoví místo a způsob měření objemu a znečištění vypouštěných odpadních vod a četnost předkládání výsledků těchto měření. Odběry a rozbory ke zjištění míry znečištění vypouštěných odpadních vod mohou provádět jen odborně způsobilé osoby oprávněné k podnikání (dále jen „oprávněná laboratoř“). Odborná způsobilost pro rozbory odpadních vod a provádění odběrů vzorků se prokazuje osvědčením o akreditaci vydaným podle </w:t>
      </w:r>
      <w:hyperlink r:id="rId10" w:history="1">
        <w:r w:rsidRPr="00181DD4">
          <w:rPr>
            <w:rStyle w:val="Hypertextovodkaz"/>
            <w:rFonts w:ascii="Times New Roman" w:hAnsi="Times New Roman" w:cs="Times New Roman"/>
            <w:color w:val="auto"/>
            <w:sz w:val="22"/>
            <w:szCs w:val="22"/>
            <w:u w:val="none"/>
          </w:rPr>
          <w:t>zákona o technických požadavcích na výrobky</w:t>
        </w:r>
      </w:hyperlink>
      <w:r w:rsidR="00877E0A" w:rsidRPr="00181DD4">
        <w:rPr>
          <w:rStyle w:val="Znakapoznpodarou"/>
          <w:rFonts w:ascii="Times New Roman" w:hAnsi="Times New Roman" w:cs="Times New Roman"/>
          <w:sz w:val="22"/>
          <w:szCs w:val="22"/>
        </w:rPr>
        <w:footnoteReference w:customMarkFollows="1" w:id="7"/>
        <w:t>57)</w:t>
      </w:r>
      <w:r w:rsidRPr="00181DD4">
        <w:rPr>
          <w:rFonts w:ascii="Times New Roman" w:hAnsi="Times New Roman" w:cs="Times New Roman"/>
          <w:sz w:val="22"/>
          <w:szCs w:val="22"/>
        </w:rPr>
        <w:t>, osvědčením o správné činnosti laboratoře nebo autorizací k výkonu úředního měření podle </w:t>
      </w:r>
      <w:hyperlink r:id="rId11" w:history="1">
        <w:r w:rsidRPr="00181DD4">
          <w:rPr>
            <w:rStyle w:val="Hypertextovodkaz"/>
            <w:rFonts w:ascii="Times New Roman" w:hAnsi="Times New Roman" w:cs="Times New Roman"/>
            <w:color w:val="auto"/>
            <w:sz w:val="22"/>
            <w:szCs w:val="22"/>
            <w:u w:val="none"/>
          </w:rPr>
          <w:t>zákona o metrologii</w:t>
        </w:r>
      </w:hyperlink>
      <w:r w:rsidR="004D4884" w:rsidRPr="00181DD4">
        <w:rPr>
          <w:rStyle w:val="Znakapoznpodarou"/>
          <w:rFonts w:ascii="Times New Roman" w:hAnsi="Times New Roman" w:cs="Times New Roman"/>
          <w:sz w:val="22"/>
          <w:szCs w:val="22"/>
        </w:rPr>
        <w:footnoteReference w:customMarkFollows="1" w:id="8"/>
        <w:t>58)</w:t>
      </w:r>
      <w:r w:rsidRPr="00181DD4">
        <w:rPr>
          <w:rFonts w:ascii="Times New Roman" w:hAnsi="Times New Roman" w:cs="Times New Roman"/>
          <w:sz w:val="22"/>
          <w:szCs w:val="22"/>
        </w:rPr>
        <w:t>, vztahující se na analytické stanovení relevantních ukazatelů a na odběr požadovaného typu vzorků odpadních vod.</w:t>
      </w:r>
    </w:p>
    <w:p w14:paraId="47D5AF76" w14:textId="65FA452E"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(7) Kdo akumuluje odpadní vody v bezodtokové jímce, je povinen zajišťovat jejich zneškodňování odvozem na čistírnu odpadních vod a na výzvu vodoprávního úřadu nebo České inspekce životního prostředí předložit doklady o odvozu odpadních vod za období posledních dvou kalendářních let. Odvoz může provádět pouze provozovatel čistírny odpadních vod nebo osoba oprávněná podle </w:t>
      </w:r>
      <w:hyperlink r:id="rId12" w:history="1">
        <w:r w:rsidRPr="00181DD4">
          <w:rPr>
            <w:rStyle w:val="Hypertextovodkaz"/>
            <w:rFonts w:ascii="Times New Roman" w:hAnsi="Times New Roman" w:cs="Times New Roman"/>
            <w:color w:val="auto"/>
            <w:sz w:val="22"/>
            <w:szCs w:val="22"/>
            <w:u w:val="none"/>
          </w:rPr>
          <w:t>živnostenského zákona</w:t>
        </w:r>
      </w:hyperlink>
      <w:r w:rsidR="004E0C62" w:rsidRPr="00181DD4">
        <w:rPr>
          <w:rStyle w:val="Znakapoznpodarou"/>
          <w:rFonts w:ascii="Times New Roman" w:hAnsi="Times New Roman" w:cs="Times New Roman"/>
          <w:sz w:val="22"/>
          <w:szCs w:val="22"/>
        </w:rPr>
        <w:footnoteReference w:customMarkFollows="1" w:id="9"/>
        <w:t>23)</w:t>
      </w:r>
      <w:r w:rsidRPr="00181DD4">
        <w:rPr>
          <w:rFonts w:ascii="Times New Roman" w:hAnsi="Times New Roman" w:cs="Times New Roman"/>
          <w:sz w:val="22"/>
          <w:szCs w:val="22"/>
        </w:rPr>
        <w:t>. Ten, kdo provede odvoz, je povinen tomu, kdo akumuluje odpadní vody v bezodtokové jímce, vydat doklad, ze kterého bude patrno jméno toho, kdo akumuluje odpadní vody v bezodtokové jímce, lokalizace jímky, množství odvezených odpadních vod, datum odvozu, název osoby, která odpadní vodu odvezla, a název čistírny odpadních vod, na které budou odpadní vody zneškodněny.</w:t>
      </w:r>
    </w:p>
    <w:p w14:paraId="2350DEB5" w14:textId="529FBCCD"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(8) Přímé vypouštění odpadních vod do podzemních vod je zakázáno. Vypouštění odpadních vod neobsahujících nebezpečné závadné látky nebo zvlášť nebezpečné závadné látky (</w:t>
      </w:r>
      <w:hyperlink r:id="rId13" w:history="1">
        <w:r w:rsidRPr="00181DD4">
          <w:rPr>
            <w:rStyle w:val="Hypertextovodkaz"/>
            <w:rFonts w:ascii="Times New Roman" w:hAnsi="Times New Roman" w:cs="Times New Roman"/>
            <w:color w:val="auto"/>
            <w:sz w:val="22"/>
            <w:szCs w:val="22"/>
            <w:u w:val="none"/>
          </w:rPr>
          <w:t>§ 39 odst. 4</w:t>
        </w:r>
      </w:hyperlink>
      <w:r w:rsidRPr="00181DD4">
        <w:rPr>
          <w:rFonts w:ascii="Times New Roman" w:hAnsi="Times New Roman" w:cs="Times New Roman"/>
          <w:sz w:val="22"/>
          <w:szCs w:val="22"/>
        </w:rPr>
        <w:t>) z jedné nebo několika územně souvisejících staveb pro bydlení</w:t>
      </w:r>
      <w:r w:rsidR="004E0C62" w:rsidRPr="00181DD4">
        <w:rPr>
          <w:rStyle w:val="Znakapoznpodarou"/>
          <w:rFonts w:ascii="Times New Roman" w:hAnsi="Times New Roman" w:cs="Times New Roman"/>
          <w:sz w:val="22"/>
          <w:szCs w:val="22"/>
        </w:rPr>
        <w:footnoteReference w:customMarkFollows="1" w:id="10"/>
        <w:t>50)</w:t>
      </w:r>
      <w:r w:rsidRPr="00181DD4">
        <w:rPr>
          <w:rFonts w:ascii="Times New Roman" w:hAnsi="Times New Roman" w:cs="Times New Roman"/>
          <w:sz w:val="22"/>
          <w:szCs w:val="22"/>
        </w:rPr>
        <w:t>, staveb pro rodinnou rekreaci</w:t>
      </w:r>
      <w:r w:rsidR="00B55CDF" w:rsidRPr="00181DD4">
        <w:rPr>
          <w:rStyle w:val="Znakapoznpodarou"/>
          <w:rFonts w:ascii="Times New Roman" w:hAnsi="Times New Roman" w:cs="Times New Roman"/>
          <w:sz w:val="22"/>
          <w:szCs w:val="22"/>
        </w:rPr>
        <w:footnoteReference w:customMarkFollows="1" w:id="11"/>
        <w:t>51)</w:t>
      </w:r>
      <w:r w:rsidRPr="00181DD4">
        <w:rPr>
          <w:rFonts w:ascii="Times New Roman" w:hAnsi="Times New Roman" w:cs="Times New Roman"/>
          <w:sz w:val="22"/>
          <w:szCs w:val="22"/>
        </w:rPr>
        <w:t> nebo z jednotlivých staveb poskytujících ubytovací služby</w:t>
      </w:r>
      <w:r w:rsidR="00933AE5" w:rsidRPr="00181DD4">
        <w:rPr>
          <w:rStyle w:val="Znakapoznpodarou"/>
          <w:rFonts w:ascii="Times New Roman" w:hAnsi="Times New Roman" w:cs="Times New Roman"/>
          <w:sz w:val="22"/>
          <w:szCs w:val="22"/>
        </w:rPr>
        <w:footnoteReference w:customMarkFollows="1" w:id="12"/>
        <w:t>52)</w:t>
      </w:r>
      <w:r w:rsidRPr="00181DD4">
        <w:rPr>
          <w:rFonts w:ascii="Times New Roman" w:hAnsi="Times New Roman" w:cs="Times New Roman"/>
          <w:sz w:val="22"/>
          <w:szCs w:val="22"/>
        </w:rPr>
        <w:t>, vznikajících převážně jako produkt lidského metabolismu a činností v domácnostech, přes půdní vrstvy do vod podzemních lze povolit, pokud není v daném případě technicky možné nebo s ohledem na zájmy chráněné tímto zákonem nebo jinými právními předpisy možné nebo žádoucí, vypouštění odpadních vod do vod povrchových. Povolení vypouštění odpadních vod do vod podzemních podle věty druhé nelze vydat bez souhlasného vyjádření osoby s odbornou způsobilostí</w:t>
      </w:r>
      <w:r w:rsidR="00810BCE" w:rsidRPr="00181DD4">
        <w:rPr>
          <w:rStyle w:val="Znakapoznpodarou"/>
          <w:rFonts w:ascii="Times New Roman" w:hAnsi="Times New Roman" w:cs="Times New Roman"/>
          <w:sz w:val="22"/>
          <w:szCs w:val="22"/>
        </w:rPr>
        <w:footnoteReference w:customMarkFollows="1" w:id="13"/>
        <w:t>8)</w:t>
      </w:r>
      <w:r w:rsidRPr="00181DD4">
        <w:rPr>
          <w:rFonts w:ascii="Times New Roman" w:hAnsi="Times New Roman" w:cs="Times New Roman"/>
          <w:sz w:val="22"/>
          <w:szCs w:val="22"/>
        </w:rPr>
        <w:t xml:space="preserve">, která posoudí vliv vypouštění odpadních vod na jakost podzemních </w:t>
      </w:r>
      <w:r w:rsidRPr="00181DD4">
        <w:rPr>
          <w:rFonts w:ascii="Times New Roman" w:hAnsi="Times New Roman" w:cs="Times New Roman"/>
          <w:sz w:val="22"/>
          <w:szCs w:val="22"/>
        </w:rPr>
        <w:lastRenderedPageBreak/>
        <w:t>vod. Maximální povolené množství odpadních vod vypouštěné z jedné nebo několika územně souvisejících staveb pro bydlení nesmí celkově přesáhnout 15 m</w:t>
      </w:r>
      <w:r w:rsidRPr="00181DD4">
        <w:rPr>
          <w:rFonts w:ascii="Times New Roman" w:hAnsi="Times New Roman" w:cs="Times New Roman"/>
          <w:sz w:val="22"/>
          <w:szCs w:val="22"/>
          <w:vertAlign w:val="superscript"/>
        </w:rPr>
        <w:t>3</w:t>
      </w:r>
      <w:r w:rsidRPr="00181DD4">
        <w:rPr>
          <w:rFonts w:ascii="Times New Roman" w:hAnsi="Times New Roman" w:cs="Times New Roman"/>
          <w:sz w:val="22"/>
          <w:szCs w:val="22"/>
        </w:rPr>
        <w:t>/den.</w:t>
      </w:r>
    </w:p>
    <w:p w14:paraId="707C873D" w14:textId="5C27445A"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(9) Při povolování vypouštění odpadních vod do vod povrchových nebo podzemních stanoví vodoprávní úřad nejvýše přípustné hodnoty množství a koncentrace vypouštěného znečištění (emisní limity) a objemu vypouštěných vod. Při povolování vypouštění odpadních vod do vod povrchových je vázán ukazateli vyjadřujícími stav vody ve vodním toku, normami environmentální kvality, ukazateli a hodnotami přípustného znečištění povrchových vod, ukazateli a nejvýše přípustnými hodnotami ukazatelů znečištění odpadních vod (emisní standardy) stanovenými nařízením vlády a náležitostmi a podmínkami povolení k vypouštění odpadních vod, včetně specifikací nejlepších dostupných technologií v oblasti zneškodňování odpadních vod a podmínek jejich použití, které stanoví vláda nařízením a nejlepšími dostupnými technikami</w:t>
      </w:r>
      <w:r w:rsidR="00055058" w:rsidRPr="00181DD4">
        <w:rPr>
          <w:rStyle w:val="Znakapoznpodarou"/>
          <w:rFonts w:ascii="Times New Roman" w:hAnsi="Times New Roman" w:cs="Times New Roman"/>
          <w:sz w:val="22"/>
          <w:szCs w:val="22"/>
        </w:rPr>
        <w:footnoteReference w:customMarkFollows="1" w:id="14"/>
        <w:t>59)</w:t>
      </w:r>
      <w:r w:rsidRPr="00181DD4">
        <w:rPr>
          <w:rFonts w:ascii="Times New Roman" w:hAnsi="Times New Roman" w:cs="Times New Roman"/>
          <w:sz w:val="22"/>
          <w:szCs w:val="22"/>
        </w:rPr>
        <w:t> v oblasti zneškodňování odpadních vod. Při povolování vypouštění odpadních vod do vod podzemních je vázán ukazateli vyjadřujícími stav podzemní vody v příslušném útvaru podzemní vody, ukazateli a hodnotami přípustného znečištění podzemních vod, ukazateli a přípustnými hodnotami znečištění odpadních vod a náležitostmi a podmínkami povolení k vypouštění odpadních vod do vod podzemních, které stanoví vláda nařízením.</w:t>
      </w:r>
    </w:p>
    <w:p w14:paraId="745D25EB" w14:textId="77777777"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(10) Při povolování vypouštění odpadních vod do vod povrchových nebo podzemních vodoprávní úřad</w:t>
      </w:r>
    </w:p>
    <w:p w14:paraId="3484A4D4" w14:textId="77777777"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a) přihlíží k potřebě dosažení nebo zachování dobrého stavu povrchových nebo podzemních vod a na vodu vázaných ekosystémů a</w:t>
      </w:r>
    </w:p>
    <w:p w14:paraId="5FB4279D" w14:textId="77777777"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b) posuzuje možnosti omezování znečištění u jeho zdroje i omezování emisí do životního prostředí jako celku a možnosti opětovného využívání odpadních vod.</w:t>
      </w:r>
    </w:p>
    <w:p w14:paraId="1D60A0A2" w14:textId="00B8480D"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(11) Vyžadují-li to cíle stanovené v příslušném plánu povodí nebo cíle ochrany vod či normy environmentální kvality stanovené přímo použitelným předpisem Evropské unie, stanoví vodoprávní úřad v povolení přísnější emisní limity, než jsou emisní limity stanovené podle odstavce 9, popřípadě může stanovit další ukazatele a jejich emisní limity. Vodoprávním úřadem stanovené emisní limity nesmí být přísnější než hodnoty dosažitelné při použití nejlepších dostupných technik v oblasti zneškodňování odpadních vod</w:t>
      </w:r>
      <w:r w:rsidR="00C46D57" w:rsidRPr="00181DD4">
        <w:rPr>
          <w:rFonts w:ascii="Times New Roman" w:hAnsi="Times New Roman" w:cs="Times New Roman"/>
          <w:sz w:val="22"/>
          <w:szCs w:val="22"/>
          <w:vertAlign w:val="superscript"/>
        </w:rPr>
        <w:t>59)</w:t>
      </w:r>
      <w:r w:rsidRPr="00181DD4">
        <w:rPr>
          <w:rFonts w:ascii="Times New Roman" w:hAnsi="Times New Roman" w:cs="Times New Roman"/>
          <w:sz w:val="22"/>
          <w:szCs w:val="22"/>
        </w:rPr>
        <w:t>. Uvedený postup platí obdobně pro případy stanovení ukazatelů znečištění a emisních standardů stanovených nařízením vlády podle </w:t>
      </w:r>
      <w:hyperlink r:id="rId14" w:history="1">
        <w:r w:rsidRPr="00181DD4">
          <w:rPr>
            <w:rStyle w:val="Hypertextovodkaz"/>
            <w:rFonts w:ascii="Times New Roman" w:hAnsi="Times New Roman" w:cs="Times New Roman"/>
            <w:color w:val="auto"/>
            <w:sz w:val="22"/>
            <w:szCs w:val="22"/>
            <w:u w:val="none"/>
          </w:rPr>
          <w:t>§ 31</w:t>
        </w:r>
      </w:hyperlink>
      <w:r w:rsidRPr="00181DD4">
        <w:rPr>
          <w:rFonts w:ascii="Times New Roman" w:hAnsi="Times New Roman" w:cs="Times New Roman"/>
          <w:sz w:val="22"/>
          <w:szCs w:val="22"/>
        </w:rPr>
        <w:t>, </w:t>
      </w:r>
      <w:hyperlink r:id="rId15" w:history="1">
        <w:r w:rsidRPr="00181DD4">
          <w:rPr>
            <w:rStyle w:val="Hypertextovodkaz"/>
            <w:rFonts w:ascii="Times New Roman" w:hAnsi="Times New Roman" w:cs="Times New Roman"/>
            <w:color w:val="auto"/>
            <w:sz w:val="22"/>
            <w:szCs w:val="22"/>
            <w:u w:val="none"/>
          </w:rPr>
          <w:t>34</w:t>
        </w:r>
      </w:hyperlink>
      <w:r w:rsidRPr="00181DD4">
        <w:rPr>
          <w:rFonts w:ascii="Times New Roman" w:hAnsi="Times New Roman" w:cs="Times New Roman"/>
          <w:sz w:val="22"/>
          <w:szCs w:val="22"/>
        </w:rPr>
        <w:t> a </w:t>
      </w:r>
      <w:hyperlink r:id="rId16" w:history="1">
        <w:r w:rsidRPr="00181DD4">
          <w:rPr>
            <w:rStyle w:val="Hypertextovodkaz"/>
            <w:rFonts w:ascii="Times New Roman" w:hAnsi="Times New Roman" w:cs="Times New Roman"/>
            <w:color w:val="auto"/>
            <w:sz w:val="22"/>
            <w:szCs w:val="22"/>
            <w:u w:val="none"/>
          </w:rPr>
          <w:t>35</w:t>
        </w:r>
      </w:hyperlink>
      <w:r w:rsidRPr="00181DD4">
        <w:rPr>
          <w:rFonts w:ascii="Times New Roman" w:hAnsi="Times New Roman" w:cs="Times New Roman"/>
          <w:sz w:val="22"/>
          <w:szCs w:val="22"/>
        </w:rPr>
        <w:t>.</w:t>
      </w:r>
    </w:p>
    <w:p w14:paraId="1EFF1E3A" w14:textId="77777777"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(12) Vodoprávní úřad může při povolování vypouštění odpadních vod z průmyslových staveb a zařízení uložit zneškodňování odpadních vod z jednotlivých dílčích výrob nebo chladících vod odděleně od ostatních odpadních vod.</w:t>
      </w:r>
    </w:p>
    <w:p w14:paraId="3C375377" w14:textId="77777777"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(13) Vodoprávní úřad může na základě žádosti znečišťovatele povolit ve výjimečných případech na nezbytně nutnou dobu, zejména při uvádění čistírny odpadních vod do provozu, při zkušebním provozu, nezbytných opravách či změnách zařízení ke zneškodňování odpadních vod a při haváriích těchto zařízení a v případech, kdy odpadní vody budou do povrchových vod vypouštěny řízeným způsobem, při současném stanovení dalších podmínek, které omezí možnost zhoršení jakosti povrchových vod, vypouštění odpadních vod s přípustnými hodnotami ukazatelů znečištění odpadních vod vyššími než hodnoty stanovené vládou nařízením podle odstavce 9 nebo podle </w:t>
      </w:r>
      <w:hyperlink r:id="rId17" w:history="1">
        <w:r w:rsidRPr="00181DD4">
          <w:rPr>
            <w:rStyle w:val="Hypertextovodkaz"/>
            <w:rFonts w:ascii="Times New Roman" w:hAnsi="Times New Roman" w:cs="Times New Roman"/>
            <w:color w:val="auto"/>
            <w:sz w:val="22"/>
            <w:szCs w:val="22"/>
            <w:u w:val="none"/>
          </w:rPr>
          <w:t>§ 31</w:t>
        </w:r>
      </w:hyperlink>
      <w:r w:rsidRPr="00181DD4">
        <w:rPr>
          <w:rFonts w:ascii="Times New Roman" w:hAnsi="Times New Roman" w:cs="Times New Roman"/>
          <w:sz w:val="22"/>
          <w:szCs w:val="22"/>
        </w:rPr>
        <w:t>.</w:t>
      </w:r>
    </w:p>
    <w:p w14:paraId="3189BF25" w14:textId="77777777" w:rsidR="003B5FA2" w:rsidRPr="00181DD4" w:rsidRDefault="003B5FA2" w:rsidP="003B5FA2">
      <w:pPr>
        <w:spacing w:before="120" w:after="120" w:line="276" w:lineRule="auto"/>
        <w:ind w:firstLine="709"/>
        <w:jc w:val="both"/>
        <w:rPr>
          <w:rFonts w:ascii="Times New Roman" w:hAnsi="Times New Roman" w:cs="Times New Roman"/>
          <w:sz w:val="22"/>
          <w:szCs w:val="22"/>
        </w:rPr>
      </w:pPr>
      <w:r w:rsidRPr="00181DD4">
        <w:rPr>
          <w:rFonts w:ascii="Times New Roman" w:hAnsi="Times New Roman" w:cs="Times New Roman"/>
          <w:sz w:val="22"/>
          <w:szCs w:val="22"/>
        </w:rPr>
        <w:t>(14) V pochybnostech o tom, zda se jedná o odpadní vody, rozhoduje vodoprávní úřad.</w:t>
      </w:r>
    </w:p>
    <w:p w14:paraId="1C80A5A0" w14:textId="7955FF03" w:rsidR="00964FAE" w:rsidRPr="00181DD4" w:rsidRDefault="00964FAE" w:rsidP="00964FAE">
      <w:pPr>
        <w:ind w:firstLine="708"/>
        <w:jc w:val="both"/>
        <w:rPr>
          <w:rFonts w:ascii="Times New Roman" w:hAnsi="Times New Roman" w:cs="Times New Roman"/>
          <w:b/>
          <w:bCs/>
          <w:color w:val="EE0000"/>
          <w:sz w:val="22"/>
          <w:szCs w:val="22"/>
        </w:rPr>
      </w:pPr>
      <w:r w:rsidRPr="00181DD4">
        <w:rPr>
          <w:rFonts w:ascii="Times New Roman" w:hAnsi="Times New Roman" w:cs="Times New Roman"/>
          <w:b/>
          <w:bCs/>
          <w:color w:val="EE0000"/>
          <w:sz w:val="22"/>
          <w:szCs w:val="22"/>
        </w:rPr>
        <w:t xml:space="preserve">(15) Na toho, kdo zneškodňuje odpadní vody prostřednictvím vodního díla určeného pro čištění odpadních vod do kapacity 50 ekvivalentních obyvatel, jehož podstatnou součástí je výrobek označovaný CE, se nevztahuje povinnost podle odstavce 6. Výčet a klasifikaci výrobků </w:t>
      </w:r>
      <w:r w:rsidRPr="00181DD4">
        <w:rPr>
          <w:rFonts w:ascii="Times New Roman" w:hAnsi="Times New Roman" w:cs="Times New Roman"/>
          <w:b/>
          <w:bCs/>
          <w:color w:val="EE0000"/>
          <w:sz w:val="22"/>
          <w:szCs w:val="22"/>
        </w:rPr>
        <w:lastRenderedPageBreak/>
        <w:t>označovaných CE včetně minimální účinnosti čištění pro kategorie výrobků označovaných CE v procentech stanoví vláda nařízením.</w:t>
      </w:r>
    </w:p>
    <w:p w14:paraId="75687998" w14:textId="77777777" w:rsidR="000832D5" w:rsidRPr="00181DD4" w:rsidRDefault="000832D5" w:rsidP="000832D5">
      <w:pPr>
        <w:spacing w:before="120" w:after="120" w:line="276" w:lineRule="auto"/>
        <w:jc w:val="center"/>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 59</w:t>
      </w:r>
    </w:p>
    <w:p w14:paraId="440DB6A7" w14:textId="77777777" w:rsidR="000832D5" w:rsidRPr="00181DD4" w:rsidRDefault="000832D5" w:rsidP="000832D5">
      <w:pPr>
        <w:spacing w:before="120" w:after="120" w:line="276" w:lineRule="auto"/>
        <w:jc w:val="center"/>
        <w:rPr>
          <w:rFonts w:ascii="Times New Roman" w:eastAsia="Calibri" w:hAnsi="Times New Roman" w:cs="Times New Roman"/>
          <w:b/>
          <w:bCs/>
          <w:kern w:val="0"/>
          <w:sz w:val="22"/>
          <w:szCs w:val="22"/>
          <w14:ligatures w14:val="none"/>
        </w:rPr>
      </w:pPr>
      <w:r w:rsidRPr="00181DD4">
        <w:rPr>
          <w:rFonts w:ascii="Times New Roman" w:eastAsia="Calibri" w:hAnsi="Times New Roman" w:cs="Times New Roman"/>
          <w:b/>
          <w:bCs/>
          <w:kern w:val="0"/>
          <w:sz w:val="22"/>
          <w:szCs w:val="22"/>
          <w14:ligatures w14:val="none"/>
        </w:rPr>
        <w:t>Povinnosti vlastníků vodních děl</w:t>
      </w:r>
    </w:p>
    <w:p w14:paraId="5D24F703" w14:textId="77777777" w:rsidR="000832D5" w:rsidRPr="00181DD4" w:rsidRDefault="000832D5" w:rsidP="000832D5">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(1) Vlastník vodního díla je povinen</w:t>
      </w:r>
    </w:p>
    <w:p w14:paraId="6E251FD4"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a) dodržovat podmínky a povinnosti, za kterých bylo vodní dílo povoleno a uvedeno do provozu, zejména dodržovat provozní řád a schválený manipulační řád, neprodleně oznamovat vodoprávnímu úřadu změny mající vliv na obsah provozního řádu vodního díla pro čištění odpadních vod s povoleným vypouštěním odpadních vod s obsahem zvlášť nebezpečných závadných nebo nebezpečných závadných látek podle přílohy č. 1 k tomuto zákonu do vod povrchových nebo manipulačního řádu a předkládat vodoprávnímu úřadu ke schválení návrh na úpravu manipulačního řádu tak, aby byl v souladu s komplexním manipulačním řádem podle § 47 odst. 4 písm. g); náležitosti manipulačních a provozních řádů stanoví Ministerstvo zemědělství vyhláškou,</w:t>
      </w:r>
    </w:p>
    <w:p w14:paraId="2142FDE1"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b) udržovat vodní dílo v řádném stavu tak, aby nedocházelo k ohrožování bezpečnosti osob, majetku a jiných chráněných zájmů,</w:t>
      </w:r>
    </w:p>
    <w:p w14:paraId="22126FF1"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c) provádět na vlastní náklad u vodního díla technickobezpečnostní dohled, pokud tomuto dohledu vodní dílo podléhá,</w:t>
      </w:r>
    </w:p>
    <w:p w14:paraId="385D23CD"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 xml:space="preserve">d) provádět na svůj náklad opatření, která mu </w:t>
      </w:r>
      <w:r w:rsidRPr="00181DD4">
        <w:rPr>
          <w:rFonts w:ascii="Times New Roman" w:eastAsia="Calibri" w:hAnsi="Times New Roman" w:cs="Times New Roman"/>
          <w:strike/>
          <w:kern w:val="0"/>
          <w:sz w:val="22"/>
          <w:szCs w:val="22"/>
          <w14:ligatures w14:val="none"/>
        </w:rPr>
        <w:t>vodoprávní</w:t>
      </w:r>
      <w:r w:rsidRPr="00181DD4">
        <w:rPr>
          <w:rFonts w:ascii="Times New Roman" w:eastAsia="Calibri" w:hAnsi="Times New Roman" w:cs="Times New Roman"/>
          <w:kern w:val="0"/>
          <w:sz w:val="22"/>
          <w:szCs w:val="22"/>
          <w14:ligatures w14:val="none"/>
        </w:rPr>
        <w:t xml:space="preserve"> </w:t>
      </w:r>
      <w:r w:rsidRPr="00181DD4">
        <w:rPr>
          <w:rFonts w:ascii="Times New Roman" w:eastAsia="Calibri" w:hAnsi="Times New Roman" w:cs="Times New Roman"/>
          <w:b/>
          <w:bCs/>
          <w:kern w:val="0"/>
          <w:sz w:val="22"/>
          <w:szCs w:val="22"/>
          <w14:ligatures w14:val="none"/>
        </w:rPr>
        <w:t>stavební</w:t>
      </w:r>
      <w:r w:rsidRPr="00181DD4">
        <w:rPr>
          <w:rFonts w:ascii="Times New Roman" w:eastAsia="Calibri" w:hAnsi="Times New Roman" w:cs="Times New Roman"/>
          <w:kern w:val="0"/>
          <w:sz w:val="22"/>
          <w:szCs w:val="22"/>
          <w14:ligatures w14:val="none"/>
        </w:rPr>
        <w:t xml:space="preserve"> úřad uloží k odstranění závad zjištěných na vodním díle, zejména při vodoprávním dozoru,</w:t>
      </w:r>
    </w:p>
    <w:p w14:paraId="6833529A"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e) dbát pokynů správce vodního toku v případě mimořádných situací na dotčeném vodním toku,</w:t>
      </w:r>
    </w:p>
    <w:p w14:paraId="13F4C3B3"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f) odstraňovat předměty a hmoty zachycené či ulpělé na vodních dílech a nakládat s nimi podle zvláštního zákona,32)</w:t>
      </w:r>
    </w:p>
    <w:p w14:paraId="30047721"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 xml:space="preserve">g) osadit na vodním díle cejch, vodní značku nebo </w:t>
      </w:r>
      <w:r w:rsidRPr="00181DD4">
        <w:rPr>
          <w:rFonts w:ascii="Times New Roman" w:eastAsia="Calibri" w:hAnsi="Times New Roman" w:cs="Times New Roman"/>
          <w:strike/>
          <w:kern w:val="0"/>
          <w:sz w:val="22"/>
          <w:szCs w:val="22"/>
          <w14:ligatures w14:val="none"/>
        </w:rPr>
        <w:t>vodočet,</w:t>
      </w:r>
      <w:r w:rsidRPr="00181DD4">
        <w:rPr>
          <w:rFonts w:ascii="Times New Roman" w:eastAsia="Calibri" w:hAnsi="Times New Roman" w:cs="Times New Roman"/>
          <w:kern w:val="0"/>
          <w:sz w:val="22"/>
          <w:szCs w:val="22"/>
          <w14:ligatures w14:val="none"/>
        </w:rPr>
        <w:t xml:space="preserve"> </w:t>
      </w:r>
      <w:r w:rsidRPr="00181DD4">
        <w:rPr>
          <w:rFonts w:ascii="Times New Roman" w:eastAsia="Calibri" w:hAnsi="Times New Roman" w:cs="Times New Roman"/>
          <w:b/>
          <w:bCs/>
          <w:kern w:val="0"/>
          <w:sz w:val="22"/>
          <w:szCs w:val="22"/>
          <w14:ligatures w14:val="none"/>
        </w:rPr>
        <w:t>vodočet nebo</w:t>
      </w:r>
      <w:r w:rsidRPr="00181DD4">
        <w:rPr>
          <w:rFonts w:ascii="Times New Roman" w:eastAsia="Calibri" w:hAnsi="Times New Roman" w:cs="Times New Roman"/>
          <w:kern w:val="0"/>
          <w:sz w:val="22"/>
          <w:szCs w:val="22"/>
          <w14:ligatures w14:val="none"/>
        </w:rPr>
        <w:t xml:space="preserve"> umožnit průběžný přenos dat o průtocích ve vodním toku </w:t>
      </w:r>
      <w:r w:rsidRPr="00181DD4">
        <w:rPr>
          <w:rFonts w:ascii="Times New Roman" w:eastAsia="Calibri" w:hAnsi="Times New Roman" w:cs="Times New Roman"/>
          <w:strike/>
          <w:kern w:val="0"/>
          <w:sz w:val="22"/>
          <w:szCs w:val="22"/>
          <w14:ligatures w14:val="none"/>
        </w:rPr>
        <w:t xml:space="preserve">nebo zajistit zvláštní úpravu přelivu nebo výpusti </w:t>
      </w:r>
      <w:r w:rsidRPr="00181DD4">
        <w:rPr>
          <w:rFonts w:ascii="Times New Roman" w:eastAsia="Calibri" w:hAnsi="Times New Roman" w:cs="Times New Roman"/>
          <w:kern w:val="0"/>
          <w:sz w:val="22"/>
          <w:szCs w:val="22"/>
          <w14:ligatures w14:val="none"/>
        </w:rPr>
        <w:t>podle rozhodnutí vodoprávního úřadu,</w:t>
      </w:r>
    </w:p>
    <w:p w14:paraId="365B034E"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h) osadit na vodním díle plavební znaky,</w:t>
      </w:r>
    </w:p>
    <w:p w14:paraId="5C9AAAC4"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i) u vodního díla sloužícího ke vzdouvání vody ve vodním toku udržovat na vlastní náklad v řádném stavu dno a břehy v oblasti vzdutí a starat se v něm o plynulý průtok vody, zejména odstraňovat nánosy a překážky, a je-li to technicky možné a ekonomicky únosné, vytvářet podmínky pro migraci vodních živočichů, nejde-li o stavby,</w:t>
      </w:r>
    </w:p>
    <w:p w14:paraId="3495FC78" w14:textId="77777777" w:rsidR="000832D5" w:rsidRPr="00181DD4" w:rsidRDefault="000832D5" w:rsidP="000832D5">
      <w:pPr>
        <w:spacing w:before="120" w:after="120" w:line="276" w:lineRule="auto"/>
        <w:jc w:val="both"/>
        <w:rPr>
          <w:rFonts w:ascii="Times New Roman" w:eastAsia="Calibri" w:hAnsi="Times New Roman" w:cs="Times New Roman"/>
          <w:b/>
          <w:bCs/>
          <w:kern w:val="0"/>
          <w:sz w:val="22"/>
          <w:szCs w:val="22"/>
          <w14:ligatures w14:val="none"/>
        </w:rPr>
      </w:pPr>
      <w:r w:rsidRPr="00181DD4">
        <w:rPr>
          <w:rFonts w:ascii="Times New Roman" w:eastAsia="Calibri" w:hAnsi="Times New Roman" w:cs="Times New Roman"/>
          <w:kern w:val="0"/>
          <w:sz w:val="22"/>
          <w:szCs w:val="22"/>
          <w14:ligatures w14:val="none"/>
        </w:rPr>
        <w:t>j) odstraňovat náletové dřeviny z hrází sloužících k ochraně před povodněmi, ke vzdouvání vody nebo k akumulaci vody; na tyto povinnosti se s výjimkou ochrany památných stromů, zvláště chráněných druhů rostlin, zvláště chráněných živočichů a volně žijících ptáků, nevztahuje zákon o ochraně přírody a krajiny14a). Před jejich odstraněním, není-li nebezpečí z prodlení, je vlastník vodního díla povinen oznámit svůj záměr orgánu ochrany přírody</w:t>
      </w:r>
      <w:r w:rsidRPr="00181DD4">
        <w:rPr>
          <w:rFonts w:ascii="Times New Roman" w:eastAsia="Calibri" w:hAnsi="Times New Roman" w:cs="Times New Roman"/>
          <w:strike/>
          <w:kern w:val="0"/>
          <w:sz w:val="22"/>
          <w:szCs w:val="22"/>
          <w14:ligatures w14:val="none"/>
        </w:rPr>
        <w:t>.</w:t>
      </w:r>
      <w:r w:rsidRPr="00181DD4">
        <w:rPr>
          <w:rFonts w:ascii="Times New Roman" w:eastAsia="Calibri" w:hAnsi="Times New Roman" w:cs="Times New Roman"/>
          <w:b/>
          <w:bCs/>
          <w:kern w:val="0"/>
          <w:sz w:val="22"/>
          <w:szCs w:val="22"/>
          <w14:ligatures w14:val="none"/>
        </w:rPr>
        <w:t>,</w:t>
      </w:r>
    </w:p>
    <w:p w14:paraId="79034435" w14:textId="7B40052D" w:rsidR="000832D5" w:rsidRPr="00181DD4" w:rsidRDefault="000832D5" w:rsidP="000832D5">
      <w:pPr>
        <w:spacing w:before="120" w:after="120" w:line="276" w:lineRule="auto"/>
        <w:jc w:val="both"/>
        <w:rPr>
          <w:rFonts w:ascii="Times New Roman" w:eastAsia="Calibri" w:hAnsi="Times New Roman" w:cs="Times New Roman"/>
          <w:b/>
          <w:bCs/>
          <w:kern w:val="0"/>
          <w:sz w:val="22"/>
          <w:szCs w:val="22"/>
          <w14:ligatures w14:val="none"/>
        </w:rPr>
      </w:pPr>
      <w:r w:rsidRPr="00181DD4">
        <w:rPr>
          <w:rFonts w:ascii="Times New Roman" w:eastAsia="Calibri" w:hAnsi="Times New Roman" w:cs="Times New Roman"/>
          <w:b/>
          <w:bCs/>
          <w:kern w:val="0"/>
          <w:sz w:val="22"/>
          <w:szCs w:val="22"/>
          <w14:ligatures w14:val="none"/>
        </w:rPr>
        <w:t>k) zajistit zvláštní úpravu přelivu nebo výpusti podle rozhodnutí stavebního úřadu</w:t>
      </w:r>
      <w:r w:rsidR="00482866" w:rsidRPr="00181DD4">
        <w:rPr>
          <w:rFonts w:ascii="Times New Roman" w:eastAsia="Calibri" w:hAnsi="Times New Roman" w:cs="Times New Roman"/>
          <w:b/>
          <w:bCs/>
          <w:kern w:val="0"/>
          <w:sz w:val="22"/>
          <w:szCs w:val="22"/>
          <w14:ligatures w14:val="none"/>
        </w:rPr>
        <w:t>,</w:t>
      </w:r>
    </w:p>
    <w:p w14:paraId="66ECA3FD" w14:textId="55B599E6" w:rsidR="000832D5" w:rsidRPr="00181DD4" w:rsidRDefault="000832D5" w:rsidP="000832D5">
      <w:pPr>
        <w:jc w:val="both"/>
        <w:rPr>
          <w:rFonts w:ascii="Times New Roman" w:hAnsi="Times New Roman" w:cs="Times New Roman"/>
          <w:b/>
          <w:bCs/>
          <w:color w:val="EE0000"/>
          <w:sz w:val="22"/>
          <w:szCs w:val="22"/>
        </w:rPr>
      </w:pPr>
      <w:r w:rsidRPr="00181DD4">
        <w:rPr>
          <w:rFonts w:ascii="Times New Roman" w:hAnsi="Times New Roman" w:cs="Times New Roman"/>
          <w:b/>
          <w:bCs/>
          <w:color w:val="EE0000"/>
          <w:sz w:val="22"/>
          <w:szCs w:val="22"/>
        </w:rPr>
        <w:t xml:space="preserve">l) provést poprvé nejpozději do 6 měsíců od zprovoznění vodního díla určeného pro čištění odpadních vod do kapacity 50 ekvivalentních obyvatel, jehož podstatnou součástí je výrobek označovaný CE, a pak jedenkrát za dva roky prostřednictvím osoby odborně způsobilé, pověřené Ministerstvem životního prostředí, technické revize tohoto vodního díla a výsledky těchto revizí </w:t>
      </w:r>
      <w:r w:rsidRPr="00181DD4">
        <w:rPr>
          <w:rFonts w:ascii="Times New Roman" w:hAnsi="Times New Roman" w:cs="Times New Roman"/>
          <w:b/>
          <w:bCs/>
          <w:color w:val="EE0000"/>
          <w:sz w:val="22"/>
          <w:szCs w:val="22"/>
        </w:rPr>
        <w:lastRenderedPageBreak/>
        <w:t>předávat do 30 pracovních dnů od provedení revize vodoprávnímu úřadu</w:t>
      </w:r>
      <w:r w:rsidR="00F45FDF" w:rsidRPr="00181DD4">
        <w:rPr>
          <w:rFonts w:ascii="Times New Roman" w:hAnsi="Times New Roman" w:cs="Times New Roman"/>
          <w:b/>
          <w:bCs/>
          <w:color w:val="EE0000"/>
          <w:sz w:val="22"/>
          <w:szCs w:val="22"/>
        </w:rPr>
        <w:t>;</w:t>
      </w:r>
      <w:r w:rsidRPr="00181DD4">
        <w:rPr>
          <w:rFonts w:ascii="Times New Roman" w:hAnsi="Times New Roman" w:cs="Times New Roman"/>
          <w:b/>
          <w:bCs/>
          <w:color w:val="EE0000"/>
          <w:sz w:val="22"/>
          <w:szCs w:val="22"/>
        </w:rPr>
        <w:t xml:space="preserve"> </w:t>
      </w:r>
      <w:r w:rsidR="00F45FDF" w:rsidRPr="00181DD4">
        <w:rPr>
          <w:rFonts w:ascii="Times New Roman" w:hAnsi="Times New Roman" w:cs="Times New Roman"/>
          <w:b/>
          <w:bCs/>
          <w:color w:val="EE0000"/>
          <w:sz w:val="22"/>
          <w:szCs w:val="22"/>
        </w:rPr>
        <w:t>v</w:t>
      </w:r>
      <w:r w:rsidRPr="00181DD4">
        <w:rPr>
          <w:rFonts w:ascii="Times New Roman" w:hAnsi="Times New Roman" w:cs="Times New Roman"/>
          <w:b/>
          <w:bCs/>
          <w:color w:val="EE0000"/>
          <w:sz w:val="22"/>
          <w:szCs w:val="22"/>
        </w:rPr>
        <w:t>lastník vodního díla je povinen odstranit zjištěné závady ve lhůtě do 60 dnů od provedení revize.</w:t>
      </w:r>
    </w:p>
    <w:p w14:paraId="0D5CA370" w14:textId="77777777" w:rsidR="000832D5" w:rsidRPr="00181DD4" w:rsidRDefault="000832D5" w:rsidP="000832D5">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(2) Vodoprávní úřad může uložit vlastníkovi vodního díla zpracovat a předložit mu ke schválení provozní řád vodního díla pro čištění odpadních vod s povoleným vypouštěním odpadních vod s obsahem zvlášť nebezpečných závadných nebo nebezpečných závadných látek podle přílohy č. 1 k tomuto zákonu do vod povrchových nebo manipulační řád vodního díla. Vodoprávní úřad může vlastníkovi vodního díla stanovit podmínky pro zpracování provozního nebo manipulačního řádu a lhůtu k jeho předložení. Dále může vlastníkovi vodního díla uložit, aby provedl doplnění nebo jiné úpravy předloženého provozního nebo manipulačního řádu. Vodoprávní úřad může též vlastníkovi vodního díla uložit, aby provedl změnu schváleného provozního nebo manipulačního řádu a tuto změnu předložil ke schválení. Provozní nebo manipulační řád schvaluje vodoprávní úřad na časově omezenou dobu, která nepřesahuje dobu platnosti povolení k vypouštění odpadních vod.</w:t>
      </w:r>
    </w:p>
    <w:p w14:paraId="35F6AEAB" w14:textId="77777777" w:rsidR="000832D5" w:rsidRPr="00181DD4" w:rsidRDefault="000832D5" w:rsidP="000832D5">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bCs/>
          <w:kern w:val="0"/>
          <w:sz w:val="22"/>
          <w:szCs w:val="22"/>
          <w14:ligatures w14:val="none"/>
        </w:rPr>
        <w:t>(3)</w:t>
      </w:r>
      <w:r w:rsidRPr="00181DD4">
        <w:rPr>
          <w:rFonts w:ascii="Times New Roman" w:eastAsia="Calibri" w:hAnsi="Times New Roman" w:cs="Times New Roman"/>
          <w:kern w:val="0"/>
          <w:sz w:val="22"/>
          <w:szCs w:val="22"/>
          <w14:ligatures w14:val="none"/>
        </w:rPr>
        <w:t xml:space="preserve"> Ve výjimečných případech může vodoprávní úřad</w:t>
      </w:r>
      <w:r w:rsidRPr="00181DD4">
        <w:rPr>
          <w:rFonts w:ascii="Times New Roman" w:eastAsia="Calibri" w:hAnsi="Times New Roman" w:cs="Times New Roman"/>
          <w:b/>
          <w:bCs/>
          <w:kern w:val="0"/>
          <w:sz w:val="22"/>
          <w:szCs w:val="22"/>
          <w14:ligatures w14:val="none"/>
        </w:rPr>
        <w:t xml:space="preserve"> </w:t>
      </w:r>
      <w:r w:rsidRPr="00181DD4">
        <w:rPr>
          <w:rFonts w:ascii="Times New Roman" w:eastAsia="Calibri" w:hAnsi="Times New Roman" w:cs="Times New Roman"/>
          <w:kern w:val="0"/>
          <w:sz w:val="22"/>
          <w:szCs w:val="22"/>
          <w14:ligatures w14:val="none"/>
        </w:rPr>
        <w:t>uložit nebo povolit vlastníkovi vodního díla mimořádnou manipulaci na vodním díle nad rámec schváleného manipulačního řádu. V takovém případě nevzniká vlastníkovi vodního díla povinnost náhrady oprávněnému k nakládání s vodami v tomto díle za to, že nemůže nakládat s vodami v maximálním povoleném množství a s určitými vlastnostmi.</w:t>
      </w:r>
    </w:p>
    <w:p w14:paraId="5397ABB0" w14:textId="77777777" w:rsidR="000832D5" w:rsidRPr="00181DD4" w:rsidRDefault="000832D5" w:rsidP="000832D5">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bCs/>
          <w:kern w:val="0"/>
          <w:sz w:val="22"/>
          <w:szCs w:val="22"/>
          <w14:ligatures w14:val="none"/>
        </w:rPr>
        <w:t>(4)</w:t>
      </w:r>
      <w:r w:rsidRPr="00181DD4">
        <w:rPr>
          <w:rFonts w:ascii="Times New Roman" w:eastAsia="Calibri" w:hAnsi="Times New Roman" w:cs="Times New Roman"/>
          <w:kern w:val="0"/>
          <w:sz w:val="22"/>
          <w:szCs w:val="22"/>
          <w14:ligatures w14:val="none"/>
        </w:rPr>
        <w:t xml:space="preserve"> Vyžaduje-li to veřejný zájem a jestliže ten, kdo je k tomu povinen, tyto povinnosti řádně neplní a nezjednal-li nápravu ve stanovené lhůtě, </w:t>
      </w:r>
      <w:r w:rsidRPr="00181DD4">
        <w:rPr>
          <w:rFonts w:ascii="Times New Roman" w:eastAsia="Calibri" w:hAnsi="Times New Roman" w:cs="Times New Roman"/>
          <w:strike/>
          <w:kern w:val="0"/>
          <w:sz w:val="22"/>
          <w:szCs w:val="22"/>
          <w14:ligatures w14:val="none"/>
        </w:rPr>
        <w:t>vodoprávní</w:t>
      </w:r>
      <w:r w:rsidRPr="00181DD4">
        <w:rPr>
          <w:rFonts w:ascii="Times New Roman" w:eastAsia="Calibri" w:hAnsi="Times New Roman" w:cs="Times New Roman"/>
          <w:kern w:val="0"/>
          <w:sz w:val="22"/>
          <w:szCs w:val="22"/>
          <w14:ligatures w14:val="none"/>
        </w:rPr>
        <w:t xml:space="preserve"> </w:t>
      </w:r>
      <w:r w:rsidRPr="00181DD4">
        <w:rPr>
          <w:rFonts w:ascii="Times New Roman" w:eastAsia="Calibri" w:hAnsi="Times New Roman" w:cs="Times New Roman"/>
          <w:b/>
          <w:bCs/>
          <w:kern w:val="0"/>
          <w:sz w:val="22"/>
          <w:szCs w:val="22"/>
          <w14:ligatures w14:val="none"/>
        </w:rPr>
        <w:t>stavební</w:t>
      </w:r>
      <w:r w:rsidRPr="00181DD4">
        <w:rPr>
          <w:rFonts w:ascii="Times New Roman" w:eastAsia="Calibri" w:hAnsi="Times New Roman" w:cs="Times New Roman"/>
          <w:kern w:val="0"/>
          <w:sz w:val="22"/>
          <w:szCs w:val="22"/>
          <w14:ligatures w14:val="none"/>
        </w:rPr>
        <w:t xml:space="preserve"> úřad může rozhodnout, že jiná osoba přejímá na dobu nezbytné potřeby provoz nebo údržbu vodních děl. Tento provoz a údržbu obstarává určená osoba na náklady toho, kdo byl povinen tyto povinnosti plnit; není-li taková osoba, nese tyto náklady stát.</w:t>
      </w:r>
    </w:p>
    <w:p w14:paraId="7CA26968" w14:textId="77777777" w:rsidR="000832D5" w:rsidRPr="00181DD4" w:rsidRDefault="000832D5" w:rsidP="000832D5">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bCs/>
          <w:kern w:val="0"/>
          <w:sz w:val="22"/>
          <w:szCs w:val="22"/>
          <w14:ligatures w14:val="none"/>
        </w:rPr>
        <w:t>(5)</w:t>
      </w:r>
      <w:r w:rsidRPr="00181DD4">
        <w:rPr>
          <w:rFonts w:ascii="Times New Roman" w:eastAsia="Calibri" w:hAnsi="Times New Roman" w:cs="Times New Roman"/>
          <w:kern w:val="0"/>
          <w:sz w:val="22"/>
          <w:szCs w:val="22"/>
          <w14:ligatures w14:val="none"/>
        </w:rPr>
        <w:t xml:space="preserve"> Na odstraňování překážek pro migraci vodních živočichů ve vodním toku způsobených vodními díly vybudovanými před účinností tohoto zákona se podílí stát.</w:t>
      </w:r>
    </w:p>
    <w:p w14:paraId="7DB2BF40" w14:textId="77777777" w:rsidR="000832D5" w:rsidRPr="00181DD4" w:rsidRDefault="000832D5" w:rsidP="000832D5">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bCs/>
          <w:kern w:val="0"/>
          <w:sz w:val="22"/>
          <w:szCs w:val="22"/>
          <w14:ligatures w14:val="none"/>
        </w:rPr>
        <w:t>(6)</w:t>
      </w:r>
      <w:r w:rsidRPr="00181DD4">
        <w:rPr>
          <w:rFonts w:ascii="Times New Roman" w:eastAsia="Calibri" w:hAnsi="Times New Roman" w:cs="Times New Roman"/>
          <w:kern w:val="0"/>
          <w:sz w:val="22"/>
          <w:szCs w:val="22"/>
          <w14:ligatures w14:val="none"/>
        </w:rPr>
        <w:t xml:space="preserve"> Žádost o schválení manipulačního řádu vodního díla obsahuje kromě obecných náležitostí podle správního řádu základní údaje o vodním díle.</w:t>
      </w:r>
    </w:p>
    <w:p w14:paraId="4D5FFFD9" w14:textId="77777777" w:rsidR="000832D5" w:rsidRPr="00181DD4" w:rsidRDefault="000832D5" w:rsidP="000832D5">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bCs/>
          <w:kern w:val="0"/>
          <w:sz w:val="22"/>
          <w:szCs w:val="22"/>
          <w14:ligatures w14:val="none"/>
        </w:rPr>
        <w:t>(7)</w:t>
      </w:r>
      <w:r w:rsidRPr="00181DD4">
        <w:rPr>
          <w:rFonts w:ascii="Times New Roman" w:eastAsia="Calibri" w:hAnsi="Times New Roman" w:cs="Times New Roman"/>
          <w:kern w:val="0"/>
          <w:sz w:val="22"/>
          <w:szCs w:val="22"/>
          <w14:ligatures w14:val="none"/>
        </w:rPr>
        <w:t xml:space="preserve"> Součástí žádosti je</w:t>
      </w:r>
    </w:p>
    <w:p w14:paraId="76E6FC93"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a) povolení k nakládání s vodami související s vodním dílem, jehož manipulační řád má být schválen, a, bylo-li povolení vydáno jiné osobě než žadateli, doklad o tom, že mu oprávněný umožnil výkon svého povolení,</w:t>
      </w:r>
    </w:p>
    <w:p w14:paraId="16747DF4"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b) povolení užívání vodního díla,</w:t>
      </w:r>
    </w:p>
    <w:p w14:paraId="0E10B882"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c) manipulační řád,</w:t>
      </w:r>
    </w:p>
    <w:p w14:paraId="328315EA"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d) stanovisko správce povodí a</w:t>
      </w:r>
    </w:p>
    <w:p w14:paraId="69EC7ECF" w14:textId="77777777" w:rsidR="000832D5" w:rsidRPr="00181DD4" w:rsidRDefault="000832D5" w:rsidP="000832D5">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e) vyjádření příslušného správce vodního toku, pokud se jedná o manipulační řád vodního díla, kterým má být dotčen vodní tok.</w:t>
      </w:r>
    </w:p>
    <w:p w14:paraId="599158A8" w14:textId="77777777" w:rsidR="00521FE1" w:rsidRPr="00181DD4" w:rsidRDefault="00521FE1" w:rsidP="00521FE1">
      <w:pPr>
        <w:ind w:firstLine="708"/>
        <w:jc w:val="both"/>
        <w:rPr>
          <w:rFonts w:ascii="Times New Roman" w:hAnsi="Times New Roman" w:cs="Times New Roman"/>
          <w:b/>
          <w:bCs/>
          <w:color w:val="EE0000"/>
          <w:sz w:val="22"/>
          <w:szCs w:val="22"/>
        </w:rPr>
      </w:pPr>
      <w:r w:rsidRPr="00181DD4">
        <w:rPr>
          <w:rFonts w:ascii="Times New Roman" w:hAnsi="Times New Roman" w:cs="Times New Roman"/>
          <w:b/>
          <w:bCs/>
          <w:color w:val="EE0000"/>
          <w:sz w:val="22"/>
          <w:szCs w:val="22"/>
        </w:rPr>
        <w:t>(8) Pověření k provádění technické revize vodního díla určeného pro čištění odpadních vod do kapacity 50 ekvivalentních obyvatel, jehož podstatnou součástí je výrobek označovaný CE. lze udělit osobě, která má dostatečnou odbornou úroveň, technické, administrativní a organizační zázemí a splňuje předpoklady pro kvalifikované provedení revize.</w:t>
      </w:r>
    </w:p>
    <w:p w14:paraId="6EDC719B" w14:textId="77777777" w:rsidR="00E85F9E" w:rsidRPr="00181DD4" w:rsidRDefault="00E85F9E" w:rsidP="00E85F9E">
      <w:pPr>
        <w:spacing w:before="120" w:after="120" w:line="276" w:lineRule="auto"/>
        <w:jc w:val="center"/>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 119</w:t>
      </w:r>
    </w:p>
    <w:p w14:paraId="19FF3156" w14:textId="77777777" w:rsidR="00E85F9E" w:rsidRPr="00181DD4" w:rsidRDefault="00E85F9E" w:rsidP="00E85F9E">
      <w:pPr>
        <w:spacing w:before="120" w:after="120" w:line="276" w:lineRule="auto"/>
        <w:jc w:val="center"/>
        <w:rPr>
          <w:rFonts w:ascii="Times New Roman" w:eastAsia="Calibri" w:hAnsi="Times New Roman" w:cs="Times New Roman"/>
          <w:b/>
          <w:bCs/>
          <w:kern w:val="0"/>
          <w:sz w:val="22"/>
          <w:szCs w:val="22"/>
          <w14:ligatures w14:val="none"/>
        </w:rPr>
      </w:pPr>
      <w:r w:rsidRPr="00181DD4">
        <w:rPr>
          <w:rFonts w:ascii="Times New Roman" w:eastAsia="Calibri" w:hAnsi="Times New Roman" w:cs="Times New Roman"/>
          <w:b/>
          <w:bCs/>
          <w:kern w:val="0"/>
          <w:sz w:val="22"/>
          <w:szCs w:val="22"/>
          <w14:ligatures w14:val="none"/>
        </w:rPr>
        <w:t>Porušení povinností vlastníků a stavebníků vodních děl</w:t>
      </w:r>
    </w:p>
    <w:p w14:paraId="6E14649D" w14:textId="77777777" w:rsidR="00E85F9E" w:rsidRPr="00181DD4" w:rsidRDefault="00E85F9E" w:rsidP="00E85F9E">
      <w:pPr>
        <w:spacing w:before="120" w:after="120" w:line="276" w:lineRule="auto"/>
        <w:ind w:firstLine="708"/>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lastRenderedPageBreak/>
        <w:t>(1) Fyzická osoba se jako vlastník nebo stavebník vodního díla dopustí přestupku tím, že</w:t>
      </w:r>
    </w:p>
    <w:p w14:paraId="1F64D9F7" w14:textId="77777777"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a) neudržuje vodní dílo v řádném stavu podle § 59 odst. 1 písm. b), nebo</w:t>
      </w:r>
    </w:p>
    <w:p w14:paraId="7B0AA72D" w14:textId="77777777"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b) neprovádí technickobezpečnostní dohled podle § 59 odst. 1 písm. c).</w:t>
      </w:r>
    </w:p>
    <w:p w14:paraId="62BC705E" w14:textId="77777777" w:rsidR="00E85F9E" w:rsidRPr="00181DD4" w:rsidRDefault="00E85F9E" w:rsidP="00E85F9E">
      <w:pPr>
        <w:spacing w:before="120" w:after="120" w:line="276" w:lineRule="auto"/>
        <w:ind w:firstLine="708"/>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(2) Fyzická osoba se jako vlastník nebo stavebník vodního díla I. až IV. kategorie dopustí přestupku tím, že nesplní některou z povinností při provádění technickobezpečnostního dohledu podle § 62 odst. 4 a 5.</w:t>
      </w:r>
    </w:p>
    <w:p w14:paraId="722FAC46" w14:textId="77777777" w:rsidR="00E85F9E" w:rsidRPr="00181DD4" w:rsidRDefault="00E85F9E" w:rsidP="00E85F9E">
      <w:pPr>
        <w:spacing w:before="120" w:after="120" w:line="276" w:lineRule="auto"/>
        <w:ind w:firstLine="708"/>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(3) Fyzická osoba se jako vlastník nebo stavebník vodního díla I. nebo II. kategorie dopustí přestupku tím, že neprojedná provedení zabezpečovacích prací s osobou pověřenou prováděním technickobezpečnostního dohledu podle § 75 odst. 3.</w:t>
      </w:r>
    </w:p>
    <w:p w14:paraId="29F0E960" w14:textId="77777777" w:rsidR="00E85F9E" w:rsidRPr="00181DD4" w:rsidRDefault="00E85F9E" w:rsidP="00E85F9E">
      <w:pPr>
        <w:spacing w:before="120" w:after="120" w:line="276" w:lineRule="auto"/>
        <w:ind w:firstLine="708"/>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(4) Fyzická osoba se jako vlastník vodního díla dopustí přestupku tím, že</w:t>
      </w:r>
    </w:p>
    <w:p w14:paraId="1A35C9BD" w14:textId="77777777"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a) provozuje vodní dílo v rozporu s § 59 odst. 1 písm. a),</w:t>
      </w:r>
    </w:p>
    <w:p w14:paraId="1C89248A" w14:textId="77777777"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b) nepředloží vodoprávnímu úřadu ke schválení návrh na úpravu manipulačního řádu podle § 59 odst. 1 písm. a),</w:t>
      </w:r>
    </w:p>
    <w:p w14:paraId="544B838B" w14:textId="77777777"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c) nedbá pokynů správce vodního toku v případě mimořádných situací na dotčeném vodním toku podle § 59 odst. 1 písm. e),</w:t>
      </w:r>
    </w:p>
    <w:p w14:paraId="70025B49" w14:textId="77777777"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d) neodstraní předměty nebo hmoty ulpělé na vodním díle podle § 59 odst. 1 písm. f),</w:t>
      </w:r>
    </w:p>
    <w:p w14:paraId="25750006" w14:textId="77777777"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 xml:space="preserve">e) neosadí cejch, vodní značku nebo vodočet nebo neumožní průběžný přenos dat o průtocích ve vodním toku </w:t>
      </w:r>
      <w:r w:rsidRPr="00181DD4">
        <w:rPr>
          <w:rFonts w:ascii="Times New Roman" w:eastAsia="Calibri" w:hAnsi="Times New Roman" w:cs="Times New Roman"/>
          <w:strike/>
          <w:kern w:val="0"/>
          <w:sz w:val="22"/>
          <w:szCs w:val="22"/>
          <w14:ligatures w14:val="none"/>
        </w:rPr>
        <w:t>nebo nezajistí zvláštní úpravu přelivu nebo výpusti</w:t>
      </w:r>
      <w:r w:rsidRPr="00181DD4">
        <w:rPr>
          <w:rFonts w:ascii="Times New Roman" w:eastAsia="Calibri" w:hAnsi="Times New Roman" w:cs="Times New Roman"/>
          <w:kern w:val="0"/>
          <w:sz w:val="22"/>
          <w:szCs w:val="22"/>
          <w14:ligatures w14:val="none"/>
        </w:rPr>
        <w:t xml:space="preserve"> podle § 59 odst. 1 písm. g),</w:t>
      </w:r>
    </w:p>
    <w:p w14:paraId="148EAD71" w14:textId="77777777"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f) neosadí plavební znaky podle § 59 odst. 1 písm. h),</w:t>
      </w:r>
    </w:p>
    <w:p w14:paraId="40A07190" w14:textId="77777777"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 xml:space="preserve">g) nezpracuje či nepředloží ke schválení manipulační nebo provozní řád vodního díla nebo návrh na jeho doplnění, změnu nebo úpravu podle § 59 odst. 2, </w:t>
      </w:r>
      <w:r w:rsidRPr="00181DD4">
        <w:rPr>
          <w:rFonts w:ascii="Times New Roman" w:eastAsia="Calibri" w:hAnsi="Times New Roman" w:cs="Times New Roman"/>
          <w:strike/>
          <w:kern w:val="0"/>
          <w:sz w:val="22"/>
          <w:szCs w:val="22"/>
          <w14:ligatures w14:val="none"/>
        </w:rPr>
        <w:t>nebo</w:t>
      </w:r>
    </w:p>
    <w:p w14:paraId="66316CEA" w14:textId="60EECD53" w:rsidR="00E85F9E" w:rsidRPr="00181DD4" w:rsidRDefault="00E85F9E" w:rsidP="00E85F9E">
      <w:pPr>
        <w:spacing w:before="120" w:after="120" w:line="276" w:lineRule="auto"/>
        <w:ind w:left="284" w:hanging="284"/>
        <w:jc w:val="both"/>
        <w:rPr>
          <w:rFonts w:ascii="Times New Roman" w:eastAsia="Calibri" w:hAnsi="Times New Roman" w:cs="Times New Roman"/>
          <w:b/>
          <w:bCs/>
          <w:kern w:val="0"/>
          <w:sz w:val="22"/>
          <w:szCs w:val="22"/>
          <w14:ligatures w14:val="none"/>
        </w:rPr>
      </w:pPr>
      <w:r w:rsidRPr="00181DD4">
        <w:rPr>
          <w:rFonts w:ascii="Times New Roman" w:eastAsia="Calibri" w:hAnsi="Times New Roman" w:cs="Times New Roman"/>
          <w:kern w:val="0"/>
          <w:sz w:val="22"/>
          <w:szCs w:val="22"/>
          <w14:ligatures w14:val="none"/>
        </w:rPr>
        <w:t>h) nesplní povinnost v ochraně před povodněmi podle § 84</w:t>
      </w:r>
      <w:r w:rsidRPr="00181DD4">
        <w:rPr>
          <w:rFonts w:ascii="Times New Roman" w:eastAsia="Calibri" w:hAnsi="Times New Roman" w:cs="Times New Roman"/>
          <w:strike/>
          <w:kern w:val="0"/>
          <w:sz w:val="22"/>
          <w:szCs w:val="22"/>
          <w14:ligatures w14:val="none"/>
        </w:rPr>
        <w:t>.</w:t>
      </w:r>
      <w:r w:rsidR="00831C5E" w:rsidRPr="00181DD4">
        <w:rPr>
          <w:rFonts w:ascii="Times New Roman" w:eastAsia="Calibri" w:hAnsi="Times New Roman" w:cs="Times New Roman"/>
          <w:color w:val="EE0000"/>
          <w:kern w:val="0"/>
          <w:sz w:val="22"/>
          <w:szCs w:val="22"/>
          <w14:ligatures w14:val="none"/>
        </w:rPr>
        <w:t>,</w:t>
      </w:r>
    </w:p>
    <w:p w14:paraId="112C316A" w14:textId="63EA75F1" w:rsidR="00E85F9E" w:rsidRPr="00181DD4" w:rsidRDefault="00E85F9E" w:rsidP="00E85F9E">
      <w:pPr>
        <w:spacing w:before="120" w:after="120" w:line="276" w:lineRule="auto"/>
        <w:ind w:left="284" w:hanging="284"/>
        <w:jc w:val="both"/>
        <w:rPr>
          <w:rFonts w:ascii="Times New Roman" w:eastAsia="Calibri" w:hAnsi="Times New Roman" w:cs="Times New Roman"/>
          <w:b/>
          <w:bCs/>
          <w:kern w:val="0"/>
          <w:sz w:val="22"/>
          <w:szCs w:val="22"/>
          <w14:ligatures w14:val="none"/>
        </w:rPr>
      </w:pPr>
      <w:r w:rsidRPr="00181DD4">
        <w:rPr>
          <w:rFonts w:ascii="Times New Roman" w:eastAsia="Calibri" w:hAnsi="Times New Roman" w:cs="Times New Roman"/>
          <w:b/>
          <w:bCs/>
          <w:kern w:val="0"/>
          <w:sz w:val="22"/>
          <w:szCs w:val="22"/>
          <w14:ligatures w14:val="none"/>
        </w:rPr>
        <w:t>i) nezajistí zvláštní úpravu přelivu nebo výpusti podle § 59 odst. 1 písm. k)</w:t>
      </w:r>
      <w:r w:rsidR="00831C5E" w:rsidRPr="00181DD4">
        <w:rPr>
          <w:rFonts w:ascii="Times New Roman" w:eastAsia="Calibri" w:hAnsi="Times New Roman" w:cs="Times New Roman"/>
          <w:b/>
          <w:bCs/>
          <w:color w:val="EE0000"/>
          <w:kern w:val="0"/>
          <w:sz w:val="22"/>
          <w:szCs w:val="22"/>
          <w14:ligatures w14:val="none"/>
        </w:rPr>
        <w:t xml:space="preserve"> nebo</w:t>
      </w:r>
    </w:p>
    <w:p w14:paraId="67707244" w14:textId="77777777" w:rsidR="00E85F9E" w:rsidRPr="00181DD4" w:rsidRDefault="00E85F9E" w:rsidP="00E85F9E">
      <w:pPr>
        <w:jc w:val="both"/>
        <w:rPr>
          <w:rFonts w:ascii="Times New Roman" w:hAnsi="Times New Roman" w:cs="Times New Roman"/>
          <w:b/>
          <w:bCs/>
          <w:color w:val="EE0000"/>
          <w:sz w:val="22"/>
          <w:szCs w:val="22"/>
        </w:rPr>
      </w:pPr>
      <w:r w:rsidRPr="00181DD4">
        <w:rPr>
          <w:rFonts w:ascii="Times New Roman" w:hAnsi="Times New Roman" w:cs="Times New Roman"/>
          <w:b/>
          <w:bCs/>
          <w:color w:val="EE0000"/>
          <w:sz w:val="22"/>
          <w:szCs w:val="22"/>
        </w:rPr>
        <w:t>j) neprovede technickou revizi vodního díla, nepředá výsledky revize vodoprávnímu úřadu nebo neodstraní zjištěné závady podle § 59 odst. 1 písm. l).</w:t>
      </w:r>
    </w:p>
    <w:p w14:paraId="5FDC94D6" w14:textId="77777777" w:rsidR="00E85F9E" w:rsidRPr="00181DD4" w:rsidRDefault="00E85F9E" w:rsidP="00E85F9E">
      <w:pPr>
        <w:spacing w:before="120" w:after="120" w:line="276" w:lineRule="auto"/>
        <w:ind w:firstLine="708"/>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(5) Fyzická osoba se jako vlastník hráze sloužící ochraně před povodněmi, vzdouvání nebo akumulaci povrchových vod dopustí přestupku tím, že neodstraní náletové dřeviny podle § 59 odst. 1 písm. j).</w:t>
      </w:r>
    </w:p>
    <w:p w14:paraId="2C46B26E" w14:textId="77777777" w:rsidR="00E85F9E" w:rsidRPr="00181DD4" w:rsidRDefault="00E85F9E" w:rsidP="00E85F9E">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(6) Fyzická osoba se jako vlastník vodního díla sloužícího ke vzdouvání vody dopustí přestupku tím, že</w:t>
      </w:r>
    </w:p>
    <w:p w14:paraId="2F37F3E3" w14:textId="77777777"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a) neudržuje v řádném stavu dno a břehy vodního toku a nevytváří podmínky pro migraci vodních živočichů, nejde-li o stavbu podle § 59 odst. 1 písm. i), nebo</w:t>
      </w:r>
    </w:p>
    <w:p w14:paraId="109421B6" w14:textId="77777777"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b) neoznámí nebezpečí zvláštní povodně nebo nevaruje v případě nebezpečí z prodlení bezprostředně ohrožené fyzické nebo právnické osoby podle § 73 odst. 3.</w:t>
      </w:r>
    </w:p>
    <w:p w14:paraId="1DDDF938" w14:textId="77777777" w:rsidR="00E85F9E" w:rsidRPr="00181DD4" w:rsidRDefault="00E85F9E" w:rsidP="00E85F9E">
      <w:pPr>
        <w:spacing w:before="120" w:after="120" w:line="276" w:lineRule="auto"/>
        <w:ind w:firstLine="708"/>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(7) Za přestupek lze uložit pokutu</w:t>
      </w:r>
    </w:p>
    <w:p w14:paraId="67AE925D" w14:textId="580C7902"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a) do 20 000 Kč, jde-li o přestupek podle odstavce 2 nebo odstavce 4 písm. f), g), h)</w:t>
      </w:r>
      <w:r w:rsidR="00C9773E" w:rsidRPr="00181DD4">
        <w:rPr>
          <w:rFonts w:ascii="Times New Roman" w:eastAsia="Calibri" w:hAnsi="Times New Roman" w:cs="Times New Roman"/>
          <w:b/>
          <w:bCs/>
          <w:color w:val="EE0000"/>
          <w:kern w:val="0"/>
          <w:sz w:val="22"/>
          <w:szCs w:val="22"/>
          <w14:ligatures w14:val="none"/>
        </w:rPr>
        <w:t>,</w:t>
      </w:r>
      <w:r w:rsidR="00596910" w:rsidRPr="00181DD4">
        <w:rPr>
          <w:rFonts w:ascii="Times New Roman" w:eastAsia="Calibri" w:hAnsi="Times New Roman" w:cs="Times New Roman"/>
          <w:b/>
          <w:bCs/>
          <w:color w:val="EE0000"/>
          <w:kern w:val="0"/>
          <w:sz w:val="22"/>
          <w:szCs w:val="22"/>
          <w14:ligatures w14:val="none"/>
        </w:rPr>
        <w:t xml:space="preserve"> j)</w:t>
      </w:r>
      <w:r w:rsidRPr="00181DD4">
        <w:rPr>
          <w:rFonts w:ascii="Times New Roman" w:eastAsia="Calibri" w:hAnsi="Times New Roman" w:cs="Times New Roman"/>
          <w:kern w:val="0"/>
          <w:sz w:val="22"/>
          <w:szCs w:val="22"/>
          <w14:ligatures w14:val="none"/>
        </w:rPr>
        <w:t>,</w:t>
      </w:r>
    </w:p>
    <w:p w14:paraId="2F31DC64" w14:textId="77777777"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 xml:space="preserve">b) do 100 000 Kč, jde-li o přestupek podle odstavce 4 písm. b), c), d), e), </w:t>
      </w:r>
      <w:r w:rsidRPr="00181DD4">
        <w:rPr>
          <w:rFonts w:ascii="Times New Roman" w:eastAsia="Calibri" w:hAnsi="Times New Roman" w:cs="Times New Roman"/>
          <w:b/>
          <w:bCs/>
          <w:kern w:val="0"/>
          <w:sz w:val="22"/>
          <w:szCs w:val="22"/>
          <w14:ligatures w14:val="none"/>
        </w:rPr>
        <w:t>i),</w:t>
      </w:r>
      <w:r w:rsidRPr="00181DD4">
        <w:rPr>
          <w:rFonts w:ascii="Times New Roman" w:eastAsia="Calibri" w:hAnsi="Times New Roman" w:cs="Times New Roman"/>
          <w:kern w:val="0"/>
          <w:sz w:val="22"/>
          <w:szCs w:val="22"/>
          <w14:ligatures w14:val="none"/>
        </w:rPr>
        <w:t xml:space="preserve"> odstavce 5 nebo odstavce 6 písm. a),</w:t>
      </w:r>
    </w:p>
    <w:p w14:paraId="26E0C3AB" w14:textId="77777777" w:rsidR="00E85F9E" w:rsidRPr="00181DD4" w:rsidRDefault="00E85F9E" w:rsidP="00E85F9E">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lastRenderedPageBreak/>
        <w:t>c) do 500 000 Kč, jde-li o přestupek podle odstavce 1 písm. b), odstavce 3, nebo</w:t>
      </w:r>
    </w:p>
    <w:p w14:paraId="17BF3AB6" w14:textId="77777777" w:rsidR="00E85F9E" w:rsidRPr="00181DD4" w:rsidRDefault="00E85F9E" w:rsidP="00E85F9E">
      <w:pPr>
        <w:spacing w:before="120" w:after="120" w:line="276" w:lineRule="auto"/>
        <w:ind w:left="284" w:hanging="284"/>
        <w:jc w:val="both"/>
        <w:rPr>
          <w:rFonts w:ascii="Times New Roman" w:eastAsia="Calibri" w:hAnsi="Times New Roman" w:cs="Times New Roman"/>
          <w:i/>
          <w:iCs/>
          <w:kern w:val="0"/>
          <w:sz w:val="22"/>
          <w:szCs w:val="22"/>
          <w14:ligatures w14:val="none"/>
        </w:rPr>
      </w:pPr>
      <w:r w:rsidRPr="00181DD4">
        <w:rPr>
          <w:rFonts w:ascii="Times New Roman" w:eastAsia="Calibri" w:hAnsi="Times New Roman" w:cs="Times New Roman"/>
          <w:kern w:val="0"/>
          <w:sz w:val="22"/>
          <w:szCs w:val="22"/>
          <w14:ligatures w14:val="none"/>
        </w:rPr>
        <w:t>d) do 1 000 000 Kč, jde-li o přestupek podle odstavce 1 písm. a), odstavce 4 písm. a) nebo odstavce 6 písm. b).</w:t>
      </w:r>
      <w:bookmarkStart w:id="8" w:name="c_99892"/>
      <w:bookmarkStart w:id="9" w:name="pa_120"/>
      <w:bookmarkEnd w:id="8"/>
      <w:bookmarkEnd w:id="9"/>
      <w:r w:rsidRPr="00181DD4">
        <w:rPr>
          <w:rFonts w:ascii="Times New Roman" w:eastAsia="Calibri" w:hAnsi="Times New Roman" w:cs="Times New Roman"/>
          <w:kern w:val="0"/>
          <w:sz w:val="22"/>
          <w:szCs w:val="22"/>
          <w14:ligatures w14:val="none"/>
        </w:rPr>
        <w:t xml:space="preserve"> </w:t>
      </w:r>
      <w:bookmarkStart w:id="10" w:name="p_120"/>
      <w:bookmarkEnd w:id="10"/>
    </w:p>
    <w:p w14:paraId="77DF64B3" w14:textId="77777777" w:rsidR="0037440F" w:rsidRPr="00181DD4" w:rsidRDefault="0037440F" w:rsidP="0037440F">
      <w:pPr>
        <w:spacing w:before="120" w:after="120" w:line="276" w:lineRule="auto"/>
        <w:jc w:val="center"/>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 125d</w:t>
      </w:r>
    </w:p>
    <w:p w14:paraId="50272668" w14:textId="77777777" w:rsidR="0037440F" w:rsidRPr="00181DD4" w:rsidRDefault="0037440F" w:rsidP="0037440F">
      <w:pPr>
        <w:spacing w:before="120" w:after="120" w:line="276" w:lineRule="auto"/>
        <w:jc w:val="center"/>
        <w:rPr>
          <w:rFonts w:ascii="Times New Roman" w:eastAsia="Calibri" w:hAnsi="Times New Roman" w:cs="Times New Roman"/>
          <w:b/>
          <w:bCs/>
          <w:kern w:val="0"/>
          <w:sz w:val="22"/>
          <w:szCs w:val="22"/>
          <w14:ligatures w14:val="none"/>
        </w:rPr>
      </w:pPr>
      <w:r w:rsidRPr="00181DD4">
        <w:rPr>
          <w:rFonts w:ascii="Times New Roman" w:eastAsia="Calibri" w:hAnsi="Times New Roman" w:cs="Times New Roman"/>
          <w:b/>
          <w:bCs/>
          <w:kern w:val="0"/>
          <w:sz w:val="22"/>
          <w:szCs w:val="22"/>
          <w14:ligatures w14:val="none"/>
        </w:rPr>
        <w:t>Porušení povinností vlastníků a stavebníků vodních děl</w:t>
      </w:r>
    </w:p>
    <w:p w14:paraId="08F93588" w14:textId="77777777" w:rsidR="0037440F" w:rsidRPr="00181DD4" w:rsidRDefault="0037440F" w:rsidP="0037440F">
      <w:pPr>
        <w:spacing w:before="120" w:after="120" w:line="276" w:lineRule="auto"/>
        <w:ind w:firstLine="709"/>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(1) Právnická nebo podnikající fyzická osoba se jako vlastník nebo stavebník vodního díla dopustí přestupku tím, že neudržuje vodní dílo v řádném stavu podle § 59 odst. 1 písm. b).</w:t>
      </w:r>
    </w:p>
    <w:p w14:paraId="5B875C66" w14:textId="77777777" w:rsidR="0037440F" w:rsidRPr="00181DD4" w:rsidRDefault="0037440F" w:rsidP="0037440F">
      <w:pPr>
        <w:spacing w:before="120" w:after="120" w:line="276" w:lineRule="auto"/>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(2) Právnická nebo podnikající fyzická osoba se jako vlastník nebo stavebník vodního díla I. až IV. kategorie dopustí přestupku tím, že neprovádí technickobezpečnostní dohled podle §59 odst. 1 písm. c).</w:t>
      </w:r>
    </w:p>
    <w:p w14:paraId="72F0A585" w14:textId="77777777" w:rsidR="0037440F" w:rsidRPr="00181DD4" w:rsidRDefault="0037440F" w:rsidP="0037440F">
      <w:pPr>
        <w:spacing w:before="120" w:after="120" w:line="276" w:lineRule="auto"/>
        <w:ind w:firstLine="708"/>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(3) Právnická nebo podnikající fyzická osoba se jako vlastník nebo stavebník vodního díla I. až IV. kategorie dopustí přestupku tím, že nesplní některou z povinností při provádění technickobezpečnostního dohledu podle § 62 odst. 4 a 5.</w:t>
      </w:r>
    </w:p>
    <w:p w14:paraId="150AD1CF" w14:textId="77777777" w:rsidR="0037440F" w:rsidRPr="00181DD4" w:rsidRDefault="0037440F" w:rsidP="0037440F">
      <w:pPr>
        <w:spacing w:before="120" w:after="120" w:line="276" w:lineRule="auto"/>
        <w:ind w:firstLine="708"/>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(4) Právnická nebo podnikající fyzická osoba se jako vlastník nebo stavebník vodního díla I. nebo II. kategorie dopustí přestupku tím, že neprojedná provedení zabezpečovacích prací s osobou pověřenou prováděním technickobezpečnostního dohledu podle § 75 odst. 3.</w:t>
      </w:r>
    </w:p>
    <w:p w14:paraId="5B1FBAA7" w14:textId="77777777" w:rsidR="0037440F" w:rsidRPr="00181DD4" w:rsidRDefault="0037440F" w:rsidP="0037440F">
      <w:pPr>
        <w:spacing w:before="120" w:after="120" w:line="276" w:lineRule="auto"/>
        <w:ind w:firstLine="708"/>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(5) Právnická nebo podnikající fyzická osoba se jako vlastník vodního díla dopustí přestupku tím, že</w:t>
      </w:r>
    </w:p>
    <w:p w14:paraId="6B488B4E" w14:textId="77777777"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a) provozuje vodní dílo v rozporu s § 59 odst. 1 písm. a),</w:t>
      </w:r>
    </w:p>
    <w:p w14:paraId="59152C17" w14:textId="77777777"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b) nepředloží vodoprávnímu úřadu ke schválení návrh na úpravu manipulačního řádu podle § 59 odst. 1 písm. a),</w:t>
      </w:r>
    </w:p>
    <w:p w14:paraId="1C4958D5" w14:textId="77777777"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c) nedbá pokynů správce vodního toku v případě mimořádných situací na dotčeném vodním toku podle § 59 odst. 1 písm. e),</w:t>
      </w:r>
    </w:p>
    <w:p w14:paraId="44E19B20" w14:textId="77777777"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d) neodstraní předměty nebo hmoty ulpělé na vodním díle podle § 59 odst. 1 písm. f),</w:t>
      </w:r>
    </w:p>
    <w:p w14:paraId="1E08F9DC" w14:textId="77777777"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 xml:space="preserve">e) neosadí cejch, vodní značku nebo vodočet nebo neumožní průběžný přenos dat o průtocích ve vodním toku </w:t>
      </w:r>
      <w:r w:rsidRPr="00181DD4">
        <w:rPr>
          <w:rFonts w:ascii="Times New Roman" w:eastAsia="Calibri" w:hAnsi="Times New Roman" w:cs="Times New Roman"/>
          <w:strike/>
          <w:kern w:val="0"/>
          <w:sz w:val="22"/>
          <w:szCs w:val="22"/>
          <w14:ligatures w14:val="none"/>
        </w:rPr>
        <w:t>nebo nezajistí zvláštní úpravu přelivu nebo výpusti</w:t>
      </w:r>
      <w:r w:rsidRPr="00181DD4">
        <w:rPr>
          <w:rFonts w:ascii="Times New Roman" w:eastAsia="Calibri" w:hAnsi="Times New Roman" w:cs="Times New Roman"/>
          <w:kern w:val="0"/>
          <w:sz w:val="22"/>
          <w:szCs w:val="22"/>
          <w14:ligatures w14:val="none"/>
        </w:rPr>
        <w:t xml:space="preserve"> podle § 59 odst. 1 písm. g),</w:t>
      </w:r>
    </w:p>
    <w:p w14:paraId="59664197" w14:textId="77777777"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f) neosadí plavební znaky podle § 59 odst. 1 písm. h),</w:t>
      </w:r>
    </w:p>
    <w:p w14:paraId="42EF216F" w14:textId="77777777"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g) nezpracuje či nepředloží ke schválení manipulační řád vodního díla nebo návrh na jeho doplnění, změnu nebo úpravu podle § 59 odst. 2,</w:t>
      </w:r>
    </w:p>
    <w:p w14:paraId="6AE28885" w14:textId="77777777"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 xml:space="preserve">h) nezpracuje nebo nepředloží ke schválení provozní řád vodního díla pro čištění odpadních vod s povoleným vypouštěním odpadních vod s obsahem zvlášť nebezpečných závadných nebo nebezpečných závadných látek podle přílohy č. 1 k tomuto zákonu do vod povrchových nebo návrh na jeho doplnění, změnu nebo úpravu podle § 59 odst. 2, </w:t>
      </w:r>
      <w:r w:rsidRPr="00181DD4">
        <w:rPr>
          <w:rFonts w:ascii="Times New Roman" w:eastAsia="Calibri" w:hAnsi="Times New Roman" w:cs="Times New Roman"/>
          <w:strike/>
          <w:kern w:val="0"/>
          <w:sz w:val="22"/>
          <w:szCs w:val="22"/>
          <w14:ligatures w14:val="none"/>
        </w:rPr>
        <w:t>nebo</w:t>
      </w:r>
    </w:p>
    <w:p w14:paraId="0F9C576C" w14:textId="1F0C2E52" w:rsidR="0037440F" w:rsidRPr="00181DD4" w:rsidRDefault="0037440F" w:rsidP="0037440F">
      <w:pPr>
        <w:spacing w:before="120" w:after="120" w:line="276" w:lineRule="auto"/>
        <w:ind w:left="284" w:hanging="284"/>
        <w:jc w:val="both"/>
        <w:rPr>
          <w:rFonts w:ascii="Times New Roman" w:eastAsia="Calibri" w:hAnsi="Times New Roman" w:cs="Times New Roman"/>
          <w:b/>
          <w:bCs/>
          <w:kern w:val="0"/>
          <w:sz w:val="22"/>
          <w:szCs w:val="22"/>
          <w14:ligatures w14:val="none"/>
        </w:rPr>
      </w:pPr>
      <w:r w:rsidRPr="00181DD4">
        <w:rPr>
          <w:rFonts w:ascii="Times New Roman" w:eastAsia="Calibri" w:hAnsi="Times New Roman" w:cs="Times New Roman"/>
          <w:kern w:val="0"/>
          <w:sz w:val="22"/>
          <w:szCs w:val="22"/>
          <w14:ligatures w14:val="none"/>
        </w:rPr>
        <w:t>i) nesplní povinnost v ochraně před povodněmi podle § 84</w:t>
      </w:r>
      <w:r w:rsidRPr="00181DD4">
        <w:rPr>
          <w:rFonts w:ascii="Times New Roman" w:eastAsia="Calibri" w:hAnsi="Times New Roman" w:cs="Times New Roman"/>
          <w:strike/>
          <w:kern w:val="0"/>
          <w:sz w:val="22"/>
          <w:szCs w:val="22"/>
          <w14:ligatures w14:val="none"/>
        </w:rPr>
        <w:t>.</w:t>
      </w:r>
      <w:r w:rsidR="00DF72B6" w:rsidRPr="00181DD4">
        <w:rPr>
          <w:rFonts w:ascii="Times New Roman" w:eastAsia="Calibri" w:hAnsi="Times New Roman" w:cs="Times New Roman"/>
          <w:b/>
          <w:bCs/>
          <w:color w:val="EE0000"/>
          <w:kern w:val="0"/>
          <w:sz w:val="22"/>
          <w:szCs w:val="22"/>
          <w14:ligatures w14:val="none"/>
        </w:rPr>
        <w:t>,</w:t>
      </w:r>
    </w:p>
    <w:p w14:paraId="7BD27C82" w14:textId="5F2F5D74" w:rsidR="0037440F" w:rsidRPr="00181DD4" w:rsidRDefault="0037440F" w:rsidP="0037440F">
      <w:pPr>
        <w:spacing w:before="120" w:after="120" w:line="276" w:lineRule="auto"/>
        <w:ind w:left="284" w:hanging="284"/>
        <w:jc w:val="both"/>
        <w:rPr>
          <w:rFonts w:ascii="Times New Roman" w:eastAsia="Calibri" w:hAnsi="Times New Roman" w:cs="Times New Roman"/>
          <w:b/>
          <w:bCs/>
          <w:kern w:val="0"/>
          <w:sz w:val="22"/>
          <w:szCs w:val="22"/>
          <w14:ligatures w14:val="none"/>
        </w:rPr>
      </w:pPr>
      <w:r w:rsidRPr="00181DD4">
        <w:rPr>
          <w:rFonts w:ascii="Times New Roman" w:eastAsia="Calibri" w:hAnsi="Times New Roman" w:cs="Times New Roman"/>
          <w:b/>
          <w:bCs/>
          <w:kern w:val="0"/>
          <w:sz w:val="22"/>
          <w:szCs w:val="22"/>
          <w14:ligatures w14:val="none"/>
        </w:rPr>
        <w:t>j) nezajistí zvláštní úpravu přelivu nebo výpusti podle § 59 odst. 1 písm. k)</w:t>
      </w:r>
      <w:r w:rsidR="00DF72B6" w:rsidRPr="00181DD4">
        <w:rPr>
          <w:rFonts w:ascii="Times New Roman" w:eastAsia="Calibri" w:hAnsi="Times New Roman" w:cs="Times New Roman"/>
          <w:b/>
          <w:bCs/>
          <w:color w:val="EE0000"/>
          <w:kern w:val="0"/>
          <w:sz w:val="22"/>
          <w:szCs w:val="22"/>
          <w14:ligatures w14:val="none"/>
        </w:rPr>
        <w:t xml:space="preserve"> nebo</w:t>
      </w:r>
    </w:p>
    <w:p w14:paraId="4448364E" w14:textId="4735B23A" w:rsidR="00623757" w:rsidRPr="00181DD4" w:rsidRDefault="00623757" w:rsidP="00623757">
      <w:pPr>
        <w:jc w:val="both"/>
        <w:rPr>
          <w:rFonts w:ascii="Times New Roman" w:hAnsi="Times New Roman" w:cs="Times New Roman"/>
          <w:b/>
          <w:bCs/>
          <w:color w:val="EE0000"/>
          <w:sz w:val="22"/>
          <w:szCs w:val="22"/>
        </w:rPr>
      </w:pPr>
      <w:r w:rsidRPr="00181DD4">
        <w:rPr>
          <w:rFonts w:ascii="Times New Roman" w:hAnsi="Times New Roman" w:cs="Times New Roman"/>
          <w:b/>
          <w:bCs/>
          <w:color w:val="EE0000"/>
          <w:sz w:val="22"/>
          <w:szCs w:val="22"/>
        </w:rPr>
        <w:t>k) neprovede technickou revizi vodního díla, nepředá výsledky revize vodoprávnímu úřadu nebo neodstraní zjištěné závady podle § 59 odst. 1 písm. l).</w:t>
      </w:r>
    </w:p>
    <w:p w14:paraId="54FF82DB" w14:textId="77777777" w:rsidR="0037440F" w:rsidRPr="00181DD4" w:rsidRDefault="0037440F" w:rsidP="0037440F">
      <w:pPr>
        <w:spacing w:before="120" w:after="120" w:line="276" w:lineRule="auto"/>
        <w:ind w:firstLine="708"/>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(6) Právnická nebo podnikající fyzická osoba se jako vlastník hráze sloužící ochraně před povodněmi, vzdouvání nebo akumulaci povrchových vod dopustí přestupku tím, že neodstraní náletové dřeviny podle § 59 odst. 1 písm. j).</w:t>
      </w:r>
    </w:p>
    <w:p w14:paraId="694C00AB" w14:textId="77777777" w:rsidR="0037440F" w:rsidRPr="00181DD4" w:rsidRDefault="0037440F" w:rsidP="0037440F">
      <w:pPr>
        <w:spacing w:before="120" w:after="120" w:line="276" w:lineRule="auto"/>
        <w:ind w:firstLine="708"/>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lastRenderedPageBreak/>
        <w:t>(7) Právnická nebo podnikající fyzická osoba se jako vlastník vodního díla sloužícího ke vzdouvání vody dopustí přestupku tím, že</w:t>
      </w:r>
    </w:p>
    <w:p w14:paraId="23C29CA7" w14:textId="77777777"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a) neudržuje v řádném stavu dno a břehy vodního toku a nevytváří podmínky pro migraci vodních živočichů, nejde-li o stavbu podle § 59 odst. 1 písm. i), nebo</w:t>
      </w:r>
    </w:p>
    <w:p w14:paraId="7C008828" w14:textId="77777777"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b) neoznámí nebezpečí zvláštní povodně, nebo nevaruje v případě nebezpečí z prodlení bezprostředně ohrožené fyzické nebo právnické osoby podle § 73 odst. 3.</w:t>
      </w:r>
    </w:p>
    <w:p w14:paraId="3B747066" w14:textId="77777777" w:rsidR="0037440F" w:rsidRPr="00181DD4" w:rsidRDefault="0037440F" w:rsidP="0037440F">
      <w:pPr>
        <w:spacing w:before="120" w:after="120" w:line="276" w:lineRule="auto"/>
        <w:ind w:firstLine="708"/>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(8) Za přestupek lze uložit pokutu</w:t>
      </w:r>
    </w:p>
    <w:p w14:paraId="7D08DB48" w14:textId="7312894D"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a) do 20 000 Kč, jde-li o přestupek podle odstavce 3 nebo odstavce 5 písm. f), g)</w:t>
      </w:r>
      <w:r w:rsidR="00C9773E" w:rsidRPr="00181DD4">
        <w:rPr>
          <w:rFonts w:ascii="Times New Roman" w:eastAsia="Calibri" w:hAnsi="Times New Roman" w:cs="Times New Roman"/>
          <w:b/>
          <w:bCs/>
          <w:color w:val="EE0000"/>
          <w:kern w:val="0"/>
          <w:sz w:val="22"/>
          <w:szCs w:val="22"/>
          <w14:ligatures w14:val="none"/>
        </w:rPr>
        <w:t>,</w:t>
      </w:r>
      <w:r w:rsidR="00206666" w:rsidRPr="00181DD4">
        <w:rPr>
          <w:rFonts w:ascii="Times New Roman" w:eastAsia="Calibri" w:hAnsi="Times New Roman" w:cs="Times New Roman"/>
          <w:b/>
          <w:bCs/>
          <w:color w:val="EE0000"/>
          <w:kern w:val="0"/>
          <w:sz w:val="22"/>
          <w:szCs w:val="22"/>
          <w14:ligatures w14:val="none"/>
        </w:rPr>
        <w:t xml:space="preserve"> k)</w:t>
      </w:r>
      <w:r w:rsidRPr="00181DD4">
        <w:rPr>
          <w:rFonts w:ascii="Times New Roman" w:eastAsia="Calibri" w:hAnsi="Times New Roman" w:cs="Times New Roman"/>
          <w:kern w:val="0"/>
          <w:sz w:val="22"/>
          <w:szCs w:val="22"/>
          <w14:ligatures w14:val="none"/>
        </w:rPr>
        <w:t>,</w:t>
      </w:r>
    </w:p>
    <w:p w14:paraId="57D15E61" w14:textId="77777777"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b) do 100 000 Kč, jde-li o přestupek podle odstavce 5 písm. b) až e), h)</w:t>
      </w:r>
      <w:r w:rsidRPr="00181DD4">
        <w:rPr>
          <w:rFonts w:ascii="Times New Roman" w:eastAsia="Calibri" w:hAnsi="Times New Roman" w:cs="Times New Roman"/>
          <w:b/>
          <w:bCs/>
          <w:kern w:val="0"/>
          <w:sz w:val="22"/>
          <w:szCs w:val="22"/>
          <w14:ligatures w14:val="none"/>
        </w:rPr>
        <w:t xml:space="preserve"> </w:t>
      </w:r>
      <w:r w:rsidRPr="00181DD4">
        <w:rPr>
          <w:rFonts w:ascii="Times New Roman" w:eastAsia="Calibri" w:hAnsi="Times New Roman" w:cs="Times New Roman"/>
          <w:strike/>
          <w:kern w:val="0"/>
          <w:sz w:val="22"/>
          <w:szCs w:val="22"/>
          <w14:ligatures w14:val="none"/>
        </w:rPr>
        <w:t>nebo i)</w:t>
      </w:r>
      <w:r w:rsidRPr="00181DD4">
        <w:rPr>
          <w:rFonts w:ascii="Times New Roman" w:eastAsia="Calibri" w:hAnsi="Times New Roman" w:cs="Times New Roman"/>
          <w:b/>
          <w:bCs/>
          <w:kern w:val="0"/>
          <w:sz w:val="22"/>
          <w:szCs w:val="22"/>
          <w14:ligatures w14:val="none"/>
        </w:rPr>
        <w:t xml:space="preserve"> až j)</w:t>
      </w:r>
      <w:r w:rsidRPr="00181DD4">
        <w:rPr>
          <w:rFonts w:ascii="Times New Roman" w:eastAsia="Calibri" w:hAnsi="Times New Roman" w:cs="Times New Roman"/>
          <w:kern w:val="0"/>
          <w:sz w:val="22"/>
          <w:szCs w:val="22"/>
          <w14:ligatures w14:val="none"/>
        </w:rPr>
        <w:t>, odstavce 6, nebo odstavce 7 písm. a),</w:t>
      </w:r>
    </w:p>
    <w:p w14:paraId="161E8795" w14:textId="77777777"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c) do 500 000 Kč, jde-li o přestupek podle odstavce 2 nebo odstavce 4, nebo</w:t>
      </w:r>
    </w:p>
    <w:p w14:paraId="2C441887" w14:textId="77777777" w:rsidR="0037440F" w:rsidRPr="00181DD4" w:rsidRDefault="0037440F" w:rsidP="0037440F">
      <w:pPr>
        <w:spacing w:before="120" w:after="120" w:line="276" w:lineRule="auto"/>
        <w:ind w:left="284" w:hanging="284"/>
        <w:jc w:val="both"/>
        <w:rPr>
          <w:rFonts w:ascii="Times New Roman" w:eastAsia="Calibri" w:hAnsi="Times New Roman" w:cs="Times New Roman"/>
          <w:kern w:val="0"/>
          <w:sz w:val="22"/>
          <w:szCs w:val="22"/>
          <w14:ligatures w14:val="none"/>
        </w:rPr>
      </w:pPr>
      <w:r w:rsidRPr="00181DD4">
        <w:rPr>
          <w:rFonts w:ascii="Times New Roman" w:eastAsia="Calibri" w:hAnsi="Times New Roman" w:cs="Times New Roman"/>
          <w:kern w:val="0"/>
          <w:sz w:val="22"/>
          <w:szCs w:val="22"/>
          <w14:ligatures w14:val="none"/>
        </w:rPr>
        <w:t>d) do 1 000 000 Kč, jde-li o přestupek podle odstavce 1, odstavce 5 písm. a) nebo odstavce 7 písm. b).</w:t>
      </w:r>
    </w:p>
    <w:p w14:paraId="5CF92EAD" w14:textId="4F467136" w:rsidR="00DC1C03" w:rsidRPr="00181DD4" w:rsidRDefault="003955CC" w:rsidP="00EC71D4">
      <w:pPr>
        <w:jc w:val="center"/>
        <w:rPr>
          <w:rFonts w:ascii="Times New Roman" w:hAnsi="Times New Roman" w:cs="Times New Roman"/>
          <w:b/>
          <w:bCs/>
          <w:sz w:val="22"/>
          <w:szCs w:val="22"/>
          <w:u w:val="single"/>
        </w:rPr>
      </w:pPr>
      <w:r w:rsidRPr="00181DD4">
        <w:rPr>
          <w:rFonts w:ascii="Times New Roman" w:hAnsi="Times New Roman" w:cs="Times New Roman"/>
          <w:b/>
          <w:bCs/>
          <w:sz w:val="22"/>
          <w:szCs w:val="22"/>
          <w:u w:val="single"/>
        </w:rPr>
        <w:t>O</w:t>
      </w:r>
      <w:r w:rsidR="00D202F8" w:rsidRPr="00181DD4">
        <w:rPr>
          <w:rFonts w:ascii="Times New Roman" w:hAnsi="Times New Roman" w:cs="Times New Roman"/>
          <w:b/>
          <w:bCs/>
          <w:sz w:val="22"/>
          <w:szCs w:val="22"/>
          <w:u w:val="single"/>
        </w:rPr>
        <w:t>důvodnění</w:t>
      </w:r>
    </w:p>
    <w:p w14:paraId="2123E0AB" w14:textId="35179BDF" w:rsidR="00482866" w:rsidRPr="00181DD4" w:rsidRDefault="00482866" w:rsidP="00EC71D4">
      <w:pPr>
        <w:jc w:val="both"/>
        <w:rPr>
          <w:rFonts w:ascii="Times New Roman" w:hAnsi="Times New Roman" w:cs="Times New Roman"/>
          <w:sz w:val="22"/>
          <w:szCs w:val="22"/>
        </w:rPr>
      </w:pPr>
      <w:r w:rsidRPr="00181DD4">
        <w:rPr>
          <w:rFonts w:ascii="Times New Roman" w:hAnsi="Times New Roman" w:cs="Times New Roman"/>
          <w:sz w:val="22"/>
          <w:szCs w:val="22"/>
        </w:rPr>
        <w:t>Důvodem návrhu je zjednodušení povolovacího procesu při povolování vodního díla určeného pro čištění odpadních vod do kapacity 50 ekvivalentních obyvatel, jehož podstatnou součástí je výrobek označovaný CE (</w:t>
      </w:r>
      <w:r w:rsidR="00872508" w:rsidRPr="00181DD4">
        <w:rPr>
          <w:rFonts w:ascii="Times New Roman" w:hAnsi="Times New Roman" w:cs="Times New Roman"/>
          <w:sz w:val="22"/>
          <w:szCs w:val="22"/>
        </w:rPr>
        <w:t>dále jen „ČOV“</w:t>
      </w:r>
      <w:r w:rsidRPr="00181DD4">
        <w:rPr>
          <w:rFonts w:ascii="Times New Roman" w:hAnsi="Times New Roman" w:cs="Times New Roman"/>
          <w:sz w:val="22"/>
          <w:szCs w:val="22"/>
        </w:rPr>
        <w:t>)</w:t>
      </w:r>
      <w:r w:rsidR="005814D7" w:rsidRPr="00181DD4">
        <w:rPr>
          <w:rFonts w:ascii="Times New Roman" w:hAnsi="Times New Roman" w:cs="Times New Roman"/>
          <w:sz w:val="22"/>
          <w:szCs w:val="22"/>
        </w:rPr>
        <w:t>. V současné době vodoprávní úřad povoluje vypouštění z těchto ČOV do vod povrchových nebo podzemních a stavební úřad povoluje stavbu ČOV.</w:t>
      </w:r>
    </w:p>
    <w:p w14:paraId="12187D7B" w14:textId="4E5E30CE" w:rsidR="00D74CCD" w:rsidRPr="00181DD4" w:rsidRDefault="00D74CCD" w:rsidP="00D74CCD">
      <w:pPr>
        <w:jc w:val="both"/>
        <w:rPr>
          <w:rFonts w:ascii="Times New Roman" w:hAnsi="Times New Roman" w:cs="Times New Roman"/>
          <w:sz w:val="22"/>
          <w:szCs w:val="22"/>
        </w:rPr>
      </w:pPr>
      <w:r w:rsidRPr="00181DD4">
        <w:rPr>
          <w:rFonts w:ascii="Times New Roman" w:hAnsi="Times New Roman" w:cs="Times New Roman"/>
          <w:sz w:val="22"/>
          <w:szCs w:val="22"/>
        </w:rPr>
        <w:t>Klasifikaci výrobků označovaných CE včetně minimální účinnosti čištění obsah</w:t>
      </w:r>
      <w:r w:rsidR="00795B8E" w:rsidRPr="00181DD4">
        <w:rPr>
          <w:rFonts w:ascii="Times New Roman" w:hAnsi="Times New Roman" w:cs="Times New Roman"/>
          <w:sz w:val="22"/>
          <w:szCs w:val="22"/>
        </w:rPr>
        <w:t>uje</w:t>
      </w:r>
      <w:r w:rsidRPr="00181DD4">
        <w:rPr>
          <w:rFonts w:ascii="Times New Roman" w:hAnsi="Times New Roman" w:cs="Times New Roman"/>
          <w:sz w:val="22"/>
          <w:szCs w:val="22"/>
        </w:rPr>
        <w:t xml:space="preserve"> nařízení vlády č. 401/2015 Sb., o ukazatelích a hodnotách přípustného znečištění povrchových vod a odpadních vod, náležitostech povolení k vypouštění odpadních vod do vod povrchových a do kanalizací a o citlivých oblastech, ve znění pozdějších předpisů, a nařízení vlády č. 57/2016 Sb., o ukazatelích a hodnotách přípustného znečištění odpadních vod a náležitostech povolení k vypouštění odpadních vod do vod podzemních.</w:t>
      </w:r>
    </w:p>
    <w:p w14:paraId="1C08D098" w14:textId="65FE1E42" w:rsidR="00872508" w:rsidRPr="00181DD4" w:rsidRDefault="005814D7" w:rsidP="00EC71D4">
      <w:pPr>
        <w:jc w:val="both"/>
        <w:rPr>
          <w:rFonts w:ascii="Times New Roman" w:hAnsi="Times New Roman" w:cs="Times New Roman"/>
          <w:sz w:val="22"/>
          <w:szCs w:val="22"/>
        </w:rPr>
      </w:pPr>
      <w:r w:rsidRPr="00181DD4">
        <w:rPr>
          <w:rFonts w:ascii="Times New Roman" w:hAnsi="Times New Roman" w:cs="Times New Roman"/>
          <w:sz w:val="22"/>
          <w:szCs w:val="22"/>
        </w:rPr>
        <w:t>Návrh vychází z právní úpravy platné od 1.8.2010, kdy pro stavbu předmětné ČOV postačilo ohlášení vodoprávnímu úřadu</w:t>
      </w:r>
      <w:r w:rsidR="001C20DB" w:rsidRPr="00181DD4">
        <w:rPr>
          <w:rFonts w:ascii="Times New Roman" w:hAnsi="Times New Roman" w:cs="Times New Roman"/>
          <w:sz w:val="22"/>
          <w:szCs w:val="22"/>
        </w:rPr>
        <w:t xml:space="preserve"> s předložením zákonem požadovaných dokladů</w:t>
      </w:r>
      <w:r w:rsidRPr="00181DD4">
        <w:rPr>
          <w:rFonts w:ascii="Times New Roman" w:hAnsi="Times New Roman" w:cs="Times New Roman"/>
          <w:sz w:val="22"/>
          <w:szCs w:val="22"/>
        </w:rPr>
        <w:t xml:space="preserve">. S ohledem na ochranu vod </w:t>
      </w:r>
      <w:r w:rsidR="00872508" w:rsidRPr="00181DD4">
        <w:rPr>
          <w:rFonts w:ascii="Times New Roman" w:hAnsi="Times New Roman" w:cs="Times New Roman"/>
          <w:sz w:val="22"/>
          <w:szCs w:val="22"/>
        </w:rPr>
        <w:t>bylo</w:t>
      </w:r>
      <w:r w:rsidRPr="00181DD4">
        <w:rPr>
          <w:rFonts w:ascii="Times New Roman" w:hAnsi="Times New Roman" w:cs="Times New Roman"/>
          <w:sz w:val="22"/>
          <w:szCs w:val="22"/>
        </w:rPr>
        <w:t xml:space="preserve"> zavedeno provádění </w:t>
      </w:r>
      <w:r w:rsidR="00872508" w:rsidRPr="00181DD4">
        <w:rPr>
          <w:rFonts w:ascii="Times New Roman" w:hAnsi="Times New Roman" w:cs="Times New Roman"/>
          <w:sz w:val="22"/>
          <w:szCs w:val="22"/>
        </w:rPr>
        <w:t>technické revize ČOV jedenkrát za dva roky prostřednictvím osoby odborně způsobilé, pověřené Ministerstvem životního prostředí. Možnost ohlašování ČOV byla zrušena k 1.1.2024 zákonem č. 284/20</w:t>
      </w:r>
      <w:r w:rsidR="001C20DB" w:rsidRPr="00181DD4">
        <w:rPr>
          <w:rFonts w:ascii="Times New Roman" w:hAnsi="Times New Roman" w:cs="Times New Roman"/>
          <w:sz w:val="22"/>
          <w:szCs w:val="22"/>
        </w:rPr>
        <w:t>21 Sb.</w:t>
      </w:r>
      <w:r w:rsidR="00872508" w:rsidRPr="00181DD4">
        <w:rPr>
          <w:rFonts w:ascii="Times New Roman" w:hAnsi="Times New Roman" w:cs="Times New Roman"/>
          <w:sz w:val="22"/>
          <w:szCs w:val="22"/>
        </w:rPr>
        <w:t xml:space="preserve">  </w:t>
      </w:r>
    </w:p>
    <w:p w14:paraId="0367302A" w14:textId="12422C3E" w:rsidR="00DC1C03" w:rsidRPr="00181DD4" w:rsidRDefault="00872508" w:rsidP="00181DD4">
      <w:pPr>
        <w:jc w:val="both"/>
        <w:rPr>
          <w:rFonts w:ascii="Times New Roman" w:hAnsi="Times New Roman" w:cs="Times New Roman"/>
          <w:sz w:val="22"/>
          <w:szCs w:val="22"/>
        </w:rPr>
      </w:pPr>
      <w:r w:rsidRPr="00181DD4">
        <w:rPr>
          <w:rFonts w:ascii="Times New Roman" w:hAnsi="Times New Roman" w:cs="Times New Roman"/>
          <w:sz w:val="22"/>
          <w:szCs w:val="22"/>
        </w:rPr>
        <w:t>Podle návrhu stavbu čistíren odpadních vod povoluje stavební úřad, nakládání s vodami se považuje za povolené a stanovuje se povinnost provádět revize. Dohled nad prováděním revizí je ponechán vodoprávnímu úřadu.</w:t>
      </w:r>
    </w:p>
    <w:sectPr w:rsidR="00DC1C03" w:rsidRPr="00181DD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67D63" w14:textId="77777777" w:rsidR="008A4C6E" w:rsidRDefault="008A4C6E" w:rsidP="00030434">
      <w:pPr>
        <w:spacing w:after="0" w:line="240" w:lineRule="auto"/>
      </w:pPr>
      <w:r>
        <w:separator/>
      </w:r>
    </w:p>
  </w:endnote>
  <w:endnote w:type="continuationSeparator" w:id="0">
    <w:p w14:paraId="64A4DBA6" w14:textId="77777777" w:rsidR="008A4C6E" w:rsidRDefault="008A4C6E" w:rsidP="00030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C679A" w14:textId="77777777" w:rsidR="008A4C6E" w:rsidRDefault="008A4C6E" w:rsidP="00030434">
      <w:pPr>
        <w:spacing w:after="0" w:line="240" w:lineRule="auto"/>
      </w:pPr>
      <w:r>
        <w:separator/>
      </w:r>
    </w:p>
  </w:footnote>
  <w:footnote w:type="continuationSeparator" w:id="0">
    <w:p w14:paraId="35F43FC5" w14:textId="77777777" w:rsidR="008A4C6E" w:rsidRDefault="008A4C6E" w:rsidP="00030434">
      <w:pPr>
        <w:spacing w:after="0" w:line="240" w:lineRule="auto"/>
      </w:pPr>
      <w:r>
        <w:continuationSeparator/>
      </w:r>
    </w:p>
  </w:footnote>
  <w:footnote w:id="1">
    <w:p w14:paraId="36220E10" w14:textId="6852C4C6" w:rsidR="00EC157C" w:rsidRPr="00DD0C21" w:rsidRDefault="00EC157C">
      <w:pPr>
        <w:pStyle w:val="Textpoznpodarou"/>
        <w:rPr>
          <w:rFonts w:ascii="Times New Roman" w:hAnsi="Times New Roman" w:cs="Times New Roman"/>
        </w:rPr>
      </w:pPr>
      <w:r w:rsidRPr="00DD0C21">
        <w:rPr>
          <w:rStyle w:val="Znakapoznpodarou"/>
          <w:rFonts w:ascii="Times New Roman" w:hAnsi="Times New Roman" w:cs="Times New Roman"/>
        </w:rPr>
        <w:t>8)</w:t>
      </w:r>
      <w:r w:rsidRPr="00DD0C21">
        <w:rPr>
          <w:rFonts w:ascii="Times New Roman" w:hAnsi="Times New Roman" w:cs="Times New Roman"/>
        </w:rPr>
        <w:t xml:space="preserve"> </w:t>
      </w:r>
      <w:r w:rsidR="00EE6A7A" w:rsidRPr="00DD0C21">
        <w:rPr>
          <w:rFonts w:ascii="Times New Roman" w:hAnsi="Times New Roman" w:cs="Times New Roman"/>
        </w:rPr>
        <w:t>Zákon č. </w:t>
      </w:r>
      <w:hyperlink r:id="rId1" w:history="1">
        <w:r w:rsidR="00EE6A7A" w:rsidRPr="00DD0C21">
          <w:rPr>
            <w:rStyle w:val="Hypertextovodkaz"/>
            <w:rFonts w:ascii="Times New Roman" w:hAnsi="Times New Roman" w:cs="Times New Roman"/>
            <w:color w:val="auto"/>
            <w:u w:val="none"/>
          </w:rPr>
          <w:t>62/1988 Sb.</w:t>
        </w:r>
      </w:hyperlink>
      <w:r w:rsidR="00EE6A7A" w:rsidRPr="00DD0C21">
        <w:rPr>
          <w:rFonts w:ascii="Times New Roman" w:hAnsi="Times New Roman" w:cs="Times New Roman"/>
        </w:rPr>
        <w:t>, o geologických pracích a o Českém geologickém úřadu, ve znění pozdějších předpisů.</w:t>
      </w:r>
    </w:p>
  </w:footnote>
  <w:footnote w:id="2">
    <w:p w14:paraId="55C1EB91" w14:textId="469D62CF" w:rsidR="00EE6A7A" w:rsidRPr="00DD0C21" w:rsidRDefault="00EE6A7A">
      <w:pPr>
        <w:pStyle w:val="Textpoznpodarou"/>
        <w:rPr>
          <w:rFonts w:ascii="Times New Roman" w:hAnsi="Times New Roman" w:cs="Times New Roman"/>
        </w:rPr>
      </w:pPr>
      <w:r w:rsidRPr="00DD0C21">
        <w:rPr>
          <w:rStyle w:val="Znakapoznpodarou"/>
          <w:rFonts w:ascii="Times New Roman" w:hAnsi="Times New Roman" w:cs="Times New Roman"/>
        </w:rPr>
        <w:t>8a)</w:t>
      </w:r>
      <w:r w:rsidRPr="00DD0C21">
        <w:rPr>
          <w:rFonts w:ascii="Times New Roman" w:hAnsi="Times New Roman" w:cs="Times New Roman"/>
        </w:rPr>
        <w:t xml:space="preserve"> </w:t>
      </w:r>
      <w:r w:rsidR="00055058" w:rsidRPr="00DD0C21">
        <w:rPr>
          <w:rFonts w:ascii="Times New Roman" w:hAnsi="Times New Roman" w:cs="Times New Roman"/>
        </w:rPr>
        <w:t>Vyhláška č. </w:t>
      </w:r>
      <w:hyperlink r:id="rId2" w:history="1">
        <w:r w:rsidR="00055058" w:rsidRPr="00DD0C21">
          <w:rPr>
            <w:rStyle w:val="Hypertextovodkaz"/>
            <w:rFonts w:ascii="Times New Roman" w:hAnsi="Times New Roman" w:cs="Times New Roman"/>
            <w:color w:val="auto"/>
            <w:u w:val="none"/>
          </w:rPr>
          <w:t>275/2004 Sb.</w:t>
        </w:r>
      </w:hyperlink>
      <w:r w:rsidR="00055058" w:rsidRPr="00DD0C21">
        <w:rPr>
          <w:rFonts w:ascii="Times New Roman" w:hAnsi="Times New Roman" w:cs="Times New Roman"/>
        </w:rPr>
        <w:t>, o požadavcích na jakost a zdravotní nezávadnost balených vod a o způsobu jejich úpravy, ve znění pozdějších předpisů.</w:t>
      </w:r>
    </w:p>
  </w:footnote>
  <w:footnote w:id="3">
    <w:p w14:paraId="55C59092" w14:textId="7EA20400" w:rsidR="00836BE3" w:rsidRPr="00DD0C21" w:rsidRDefault="00836BE3" w:rsidP="00836BE3">
      <w:pPr>
        <w:spacing w:before="120" w:after="120" w:line="276" w:lineRule="auto"/>
        <w:jc w:val="both"/>
        <w:rPr>
          <w:rFonts w:ascii="Times New Roman" w:eastAsia="Calibri" w:hAnsi="Times New Roman" w:cs="Times New Roman"/>
          <w:b/>
          <w:bCs/>
          <w:color w:val="EE0000"/>
          <w:sz w:val="20"/>
          <w:szCs w:val="20"/>
        </w:rPr>
      </w:pPr>
      <w:r w:rsidRPr="00DD0C21">
        <w:rPr>
          <w:rStyle w:val="Znakapoznpodarou"/>
          <w:rFonts w:ascii="Times New Roman" w:hAnsi="Times New Roman" w:cs="Times New Roman"/>
          <w:b/>
          <w:bCs/>
          <w:color w:val="EE0000"/>
          <w:sz w:val="20"/>
          <w:szCs w:val="20"/>
        </w:rPr>
        <w:t>71)</w:t>
      </w:r>
      <w:r w:rsidRPr="00DD0C21">
        <w:rPr>
          <w:rFonts w:ascii="Times New Roman" w:hAnsi="Times New Roman" w:cs="Times New Roman"/>
          <w:b/>
          <w:bCs/>
          <w:color w:val="EE0000"/>
          <w:sz w:val="20"/>
          <w:szCs w:val="20"/>
        </w:rPr>
        <w:t xml:space="preserve"> </w:t>
      </w:r>
      <w:r w:rsidR="006D65FD" w:rsidRPr="00DD0C21">
        <w:rPr>
          <w:rFonts w:ascii="Times New Roman" w:hAnsi="Times New Roman" w:cs="Times New Roman"/>
          <w:b/>
          <w:bCs/>
          <w:color w:val="EE0000"/>
          <w:sz w:val="20"/>
          <w:szCs w:val="20"/>
        </w:rPr>
        <w:t>Z</w:t>
      </w:r>
      <w:r w:rsidRPr="00DD0C21">
        <w:rPr>
          <w:rFonts w:ascii="Times New Roman" w:hAnsi="Times New Roman" w:cs="Times New Roman"/>
          <w:b/>
          <w:bCs/>
          <w:color w:val="EE0000"/>
          <w:sz w:val="20"/>
          <w:szCs w:val="20"/>
        </w:rPr>
        <w:t>ákon</w:t>
      </w:r>
      <w:r w:rsidR="006D65FD" w:rsidRPr="00DD0C21">
        <w:rPr>
          <w:rFonts w:ascii="Times New Roman" w:hAnsi="Times New Roman" w:cs="Times New Roman"/>
          <w:b/>
          <w:bCs/>
          <w:color w:val="EE0000"/>
          <w:sz w:val="20"/>
          <w:szCs w:val="20"/>
        </w:rPr>
        <w:t xml:space="preserve"> </w:t>
      </w:r>
      <w:r w:rsidRPr="00DD0C21">
        <w:rPr>
          <w:rFonts w:ascii="Times New Roman" w:hAnsi="Times New Roman" w:cs="Times New Roman"/>
          <w:b/>
          <w:bCs/>
          <w:color w:val="EE0000"/>
          <w:sz w:val="20"/>
          <w:szCs w:val="20"/>
        </w:rPr>
        <w:t>č. 22/1997 Sb., o technických požadavcích na výrobky a o změně a doplnění některých zákonů, ve znění pozdějších předpisů.</w:t>
      </w:r>
    </w:p>
    <w:p w14:paraId="65C58CEB" w14:textId="1748026A" w:rsidR="00836BE3" w:rsidRPr="00DD0C21" w:rsidRDefault="00836BE3">
      <w:pPr>
        <w:pStyle w:val="Textpoznpodarou"/>
        <w:rPr>
          <w:rFonts w:ascii="Times New Roman" w:hAnsi="Times New Roman" w:cs="Times New Roman"/>
        </w:rPr>
      </w:pPr>
    </w:p>
  </w:footnote>
  <w:footnote w:id="4">
    <w:p w14:paraId="32AF03A7" w14:textId="0AF4BB16" w:rsidR="00030434" w:rsidRPr="00DD0C21" w:rsidRDefault="00030434">
      <w:pPr>
        <w:pStyle w:val="Textpoznpodarou"/>
        <w:rPr>
          <w:rFonts w:ascii="Times New Roman" w:hAnsi="Times New Roman" w:cs="Times New Roman"/>
        </w:rPr>
      </w:pPr>
      <w:r w:rsidRPr="00DD0C21">
        <w:rPr>
          <w:rStyle w:val="Znakapoznpodarou"/>
          <w:rFonts w:ascii="Times New Roman" w:hAnsi="Times New Roman" w:cs="Times New Roman"/>
        </w:rPr>
        <w:t>10a)</w:t>
      </w:r>
      <w:r w:rsidRPr="00DD0C21">
        <w:rPr>
          <w:rFonts w:ascii="Times New Roman" w:hAnsi="Times New Roman" w:cs="Times New Roman"/>
        </w:rPr>
        <w:t xml:space="preserve"> </w:t>
      </w:r>
      <w:r w:rsidR="00EE1FD5" w:rsidRPr="00DD0C21">
        <w:rPr>
          <w:rFonts w:ascii="Times New Roman" w:hAnsi="Times New Roman" w:cs="Times New Roman"/>
        </w:rPr>
        <w:t>Zákon č. </w:t>
      </w:r>
      <w:hyperlink r:id="rId3" w:history="1">
        <w:r w:rsidR="00EE1FD5" w:rsidRPr="00DD0C21">
          <w:rPr>
            <w:rStyle w:val="Hypertextovodkaz"/>
            <w:rFonts w:ascii="Times New Roman" w:hAnsi="Times New Roman" w:cs="Times New Roman"/>
            <w:color w:val="auto"/>
            <w:u w:val="none"/>
          </w:rPr>
          <w:t>274/2001 Sb.</w:t>
        </w:r>
      </w:hyperlink>
      <w:r w:rsidR="00EE1FD5" w:rsidRPr="00DD0C21">
        <w:rPr>
          <w:rFonts w:ascii="Times New Roman" w:hAnsi="Times New Roman" w:cs="Times New Roman"/>
        </w:rPr>
        <w:t>, ve znění pozdějších předpisů.</w:t>
      </w:r>
    </w:p>
  </w:footnote>
  <w:footnote w:id="5">
    <w:p w14:paraId="78F313D7" w14:textId="120E77AB" w:rsidR="00D60A41" w:rsidRPr="00DD0C21" w:rsidRDefault="00D60A41">
      <w:pPr>
        <w:pStyle w:val="Textpoznpodarou"/>
        <w:rPr>
          <w:rFonts w:ascii="Times New Roman" w:hAnsi="Times New Roman" w:cs="Times New Roman"/>
        </w:rPr>
      </w:pPr>
      <w:r w:rsidRPr="00DD0C21">
        <w:rPr>
          <w:rStyle w:val="Znakapoznpodarou"/>
          <w:rFonts w:ascii="Times New Roman" w:hAnsi="Times New Roman" w:cs="Times New Roman"/>
        </w:rPr>
        <w:t>21a)</w:t>
      </w:r>
      <w:r w:rsidRPr="00DD0C21">
        <w:rPr>
          <w:rFonts w:ascii="Times New Roman" w:hAnsi="Times New Roman" w:cs="Times New Roman"/>
        </w:rPr>
        <w:t xml:space="preserve"> Vyhláška č. </w:t>
      </w:r>
      <w:hyperlink r:id="rId4" w:history="1">
        <w:r w:rsidRPr="00DD0C21">
          <w:rPr>
            <w:rStyle w:val="Hypertextovodkaz"/>
            <w:rFonts w:ascii="Times New Roman" w:hAnsi="Times New Roman" w:cs="Times New Roman"/>
            <w:color w:val="auto"/>
            <w:u w:val="none"/>
          </w:rPr>
          <w:t>104/1997 Sb.</w:t>
        </w:r>
      </w:hyperlink>
      <w:r w:rsidRPr="00DD0C21">
        <w:rPr>
          <w:rFonts w:ascii="Times New Roman" w:hAnsi="Times New Roman" w:cs="Times New Roman"/>
        </w:rPr>
        <w:t>, kterou se provádí </w:t>
      </w:r>
      <w:hyperlink r:id="rId5" w:history="1">
        <w:r w:rsidRPr="00DD0C21">
          <w:rPr>
            <w:rStyle w:val="Hypertextovodkaz"/>
            <w:rFonts w:ascii="Times New Roman" w:hAnsi="Times New Roman" w:cs="Times New Roman"/>
            <w:color w:val="auto"/>
            <w:u w:val="none"/>
          </w:rPr>
          <w:t>zákon o pozemních komunikacích</w:t>
        </w:r>
      </w:hyperlink>
      <w:r w:rsidRPr="00DD0C21">
        <w:rPr>
          <w:rFonts w:ascii="Times New Roman" w:hAnsi="Times New Roman" w:cs="Times New Roman"/>
        </w:rPr>
        <w:t>.</w:t>
      </w:r>
    </w:p>
  </w:footnote>
  <w:footnote w:id="6">
    <w:p w14:paraId="2D0038A9" w14:textId="2E89D353" w:rsidR="00EE0AFA" w:rsidRPr="00DD0C21" w:rsidRDefault="00EE0AFA">
      <w:pPr>
        <w:pStyle w:val="Textpoznpodarou"/>
        <w:rPr>
          <w:rFonts w:ascii="Times New Roman" w:hAnsi="Times New Roman" w:cs="Times New Roman"/>
          <w:color w:val="000000" w:themeColor="text1"/>
        </w:rPr>
      </w:pPr>
      <w:r w:rsidRPr="00DD0C21">
        <w:rPr>
          <w:rStyle w:val="Znakapoznpodarou"/>
          <w:rFonts w:ascii="Times New Roman" w:hAnsi="Times New Roman" w:cs="Times New Roman"/>
        </w:rPr>
        <w:t>1a)</w:t>
      </w:r>
      <w:r w:rsidRPr="00DD0C21">
        <w:rPr>
          <w:rFonts w:ascii="Times New Roman" w:hAnsi="Times New Roman" w:cs="Times New Roman"/>
        </w:rPr>
        <w:t xml:space="preserve"> </w:t>
      </w:r>
      <w:r w:rsidR="00C3435A" w:rsidRPr="00DD0C21">
        <w:rPr>
          <w:rFonts w:ascii="Times New Roman" w:hAnsi="Times New Roman" w:cs="Times New Roman"/>
        </w:rPr>
        <w:t>Například zákon č</w:t>
      </w:r>
      <w:r w:rsidR="00C3435A" w:rsidRPr="00DD0C21">
        <w:rPr>
          <w:rFonts w:ascii="Times New Roman" w:hAnsi="Times New Roman" w:cs="Times New Roman"/>
          <w:color w:val="000000" w:themeColor="text1"/>
        </w:rPr>
        <w:t>.</w:t>
      </w:r>
      <w:r w:rsidR="00877E0A" w:rsidRPr="00DD0C21">
        <w:rPr>
          <w:rFonts w:ascii="Times New Roman" w:hAnsi="Times New Roman" w:cs="Times New Roman"/>
          <w:color w:val="000000" w:themeColor="text1"/>
        </w:rPr>
        <w:t xml:space="preserve"> </w:t>
      </w:r>
      <w:r w:rsidR="006406FA" w:rsidRPr="00DD0C21">
        <w:rPr>
          <w:rFonts w:ascii="Times New Roman" w:hAnsi="Times New Roman" w:cs="Times New Roman"/>
          <w:color w:val="000000" w:themeColor="text1"/>
        </w:rPr>
        <w:t>44/1988 Sb., o ochraně a využití nerostného bohatství, ve znění pozdějších předpisů.</w:t>
      </w:r>
    </w:p>
  </w:footnote>
  <w:footnote w:id="7">
    <w:p w14:paraId="36D297B3" w14:textId="1674886F" w:rsidR="00877E0A" w:rsidRPr="00DD0C21" w:rsidRDefault="00877E0A">
      <w:pPr>
        <w:pStyle w:val="Textpoznpodarou"/>
        <w:rPr>
          <w:rFonts w:ascii="Times New Roman" w:hAnsi="Times New Roman" w:cs="Times New Roman"/>
        </w:rPr>
      </w:pPr>
      <w:r w:rsidRPr="00DD0C21">
        <w:rPr>
          <w:rStyle w:val="Znakapoznpodarou"/>
          <w:rFonts w:ascii="Times New Roman" w:hAnsi="Times New Roman" w:cs="Times New Roman"/>
        </w:rPr>
        <w:t>57)</w:t>
      </w:r>
      <w:r w:rsidRPr="00DD0C21">
        <w:rPr>
          <w:rFonts w:ascii="Times New Roman" w:hAnsi="Times New Roman" w:cs="Times New Roman"/>
        </w:rPr>
        <w:t xml:space="preserve">  </w:t>
      </w:r>
      <w:hyperlink r:id="rId6" w:history="1">
        <w:r w:rsidRPr="00DD0C21">
          <w:rPr>
            <w:rStyle w:val="Hypertextovodkaz"/>
            <w:rFonts w:ascii="Times New Roman" w:hAnsi="Times New Roman" w:cs="Times New Roman"/>
            <w:color w:val="auto"/>
            <w:u w:val="none"/>
          </w:rPr>
          <w:t>§ 16 zákona č. 22/1997 Sb.</w:t>
        </w:r>
      </w:hyperlink>
      <w:r w:rsidRPr="00DD0C21">
        <w:rPr>
          <w:rFonts w:ascii="Times New Roman" w:hAnsi="Times New Roman" w:cs="Times New Roman"/>
        </w:rPr>
        <w:t>, ve znění pozdějších předpisů.</w:t>
      </w:r>
    </w:p>
  </w:footnote>
  <w:footnote w:id="8">
    <w:p w14:paraId="25F01542" w14:textId="14BC142E" w:rsidR="004D4884" w:rsidRPr="00DD0C21" w:rsidRDefault="004D4884">
      <w:pPr>
        <w:pStyle w:val="Textpoznpodarou"/>
        <w:rPr>
          <w:rFonts w:ascii="Times New Roman" w:hAnsi="Times New Roman" w:cs="Times New Roman"/>
        </w:rPr>
      </w:pPr>
      <w:r w:rsidRPr="00DD0C21">
        <w:rPr>
          <w:rStyle w:val="Znakapoznpodarou"/>
          <w:rFonts w:ascii="Times New Roman" w:hAnsi="Times New Roman" w:cs="Times New Roman"/>
        </w:rPr>
        <w:t>58)</w:t>
      </w:r>
      <w:r w:rsidRPr="00DD0C21">
        <w:rPr>
          <w:rFonts w:ascii="Times New Roman" w:hAnsi="Times New Roman" w:cs="Times New Roman"/>
        </w:rPr>
        <w:t xml:space="preserve"> </w:t>
      </w:r>
      <w:hyperlink r:id="rId7" w:history="1">
        <w:r w:rsidR="00810BCE" w:rsidRPr="00DD0C21">
          <w:rPr>
            <w:rStyle w:val="Hypertextovodkaz"/>
            <w:rFonts w:ascii="Times New Roman" w:hAnsi="Times New Roman" w:cs="Times New Roman"/>
            <w:color w:val="auto"/>
            <w:u w:val="none"/>
          </w:rPr>
          <w:t>§ 21 zákona č. 505/1990 Sb.</w:t>
        </w:r>
      </w:hyperlink>
      <w:r w:rsidR="00810BCE" w:rsidRPr="00DD0C21">
        <w:rPr>
          <w:rFonts w:ascii="Times New Roman" w:hAnsi="Times New Roman" w:cs="Times New Roman"/>
        </w:rPr>
        <w:t>, o metrologii, ve znění pozdějších předpisů.</w:t>
      </w:r>
    </w:p>
  </w:footnote>
  <w:footnote w:id="9">
    <w:p w14:paraId="4D3CED12" w14:textId="5858A85A" w:rsidR="004E0C62" w:rsidRPr="00DD0C21" w:rsidRDefault="004E0C62">
      <w:pPr>
        <w:pStyle w:val="Textpoznpodarou"/>
        <w:rPr>
          <w:rFonts w:ascii="Times New Roman" w:hAnsi="Times New Roman" w:cs="Times New Roman"/>
        </w:rPr>
      </w:pPr>
      <w:r w:rsidRPr="00DD0C21">
        <w:rPr>
          <w:rStyle w:val="Znakapoznpodarou"/>
          <w:rFonts w:ascii="Times New Roman" w:hAnsi="Times New Roman" w:cs="Times New Roman"/>
        </w:rPr>
        <w:t>23)</w:t>
      </w:r>
      <w:r w:rsidRPr="00DD0C21">
        <w:rPr>
          <w:rFonts w:ascii="Times New Roman" w:hAnsi="Times New Roman" w:cs="Times New Roman"/>
        </w:rPr>
        <w:t xml:space="preserve"> Zákon č. </w:t>
      </w:r>
      <w:hyperlink r:id="rId8" w:history="1">
        <w:r w:rsidRPr="00DD0C21">
          <w:rPr>
            <w:rStyle w:val="Hypertextovodkaz"/>
            <w:rFonts w:ascii="Times New Roman" w:hAnsi="Times New Roman" w:cs="Times New Roman"/>
            <w:color w:val="auto"/>
            <w:u w:val="none"/>
          </w:rPr>
          <w:t>455/1991 Sb.</w:t>
        </w:r>
      </w:hyperlink>
      <w:r w:rsidRPr="00DD0C21">
        <w:rPr>
          <w:rFonts w:ascii="Times New Roman" w:hAnsi="Times New Roman" w:cs="Times New Roman"/>
        </w:rPr>
        <w:t>, o živnostenském podnikání (</w:t>
      </w:r>
      <w:hyperlink r:id="rId9" w:history="1">
        <w:r w:rsidRPr="00DD0C21">
          <w:rPr>
            <w:rStyle w:val="Hypertextovodkaz"/>
            <w:rFonts w:ascii="Times New Roman" w:hAnsi="Times New Roman" w:cs="Times New Roman"/>
            <w:color w:val="auto"/>
            <w:u w:val="none"/>
          </w:rPr>
          <w:t>živnostenský zákon</w:t>
        </w:r>
      </w:hyperlink>
      <w:r w:rsidRPr="00DD0C21">
        <w:rPr>
          <w:rFonts w:ascii="Times New Roman" w:hAnsi="Times New Roman" w:cs="Times New Roman"/>
        </w:rPr>
        <w:t>), ve znění pozdějších předpisů.</w:t>
      </w:r>
    </w:p>
  </w:footnote>
  <w:footnote w:id="10">
    <w:p w14:paraId="2F229835" w14:textId="19779ABE" w:rsidR="004E0C62" w:rsidRPr="00DD0C21" w:rsidRDefault="004E0C62">
      <w:pPr>
        <w:pStyle w:val="Textpoznpodarou"/>
        <w:rPr>
          <w:rFonts w:ascii="Times New Roman" w:hAnsi="Times New Roman" w:cs="Times New Roman"/>
        </w:rPr>
      </w:pPr>
      <w:r w:rsidRPr="00DD0C21">
        <w:rPr>
          <w:rStyle w:val="Znakapoznpodarou"/>
          <w:rFonts w:ascii="Times New Roman" w:hAnsi="Times New Roman" w:cs="Times New Roman"/>
        </w:rPr>
        <w:t>50)</w:t>
      </w:r>
      <w:r w:rsidRPr="00DD0C21">
        <w:rPr>
          <w:rFonts w:ascii="Times New Roman" w:hAnsi="Times New Roman" w:cs="Times New Roman"/>
        </w:rPr>
        <w:t xml:space="preserve"> </w:t>
      </w:r>
      <w:hyperlink r:id="rId10" w:history="1">
        <w:r w:rsidR="003607AA" w:rsidRPr="00DD0C21">
          <w:rPr>
            <w:rStyle w:val="Hypertextovodkaz"/>
            <w:rFonts w:ascii="Times New Roman" w:hAnsi="Times New Roman" w:cs="Times New Roman"/>
            <w:color w:val="auto"/>
            <w:u w:val="none"/>
          </w:rPr>
          <w:t>§ 2 písm. a) vyhlášky č. 501/2006 Sb.</w:t>
        </w:r>
      </w:hyperlink>
      <w:r w:rsidR="003607AA" w:rsidRPr="00DD0C21">
        <w:rPr>
          <w:rFonts w:ascii="Times New Roman" w:hAnsi="Times New Roman" w:cs="Times New Roman"/>
        </w:rPr>
        <w:t>, o obecných požadavcích na využívání území.</w:t>
      </w:r>
    </w:p>
  </w:footnote>
  <w:footnote w:id="11">
    <w:p w14:paraId="75A0DF53" w14:textId="589BA60A" w:rsidR="00B55CDF" w:rsidRPr="00DD0C21" w:rsidRDefault="00B55CDF">
      <w:pPr>
        <w:pStyle w:val="Textpoznpodarou"/>
        <w:rPr>
          <w:rFonts w:ascii="Times New Roman" w:hAnsi="Times New Roman" w:cs="Times New Roman"/>
        </w:rPr>
      </w:pPr>
      <w:r w:rsidRPr="00DD0C21">
        <w:rPr>
          <w:rStyle w:val="Znakapoznpodarou"/>
          <w:rFonts w:ascii="Times New Roman" w:hAnsi="Times New Roman" w:cs="Times New Roman"/>
        </w:rPr>
        <w:t>51)</w:t>
      </w:r>
      <w:r w:rsidRPr="00DD0C21">
        <w:rPr>
          <w:rFonts w:ascii="Times New Roman" w:hAnsi="Times New Roman" w:cs="Times New Roman"/>
        </w:rPr>
        <w:t xml:space="preserve"> </w:t>
      </w:r>
      <w:hyperlink r:id="rId11" w:history="1">
        <w:r w:rsidR="004D4884" w:rsidRPr="00DD0C21">
          <w:rPr>
            <w:rStyle w:val="Hypertextovodkaz"/>
            <w:rFonts w:ascii="Times New Roman" w:hAnsi="Times New Roman" w:cs="Times New Roman"/>
            <w:color w:val="auto"/>
            <w:u w:val="none"/>
          </w:rPr>
          <w:t>§ 2 písm. b) vyhlášky č. 501/2006 Sb.</w:t>
        </w:r>
      </w:hyperlink>
    </w:p>
  </w:footnote>
  <w:footnote w:id="12">
    <w:p w14:paraId="6C64211E" w14:textId="448766F0" w:rsidR="00933AE5" w:rsidRPr="00DD0C21" w:rsidRDefault="00933AE5">
      <w:pPr>
        <w:pStyle w:val="Textpoznpodarou"/>
        <w:rPr>
          <w:rFonts w:ascii="Times New Roman" w:hAnsi="Times New Roman" w:cs="Times New Roman"/>
        </w:rPr>
      </w:pPr>
      <w:r w:rsidRPr="00DD0C21">
        <w:rPr>
          <w:rStyle w:val="Znakapoznpodarou"/>
          <w:rFonts w:ascii="Times New Roman" w:hAnsi="Times New Roman" w:cs="Times New Roman"/>
        </w:rPr>
        <w:t>52)</w:t>
      </w:r>
      <w:r w:rsidRPr="00DD0C21">
        <w:rPr>
          <w:rFonts w:ascii="Times New Roman" w:hAnsi="Times New Roman" w:cs="Times New Roman"/>
        </w:rPr>
        <w:t xml:space="preserve">  </w:t>
      </w:r>
      <w:hyperlink r:id="rId12" w:history="1">
        <w:r w:rsidRPr="00DD0C21">
          <w:rPr>
            <w:rStyle w:val="Hypertextovodkaz"/>
            <w:rFonts w:ascii="Times New Roman" w:hAnsi="Times New Roman" w:cs="Times New Roman"/>
            <w:color w:val="auto"/>
            <w:u w:val="none"/>
          </w:rPr>
          <w:t>§ 2 písm. c) vyhlášky č. 501/2006 Sb.</w:t>
        </w:r>
      </w:hyperlink>
    </w:p>
  </w:footnote>
  <w:footnote w:id="13">
    <w:p w14:paraId="551AE9C6" w14:textId="7237E642" w:rsidR="00810BCE" w:rsidRPr="00DD0C21" w:rsidRDefault="00810BCE">
      <w:pPr>
        <w:pStyle w:val="Textpoznpodarou"/>
        <w:rPr>
          <w:rFonts w:ascii="Times New Roman" w:hAnsi="Times New Roman" w:cs="Times New Roman"/>
        </w:rPr>
      </w:pPr>
      <w:r w:rsidRPr="00DD0C21">
        <w:rPr>
          <w:rStyle w:val="Znakapoznpodarou"/>
          <w:rFonts w:ascii="Times New Roman" w:hAnsi="Times New Roman" w:cs="Times New Roman"/>
        </w:rPr>
        <w:t>8)</w:t>
      </w:r>
      <w:r w:rsidRPr="00DD0C21">
        <w:rPr>
          <w:rFonts w:ascii="Times New Roman" w:hAnsi="Times New Roman" w:cs="Times New Roman"/>
        </w:rPr>
        <w:t xml:space="preserve"> </w:t>
      </w:r>
      <w:r w:rsidR="00331685" w:rsidRPr="00DD0C21">
        <w:rPr>
          <w:rFonts w:ascii="Times New Roman" w:hAnsi="Times New Roman" w:cs="Times New Roman"/>
        </w:rPr>
        <w:t>Zákon č. </w:t>
      </w:r>
      <w:hyperlink r:id="rId13" w:history="1">
        <w:r w:rsidR="00331685" w:rsidRPr="00DD0C21">
          <w:rPr>
            <w:rStyle w:val="Hypertextovodkaz"/>
            <w:rFonts w:ascii="Times New Roman" w:hAnsi="Times New Roman" w:cs="Times New Roman"/>
            <w:color w:val="auto"/>
            <w:u w:val="none"/>
          </w:rPr>
          <w:t>62/1988 Sb.</w:t>
        </w:r>
      </w:hyperlink>
      <w:r w:rsidR="00331685" w:rsidRPr="00DD0C21">
        <w:rPr>
          <w:rFonts w:ascii="Times New Roman" w:hAnsi="Times New Roman" w:cs="Times New Roman"/>
        </w:rPr>
        <w:t>, o geologických pracích a o Českém geologickém úřadu, ve znění pozdějších předpisů.</w:t>
      </w:r>
    </w:p>
  </w:footnote>
  <w:footnote w:id="14">
    <w:p w14:paraId="697622BC" w14:textId="63D00E77" w:rsidR="00055058" w:rsidRPr="00DD0C21" w:rsidRDefault="00055058">
      <w:pPr>
        <w:pStyle w:val="Textpoznpodarou"/>
        <w:rPr>
          <w:rFonts w:ascii="Times New Roman" w:hAnsi="Times New Roman" w:cs="Times New Roman"/>
        </w:rPr>
      </w:pPr>
      <w:r w:rsidRPr="00DD0C21">
        <w:rPr>
          <w:rStyle w:val="Znakapoznpodarou"/>
          <w:rFonts w:ascii="Times New Roman" w:hAnsi="Times New Roman" w:cs="Times New Roman"/>
        </w:rPr>
        <w:t>59)</w:t>
      </w:r>
      <w:r w:rsidRPr="00DD0C21">
        <w:rPr>
          <w:rFonts w:ascii="Times New Roman" w:hAnsi="Times New Roman" w:cs="Times New Roman"/>
        </w:rPr>
        <w:t xml:space="preserve"> </w:t>
      </w:r>
      <w:hyperlink r:id="rId14" w:history="1">
        <w:r w:rsidRPr="00DD0C21">
          <w:rPr>
            <w:rStyle w:val="Hypertextovodkaz"/>
            <w:rFonts w:ascii="Times New Roman" w:hAnsi="Times New Roman" w:cs="Times New Roman"/>
            <w:color w:val="auto"/>
            <w:u w:val="none"/>
          </w:rPr>
          <w:t>§ 2 písm. e) zákona č. 76/2002 Sb.</w:t>
        </w:r>
      </w:hyperlink>
      <w:r w:rsidRPr="00DD0C21">
        <w:rPr>
          <w:rFonts w:ascii="Times New Roman" w:hAnsi="Times New Roman" w:cs="Times New Roman"/>
        </w:rPr>
        <w:t>, o integrované prevenci, ve znění pozdějších předpisů.</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45000"/>
    <w:multiLevelType w:val="hybridMultilevel"/>
    <w:tmpl w:val="28AA8C1C"/>
    <w:lvl w:ilvl="0" w:tplc="C988EB9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914557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7C5"/>
    <w:rsid w:val="00030434"/>
    <w:rsid w:val="00052906"/>
    <w:rsid w:val="00053048"/>
    <w:rsid w:val="00055058"/>
    <w:rsid w:val="00081D53"/>
    <w:rsid w:val="000832D5"/>
    <w:rsid w:val="00092FB7"/>
    <w:rsid w:val="000B65BF"/>
    <w:rsid w:val="000C36FD"/>
    <w:rsid w:val="000C446E"/>
    <w:rsid w:val="000D4061"/>
    <w:rsid w:val="000D60F3"/>
    <w:rsid w:val="000F0755"/>
    <w:rsid w:val="000F2AFB"/>
    <w:rsid w:val="00113E62"/>
    <w:rsid w:val="001311E5"/>
    <w:rsid w:val="001350CE"/>
    <w:rsid w:val="00181DD4"/>
    <w:rsid w:val="001B1944"/>
    <w:rsid w:val="001C20DB"/>
    <w:rsid w:val="001C315B"/>
    <w:rsid w:val="001D3192"/>
    <w:rsid w:val="001D48B1"/>
    <w:rsid w:val="001E2540"/>
    <w:rsid w:val="001E4678"/>
    <w:rsid w:val="00206666"/>
    <w:rsid w:val="00211700"/>
    <w:rsid w:val="0022044D"/>
    <w:rsid w:val="002378B7"/>
    <w:rsid w:val="00261C8D"/>
    <w:rsid w:val="0026279B"/>
    <w:rsid w:val="002812F4"/>
    <w:rsid w:val="002A7D96"/>
    <w:rsid w:val="002C1492"/>
    <w:rsid w:val="002C648E"/>
    <w:rsid w:val="002E6E1F"/>
    <w:rsid w:val="002F2688"/>
    <w:rsid w:val="00323109"/>
    <w:rsid w:val="00331685"/>
    <w:rsid w:val="003607AA"/>
    <w:rsid w:val="00362D90"/>
    <w:rsid w:val="00373108"/>
    <w:rsid w:val="0037440F"/>
    <w:rsid w:val="00392214"/>
    <w:rsid w:val="003955CC"/>
    <w:rsid w:val="003B1C93"/>
    <w:rsid w:val="003B5FA2"/>
    <w:rsid w:val="00400900"/>
    <w:rsid w:val="004041FB"/>
    <w:rsid w:val="004043B2"/>
    <w:rsid w:val="00414BB5"/>
    <w:rsid w:val="0043190E"/>
    <w:rsid w:val="00440720"/>
    <w:rsid w:val="004429D4"/>
    <w:rsid w:val="00482866"/>
    <w:rsid w:val="004962AE"/>
    <w:rsid w:val="004C08C2"/>
    <w:rsid w:val="004C461A"/>
    <w:rsid w:val="004D2F0D"/>
    <w:rsid w:val="004D4884"/>
    <w:rsid w:val="004E0C62"/>
    <w:rsid w:val="004F69A9"/>
    <w:rsid w:val="00521FE1"/>
    <w:rsid w:val="00535A42"/>
    <w:rsid w:val="00556F0B"/>
    <w:rsid w:val="00557C82"/>
    <w:rsid w:val="005637F1"/>
    <w:rsid w:val="005814D7"/>
    <w:rsid w:val="00583B86"/>
    <w:rsid w:val="00596910"/>
    <w:rsid w:val="005A3610"/>
    <w:rsid w:val="005B70C3"/>
    <w:rsid w:val="006160B0"/>
    <w:rsid w:val="00620EA4"/>
    <w:rsid w:val="00623757"/>
    <w:rsid w:val="006406FA"/>
    <w:rsid w:val="00655E21"/>
    <w:rsid w:val="00662941"/>
    <w:rsid w:val="006C6263"/>
    <w:rsid w:val="006D65FD"/>
    <w:rsid w:val="006E665D"/>
    <w:rsid w:val="006E7D75"/>
    <w:rsid w:val="006F6EDB"/>
    <w:rsid w:val="007022B8"/>
    <w:rsid w:val="00742F3D"/>
    <w:rsid w:val="00760265"/>
    <w:rsid w:val="00767519"/>
    <w:rsid w:val="0079277A"/>
    <w:rsid w:val="00795563"/>
    <w:rsid w:val="00795B8E"/>
    <w:rsid w:val="007B061B"/>
    <w:rsid w:val="007C62E5"/>
    <w:rsid w:val="007D4085"/>
    <w:rsid w:val="00810BCE"/>
    <w:rsid w:val="00831C5E"/>
    <w:rsid w:val="008321D9"/>
    <w:rsid w:val="00835242"/>
    <w:rsid w:val="00835B88"/>
    <w:rsid w:val="00836BE3"/>
    <w:rsid w:val="00855CB1"/>
    <w:rsid w:val="008718B6"/>
    <w:rsid w:val="00872508"/>
    <w:rsid w:val="008779B9"/>
    <w:rsid w:val="00877E0A"/>
    <w:rsid w:val="008A4C6E"/>
    <w:rsid w:val="008B2437"/>
    <w:rsid w:val="008D7225"/>
    <w:rsid w:val="008E029D"/>
    <w:rsid w:val="008E69D0"/>
    <w:rsid w:val="00933AE5"/>
    <w:rsid w:val="0093792E"/>
    <w:rsid w:val="00937E65"/>
    <w:rsid w:val="00943E63"/>
    <w:rsid w:val="00944362"/>
    <w:rsid w:val="00964FAE"/>
    <w:rsid w:val="00967C49"/>
    <w:rsid w:val="009E6C01"/>
    <w:rsid w:val="009F1BC4"/>
    <w:rsid w:val="009F7081"/>
    <w:rsid w:val="009F7FC5"/>
    <w:rsid w:val="00A0089C"/>
    <w:rsid w:val="00A0680E"/>
    <w:rsid w:val="00A16197"/>
    <w:rsid w:val="00A238B5"/>
    <w:rsid w:val="00A3237D"/>
    <w:rsid w:val="00A434D8"/>
    <w:rsid w:val="00A46960"/>
    <w:rsid w:val="00A54A1D"/>
    <w:rsid w:val="00A666DF"/>
    <w:rsid w:val="00A90651"/>
    <w:rsid w:val="00AA091C"/>
    <w:rsid w:val="00AA37C5"/>
    <w:rsid w:val="00AA5B8D"/>
    <w:rsid w:val="00B042CB"/>
    <w:rsid w:val="00B21A20"/>
    <w:rsid w:val="00B37749"/>
    <w:rsid w:val="00B428B9"/>
    <w:rsid w:val="00B55CDF"/>
    <w:rsid w:val="00B74796"/>
    <w:rsid w:val="00B80ED6"/>
    <w:rsid w:val="00B81A71"/>
    <w:rsid w:val="00B969F1"/>
    <w:rsid w:val="00B9745E"/>
    <w:rsid w:val="00B97768"/>
    <w:rsid w:val="00BA6B77"/>
    <w:rsid w:val="00BB2DD4"/>
    <w:rsid w:val="00BE6385"/>
    <w:rsid w:val="00C03F30"/>
    <w:rsid w:val="00C16FFE"/>
    <w:rsid w:val="00C204F8"/>
    <w:rsid w:val="00C312BB"/>
    <w:rsid w:val="00C3435A"/>
    <w:rsid w:val="00C46D57"/>
    <w:rsid w:val="00C517AF"/>
    <w:rsid w:val="00C65022"/>
    <w:rsid w:val="00C73ECE"/>
    <w:rsid w:val="00C9773E"/>
    <w:rsid w:val="00CB6D09"/>
    <w:rsid w:val="00CC2729"/>
    <w:rsid w:val="00CD0001"/>
    <w:rsid w:val="00CD15A2"/>
    <w:rsid w:val="00CD3A6F"/>
    <w:rsid w:val="00CF1B2C"/>
    <w:rsid w:val="00D202F8"/>
    <w:rsid w:val="00D276CD"/>
    <w:rsid w:val="00D31D1A"/>
    <w:rsid w:val="00D4737C"/>
    <w:rsid w:val="00D60A41"/>
    <w:rsid w:val="00D74CCD"/>
    <w:rsid w:val="00D81FEA"/>
    <w:rsid w:val="00D83321"/>
    <w:rsid w:val="00DA5422"/>
    <w:rsid w:val="00DB5B2C"/>
    <w:rsid w:val="00DC1C03"/>
    <w:rsid w:val="00DC28E6"/>
    <w:rsid w:val="00DD0C21"/>
    <w:rsid w:val="00DE00F3"/>
    <w:rsid w:val="00DF2F74"/>
    <w:rsid w:val="00DF72B6"/>
    <w:rsid w:val="00E11ADE"/>
    <w:rsid w:val="00E15F70"/>
    <w:rsid w:val="00E46A9D"/>
    <w:rsid w:val="00E663C8"/>
    <w:rsid w:val="00E705F8"/>
    <w:rsid w:val="00E85F9E"/>
    <w:rsid w:val="00EA5990"/>
    <w:rsid w:val="00EB2F3D"/>
    <w:rsid w:val="00EC0F00"/>
    <w:rsid w:val="00EC157C"/>
    <w:rsid w:val="00EC3AEE"/>
    <w:rsid w:val="00EC71D4"/>
    <w:rsid w:val="00ED7375"/>
    <w:rsid w:val="00EE0AFA"/>
    <w:rsid w:val="00EE1FD5"/>
    <w:rsid w:val="00EE2B25"/>
    <w:rsid w:val="00EE4E57"/>
    <w:rsid w:val="00EE6A7A"/>
    <w:rsid w:val="00EF236B"/>
    <w:rsid w:val="00F068EA"/>
    <w:rsid w:val="00F0709F"/>
    <w:rsid w:val="00F21E46"/>
    <w:rsid w:val="00F31FF8"/>
    <w:rsid w:val="00F334F0"/>
    <w:rsid w:val="00F35E9A"/>
    <w:rsid w:val="00F45FDF"/>
    <w:rsid w:val="00F65DD3"/>
    <w:rsid w:val="00F84AB0"/>
    <w:rsid w:val="00FC640B"/>
    <w:rsid w:val="00FD1821"/>
    <w:rsid w:val="00FD5B0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68B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A3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AA3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A37C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A37C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A37C5"/>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A37C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A37C5"/>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A37C5"/>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A37C5"/>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A37C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A37C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A37C5"/>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A37C5"/>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A37C5"/>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A37C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A37C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A37C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A37C5"/>
    <w:rPr>
      <w:rFonts w:eastAsiaTheme="majorEastAsia" w:cstheme="majorBidi"/>
      <w:color w:val="272727" w:themeColor="text1" w:themeTint="D8"/>
    </w:rPr>
  </w:style>
  <w:style w:type="paragraph" w:styleId="Nzev">
    <w:name w:val="Title"/>
    <w:basedOn w:val="Normln"/>
    <w:next w:val="Normln"/>
    <w:link w:val="NzevChar"/>
    <w:uiPriority w:val="10"/>
    <w:qFormat/>
    <w:rsid w:val="00AA3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A37C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A37C5"/>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A37C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A37C5"/>
    <w:pPr>
      <w:spacing w:before="160"/>
      <w:jc w:val="center"/>
    </w:pPr>
    <w:rPr>
      <w:i/>
      <w:iCs/>
      <w:color w:val="404040" w:themeColor="text1" w:themeTint="BF"/>
    </w:rPr>
  </w:style>
  <w:style w:type="character" w:customStyle="1" w:styleId="CittChar">
    <w:name w:val="Citát Char"/>
    <w:basedOn w:val="Standardnpsmoodstavce"/>
    <w:link w:val="Citt"/>
    <w:uiPriority w:val="29"/>
    <w:rsid w:val="00AA37C5"/>
    <w:rPr>
      <w:i/>
      <w:iCs/>
      <w:color w:val="404040" w:themeColor="text1" w:themeTint="BF"/>
    </w:rPr>
  </w:style>
  <w:style w:type="paragraph" w:styleId="Odstavecseseznamem">
    <w:name w:val="List Paragraph"/>
    <w:basedOn w:val="Normln"/>
    <w:uiPriority w:val="34"/>
    <w:qFormat/>
    <w:rsid w:val="00AA37C5"/>
    <w:pPr>
      <w:ind w:left="720"/>
      <w:contextualSpacing/>
    </w:pPr>
  </w:style>
  <w:style w:type="character" w:styleId="Zdraznnintenzivn">
    <w:name w:val="Intense Emphasis"/>
    <w:basedOn w:val="Standardnpsmoodstavce"/>
    <w:uiPriority w:val="21"/>
    <w:qFormat/>
    <w:rsid w:val="00AA37C5"/>
    <w:rPr>
      <w:i/>
      <w:iCs/>
      <w:color w:val="0F4761" w:themeColor="accent1" w:themeShade="BF"/>
    </w:rPr>
  </w:style>
  <w:style w:type="paragraph" w:styleId="Vrazncitt">
    <w:name w:val="Intense Quote"/>
    <w:basedOn w:val="Normln"/>
    <w:next w:val="Normln"/>
    <w:link w:val="VrazncittChar"/>
    <w:uiPriority w:val="30"/>
    <w:qFormat/>
    <w:rsid w:val="00AA3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A37C5"/>
    <w:rPr>
      <w:i/>
      <w:iCs/>
      <w:color w:val="0F4761" w:themeColor="accent1" w:themeShade="BF"/>
    </w:rPr>
  </w:style>
  <w:style w:type="character" w:styleId="Odkazintenzivn">
    <w:name w:val="Intense Reference"/>
    <w:basedOn w:val="Standardnpsmoodstavce"/>
    <w:uiPriority w:val="32"/>
    <w:qFormat/>
    <w:rsid w:val="00AA37C5"/>
    <w:rPr>
      <w:b/>
      <w:bCs/>
      <w:smallCaps/>
      <w:color w:val="0F4761" w:themeColor="accent1" w:themeShade="BF"/>
      <w:spacing w:val="5"/>
    </w:rPr>
  </w:style>
  <w:style w:type="character" w:styleId="Hypertextovodkaz">
    <w:name w:val="Hyperlink"/>
    <w:basedOn w:val="Standardnpsmoodstavce"/>
    <w:uiPriority w:val="99"/>
    <w:unhideWhenUsed/>
    <w:rsid w:val="003B5FA2"/>
    <w:rPr>
      <w:color w:val="467886" w:themeColor="hyperlink"/>
      <w:u w:val="single"/>
    </w:rPr>
  </w:style>
  <w:style w:type="character" w:styleId="Nevyeenzmnka">
    <w:name w:val="Unresolved Mention"/>
    <w:basedOn w:val="Standardnpsmoodstavce"/>
    <w:uiPriority w:val="99"/>
    <w:semiHidden/>
    <w:unhideWhenUsed/>
    <w:rsid w:val="003B5FA2"/>
    <w:rPr>
      <w:color w:val="605E5C"/>
      <w:shd w:val="clear" w:color="auto" w:fill="E1DFDD"/>
    </w:rPr>
  </w:style>
  <w:style w:type="paragraph" w:styleId="Textpoznpodarou">
    <w:name w:val="footnote text"/>
    <w:basedOn w:val="Normln"/>
    <w:link w:val="TextpoznpodarouChar"/>
    <w:uiPriority w:val="99"/>
    <w:semiHidden/>
    <w:unhideWhenUsed/>
    <w:rsid w:val="00030434"/>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030434"/>
    <w:rPr>
      <w:sz w:val="20"/>
      <w:szCs w:val="20"/>
    </w:rPr>
  </w:style>
  <w:style w:type="character" w:styleId="Znakapoznpodarou">
    <w:name w:val="footnote reference"/>
    <w:basedOn w:val="Standardnpsmoodstavce"/>
    <w:uiPriority w:val="99"/>
    <w:semiHidden/>
    <w:unhideWhenUsed/>
    <w:rsid w:val="00030434"/>
    <w:rPr>
      <w:vertAlign w:val="superscript"/>
    </w:rPr>
  </w:style>
  <w:style w:type="character" w:styleId="Sledovanodkaz">
    <w:name w:val="FollowedHyperlink"/>
    <w:basedOn w:val="Standardnpsmoodstavce"/>
    <w:uiPriority w:val="99"/>
    <w:semiHidden/>
    <w:unhideWhenUsed/>
    <w:rsid w:val="00877E0A"/>
    <w:rPr>
      <w:color w:val="96607D" w:themeColor="followedHyperlink"/>
      <w:u w:val="single"/>
    </w:rPr>
  </w:style>
  <w:style w:type="character" w:styleId="Odkaznakoment">
    <w:name w:val="annotation reference"/>
    <w:basedOn w:val="Standardnpsmoodstavce"/>
    <w:uiPriority w:val="99"/>
    <w:semiHidden/>
    <w:unhideWhenUsed/>
    <w:rsid w:val="006F6EDB"/>
    <w:rPr>
      <w:sz w:val="16"/>
      <w:szCs w:val="16"/>
    </w:rPr>
  </w:style>
  <w:style w:type="paragraph" w:styleId="Textkomente">
    <w:name w:val="annotation text"/>
    <w:basedOn w:val="Normln"/>
    <w:link w:val="TextkomenteChar"/>
    <w:uiPriority w:val="99"/>
    <w:unhideWhenUsed/>
    <w:rsid w:val="006F6EDB"/>
    <w:pPr>
      <w:spacing w:line="240" w:lineRule="auto"/>
    </w:pPr>
    <w:rPr>
      <w:sz w:val="20"/>
      <w:szCs w:val="20"/>
    </w:rPr>
  </w:style>
  <w:style w:type="character" w:customStyle="1" w:styleId="TextkomenteChar">
    <w:name w:val="Text komentáře Char"/>
    <w:basedOn w:val="Standardnpsmoodstavce"/>
    <w:link w:val="Textkomente"/>
    <w:uiPriority w:val="99"/>
    <w:rsid w:val="006F6EDB"/>
    <w:rPr>
      <w:sz w:val="20"/>
      <w:szCs w:val="20"/>
    </w:rPr>
  </w:style>
  <w:style w:type="paragraph" w:styleId="Pedmtkomente">
    <w:name w:val="annotation subject"/>
    <w:basedOn w:val="Textkomente"/>
    <w:next w:val="Textkomente"/>
    <w:link w:val="PedmtkomenteChar"/>
    <w:uiPriority w:val="99"/>
    <w:semiHidden/>
    <w:unhideWhenUsed/>
    <w:rsid w:val="006F6EDB"/>
    <w:rPr>
      <w:b/>
      <w:bCs/>
    </w:rPr>
  </w:style>
  <w:style w:type="character" w:customStyle="1" w:styleId="PedmtkomenteChar">
    <w:name w:val="Předmět komentáře Char"/>
    <w:basedOn w:val="TextkomenteChar"/>
    <w:link w:val="Pedmtkomente"/>
    <w:uiPriority w:val="99"/>
    <w:semiHidden/>
    <w:rsid w:val="006F6EDB"/>
    <w:rPr>
      <w:b/>
      <w:bCs/>
      <w:sz w:val="20"/>
      <w:szCs w:val="20"/>
    </w:rPr>
  </w:style>
  <w:style w:type="paragraph" w:styleId="Revize">
    <w:name w:val="Revision"/>
    <w:hidden/>
    <w:uiPriority w:val="99"/>
    <w:semiHidden/>
    <w:rsid w:val="00414BB5"/>
    <w:pPr>
      <w:spacing w:after="0" w:line="240" w:lineRule="auto"/>
    </w:pPr>
  </w:style>
  <w:style w:type="paragraph" w:styleId="Zhlav">
    <w:name w:val="header"/>
    <w:basedOn w:val="Normln"/>
    <w:link w:val="ZhlavChar"/>
    <w:uiPriority w:val="99"/>
    <w:unhideWhenUsed/>
    <w:rsid w:val="00DD0C21"/>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D0C21"/>
  </w:style>
  <w:style w:type="paragraph" w:styleId="Zpat">
    <w:name w:val="footer"/>
    <w:basedOn w:val="Normln"/>
    <w:link w:val="ZpatChar"/>
    <w:uiPriority w:val="99"/>
    <w:unhideWhenUsed/>
    <w:rsid w:val="00DD0C21"/>
    <w:pPr>
      <w:tabs>
        <w:tab w:val="center" w:pos="4536"/>
        <w:tab w:val="right" w:pos="9072"/>
      </w:tabs>
      <w:spacing w:after="0" w:line="240" w:lineRule="auto"/>
    </w:pPr>
  </w:style>
  <w:style w:type="character" w:customStyle="1" w:styleId="ZpatChar">
    <w:name w:val="Zápatí Char"/>
    <w:basedOn w:val="Standardnpsmoodstavce"/>
    <w:link w:val="Zpat"/>
    <w:uiPriority w:val="99"/>
    <w:rsid w:val="00DD0C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spi.cz/products/lawText/1/51514/1/ASPI%253A/254/2001%20Sb.%252339.4"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spi.cz/products/lawText/1/51514/1/ASPI%253A/455/1991%20Sb.%2523" TargetMode="External"/><Relationship Id="rId17" Type="http://schemas.openxmlformats.org/officeDocument/2006/relationships/hyperlink" Target="https://www.aspi.cz/products/lawText/1/51514/1/ASPI%253A/254/2001%20Sb.%252331" TargetMode="External"/><Relationship Id="rId2" Type="http://schemas.openxmlformats.org/officeDocument/2006/relationships/numbering" Target="numbering.xml"/><Relationship Id="rId16" Type="http://schemas.openxmlformats.org/officeDocument/2006/relationships/hyperlink" Target="https://www.aspi.cz/products/lawText/1/51514/1/ASPI%253A/254/2001%20Sb.%25233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spi.cz/products/lawText/1/51514/1/ASPI%253A/505/1990%20Sb.%2523" TargetMode="External"/><Relationship Id="rId5" Type="http://schemas.openxmlformats.org/officeDocument/2006/relationships/webSettings" Target="webSettings.xml"/><Relationship Id="rId15" Type="http://schemas.openxmlformats.org/officeDocument/2006/relationships/hyperlink" Target="https://www.aspi.cz/products/lawText/1/51514/1/ASPI%253A/254/2001%20Sb.%252334" TargetMode="External"/><Relationship Id="rId10" Type="http://schemas.openxmlformats.org/officeDocument/2006/relationships/hyperlink" Target="https://www.aspi.cz/products/lawText/1/51514/1/ASPI%253A/22/1997%20Sb.%2523"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spi.cz/products/lawText/1/51514/1/ASPI%253A/13/1997%20Sb.%2523" TargetMode="External"/><Relationship Id="rId14" Type="http://schemas.openxmlformats.org/officeDocument/2006/relationships/hyperlink" Target="https://www.aspi.cz/products/lawText/1/51514/1/ASPI%253A/254/2001%20Sb.%252331"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aspi.cz/products/lawText/1/51514/1/ASPI%253A/455/1991%20Sb.%2523" TargetMode="External"/><Relationship Id="rId13" Type="http://schemas.openxmlformats.org/officeDocument/2006/relationships/hyperlink" Target="https://www.aspi.cz/products/lawText/1/51514/1/ASPI%253A/62/1988%20Sb.%2523" TargetMode="External"/><Relationship Id="rId3" Type="http://schemas.openxmlformats.org/officeDocument/2006/relationships/hyperlink" Target="https://www.aspi.cz/products/lawText/1/51514/1/ASPI%253A/274/2001%20Sb.%2523" TargetMode="External"/><Relationship Id="rId7" Type="http://schemas.openxmlformats.org/officeDocument/2006/relationships/hyperlink" Target="https://www.aspi.cz/products/lawText/1/51514/1/ASPI%253A/505/1990%20Sb.%252321" TargetMode="External"/><Relationship Id="rId12" Type="http://schemas.openxmlformats.org/officeDocument/2006/relationships/hyperlink" Target="https://www.aspi.cz/products/lawText/1/51514/1/ASPI%253A/501/2006%20Sb.%25232.0.c" TargetMode="External"/><Relationship Id="rId2" Type="http://schemas.openxmlformats.org/officeDocument/2006/relationships/hyperlink" Target="https://www.aspi.cz/products/lawText/1/51514/1/ASPI%253A/275/2004%20Sb.%2523" TargetMode="External"/><Relationship Id="rId1" Type="http://schemas.openxmlformats.org/officeDocument/2006/relationships/hyperlink" Target="https://www.aspi.cz/products/lawText/1/51514/1/ASPI%253A/62/1988%20Sb.%2523" TargetMode="External"/><Relationship Id="rId6" Type="http://schemas.openxmlformats.org/officeDocument/2006/relationships/hyperlink" Target="https://www.aspi.cz/products/lawText/1/51514/1/ASPI%253A/22/1997%20Sb.%252316" TargetMode="External"/><Relationship Id="rId11" Type="http://schemas.openxmlformats.org/officeDocument/2006/relationships/hyperlink" Target="https://www.aspi.cz/products/lawText/1/51514/1/ASPI%253A/501/2006%20Sb.%25232.0.b" TargetMode="External"/><Relationship Id="rId5" Type="http://schemas.openxmlformats.org/officeDocument/2006/relationships/hyperlink" Target="https://www.aspi.cz/products/lawText/1/51514/1/ASPI%253A/13/1997%20Sb.%2523" TargetMode="External"/><Relationship Id="rId10" Type="http://schemas.openxmlformats.org/officeDocument/2006/relationships/hyperlink" Target="https://www.aspi.cz/products/lawText/1/51514/1/ASPI%253A/501/2006%20Sb.%25232.0.a" TargetMode="External"/><Relationship Id="rId4" Type="http://schemas.openxmlformats.org/officeDocument/2006/relationships/hyperlink" Target="https://www.aspi.cz/products/lawText/1/51514/1/ASPI%253A/104/1997%20Sb.%2523" TargetMode="External"/><Relationship Id="rId9" Type="http://schemas.openxmlformats.org/officeDocument/2006/relationships/hyperlink" Target="https://www.aspi.cz/products/lawText/1/51514/1/ASPI%253A/455/1991%20Sb.%2523" TargetMode="External"/><Relationship Id="rId14" Type="http://schemas.openxmlformats.org/officeDocument/2006/relationships/hyperlink" Target="https://www.aspi.cz/products/lawText/1/51514/1/ASPI%253A/76/2002%20Sb.%25232.0.e"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4FDE7-978B-4CF2-99FE-3EC640A4B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4762</Words>
  <Characters>28097</Characters>
  <Application>Microsoft Office Word</Application>
  <DocSecurity>0</DocSecurity>
  <Lines>234</Lines>
  <Paragraphs>65</Paragraphs>
  <ScaleCrop>false</ScaleCrop>
  <Company/>
  <LinksUpToDate>false</LinksUpToDate>
  <CharactersWithSpaces>32794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2026-05-27T13:39:00Z</dcterms:created>
  <dcterms:modified xsi:type="dcterms:W3CDTF">2026-05-27T13:39:00Z</dcterms:modified>
</cp:coreProperties>
</file>