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p>
    <w:p w14:paraId="24835F31" w14:textId="77777777" w:rsidR="002F3503" w:rsidRDefault="002F3503" w:rsidP="005051CD">
      <w:pPr>
        <w:widowControl w:val="0"/>
        <w:spacing w:before="80" w:after="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5051CD">
      <w:pPr>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5051CD">
      <w:pPr>
        <w:pStyle w:val="Podnadpis"/>
        <w:pBdr>
          <w:bottom w:val="nil"/>
        </w:pBdr>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9738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9738CA">
      <w:pPr>
        <w:jc w:val="both"/>
        <w:rPr>
          <w:rFonts w:ascii="Times New Roman" w:eastAsia="Times New Roman" w:hAnsi="Times New Roman" w:cs="Times New Roman"/>
          <w:sz w:val="28"/>
          <w:szCs w:val="28"/>
        </w:rPr>
      </w:pPr>
    </w:p>
    <w:p w14:paraId="1638ED63" w14:textId="77777777" w:rsidR="002F3503" w:rsidRDefault="002F3503" w:rsidP="009738CA">
      <w:pPr>
        <w:keepNext/>
        <w:keepLines/>
        <w:spacing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5FB0F18C" w:rsidR="002F3503" w:rsidRDefault="00A25687" w:rsidP="009738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 xml:space="preserve">Karla Haase, </w:t>
      </w:r>
      <w:r w:rsidR="00865D0A">
        <w:rPr>
          <w:rFonts w:ascii="Times New Roman" w:eastAsia="Times New Roman" w:hAnsi="Times New Roman" w:cs="Times New Roman"/>
          <w:b/>
          <w:sz w:val="28"/>
          <w:szCs w:val="28"/>
        </w:rPr>
        <w:t xml:space="preserve">Martina Kupky a </w:t>
      </w:r>
      <w:r>
        <w:rPr>
          <w:rFonts w:ascii="Times New Roman" w:eastAsia="Times New Roman" w:hAnsi="Times New Roman" w:cs="Times New Roman"/>
          <w:b/>
          <w:sz w:val="28"/>
          <w:szCs w:val="28"/>
        </w:rPr>
        <w:t>Jiřího Havránka</w:t>
      </w:r>
      <w:bookmarkEnd w:id="0"/>
    </w:p>
    <w:p w14:paraId="55CC69FB"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E0AB580"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BE1B7E2"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3D581E69"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78937CA8"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4D22230E"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2A184533" w14:textId="58CE6393" w:rsidR="00865D0A" w:rsidRPr="00865D0A" w:rsidRDefault="007E2D44" w:rsidP="00865D0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5D0A">
      <w:pPr>
        <w:spacing w:after="0" w:line="240"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2F0CE7A5"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1D1F77AA" w14:textId="6AFBD2FF" w:rsidR="002F3503" w:rsidRDefault="002F3503" w:rsidP="009738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073F744C" w14:textId="77777777" w:rsidR="002F3503" w:rsidRDefault="002F3503" w:rsidP="009738CA">
      <w:pPr>
        <w:spacing w:after="0" w:line="240" w:lineRule="auto"/>
        <w:jc w:val="both"/>
        <w:rPr>
          <w:rFonts w:ascii="Times New Roman" w:eastAsia="Times New Roman" w:hAnsi="Times New Roman" w:cs="Times New Roman"/>
          <w:sz w:val="28"/>
          <w:szCs w:val="28"/>
        </w:rPr>
      </w:pPr>
    </w:p>
    <w:p w14:paraId="285D323F" w14:textId="77777777" w:rsidR="002F3503" w:rsidRDefault="002F3503" w:rsidP="009738CA">
      <w:pPr>
        <w:spacing w:after="0" w:line="240" w:lineRule="auto"/>
        <w:jc w:val="both"/>
        <w:rPr>
          <w:rFonts w:ascii="Times New Roman" w:eastAsia="Times New Roman" w:hAnsi="Times New Roman" w:cs="Times New Roman"/>
          <w:sz w:val="24"/>
          <w:szCs w:val="24"/>
        </w:rPr>
      </w:pPr>
    </w:p>
    <w:p w14:paraId="1A5D5BED" w14:textId="77777777" w:rsidR="002F3503" w:rsidRDefault="002F3503" w:rsidP="009738CA">
      <w:pPr>
        <w:spacing w:after="0" w:line="240" w:lineRule="auto"/>
        <w:jc w:val="both"/>
        <w:rPr>
          <w:rFonts w:ascii="Times New Roman" w:eastAsia="Times New Roman" w:hAnsi="Times New Roman" w:cs="Times New Roman"/>
          <w:sz w:val="24"/>
          <w:szCs w:val="24"/>
        </w:rPr>
      </w:pPr>
    </w:p>
    <w:p w14:paraId="0A9C600D"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2C1D9B1B"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6C1DC9C8" w14:textId="5647748D" w:rsidR="009738CA" w:rsidRPr="00A57E1A" w:rsidRDefault="002F3503" w:rsidP="00A57E1A">
      <w:pPr>
        <w:spacing w:after="0" w:line="240" w:lineRule="auto"/>
        <w:jc w:val="both"/>
        <w:rPr>
          <w:rFonts w:ascii="Times New Roman" w:eastAsia="Times New Roman" w:hAnsi="Times New Roman" w:cs="Times New Roman"/>
          <w:b/>
          <w:sz w:val="24"/>
          <w:szCs w:val="24"/>
        </w:rPr>
      </w:pPr>
      <w:r>
        <w:br w:type="page"/>
      </w:r>
      <w:bookmarkStart w:id="2" w:name="_heading=h.gjdgxs"/>
      <w:bookmarkEnd w:id="2"/>
      <w:r w:rsidRPr="009738CA">
        <w:rPr>
          <w:rFonts w:ascii="Times New Roman" w:eastAsia="Times New Roman" w:hAnsi="Times New Roman" w:cs="Times New Roman"/>
          <w:b/>
          <w:sz w:val="24"/>
          <w:szCs w:val="24"/>
        </w:rPr>
        <w:lastRenderedPageBreak/>
        <w:t>Pozměňovací návrh posla</w:t>
      </w:r>
      <w:r w:rsidR="00A25687" w:rsidRPr="009738CA">
        <w:rPr>
          <w:rFonts w:ascii="Times New Roman" w:eastAsia="Times New Roman" w:hAnsi="Times New Roman" w:cs="Times New Roman"/>
          <w:b/>
          <w:sz w:val="24"/>
          <w:szCs w:val="24"/>
        </w:rPr>
        <w:t xml:space="preserve">nců </w:t>
      </w:r>
      <w:r w:rsidR="00865D0A" w:rsidRPr="00865D0A">
        <w:rPr>
          <w:rFonts w:ascii="Times New Roman" w:eastAsia="Times New Roman" w:hAnsi="Times New Roman" w:cs="Times New Roman"/>
          <w:b/>
          <w:sz w:val="24"/>
          <w:szCs w:val="24"/>
        </w:rPr>
        <w:t>Karla Haase, Martina Kupky a Jiřího Havránka</w:t>
      </w:r>
      <w:r w:rsidRPr="009738CA">
        <w:rPr>
          <w:rFonts w:ascii="Times New Roman" w:eastAsia="Times New Roman" w:hAnsi="Times New Roman" w:cs="Times New Roman"/>
          <w:b/>
          <w:sz w:val="24"/>
          <w:szCs w:val="24"/>
        </w:rPr>
        <w:t xml:space="preserve"> k návrhu </w:t>
      </w:r>
      <w:r w:rsidR="00865D0A" w:rsidRPr="00865D0A">
        <w:rPr>
          <w:rFonts w:ascii="Times New Roman" w:eastAsia="Times New Roman" w:hAnsi="Times New Roman" w:cs="Times New Roman"/>
          <w:b/>
          <w:sz w:val="24"/>
          <w:szCs w:val="24"/>
        </w:rPr>
        <w:t>poslanců Andreje Babiše, Karla Havlíčka, Tomia Okamury, Petra</w:t>
      </w:r>
      <w:r w:rsidR="00865D0A">
        <w:rPr>
          <w:rFonts w:ascii="Times New Roman" w:eastAsia="Times New Roman" w:hAnsi="Times New Roman" w:cs="Times New Roman"/>
          <w:b/>
          <w:sz w:val="24"/>
          <w:szCs w:val="24"/>
        </w:rPr>
        <w:t xml:space="preserve"> </w:t>
      </w:r>
      <w:proofErr w:type="spellStart"/>
      <w:r w:rsidR="00865D0A" w:rsidRPr="00865D0A">
        <w:rPr>
          <w:rFonts w:ascii="Times New Roman" w:eastAsia="Times New Roman" w:hAnsi="Times New Roman" w:cs="Times New Roman"/>
          <w:b/>
          <w:sz w:val="24"/>
          <w:szCs w:val="24"/>
        </w:rPr>
        <w:t>Macinky</w:t>
      </w:r>
      <w:proofErr w:type="spellEnd"/>
      <w:r w:rsidR="00865D0A" w:rsidRPr="00865D0A">
        <w:rPr>
          <w:rFonts w:ascii="Times New Roman" w:eastAsia="Times New Roman" w:hAnsi="Times New Roman" w:cs="Times New Roman"/>
          <w:b/>
          <w:sz w:val="24"/>
          <w:szCs w:val="24"/>
        </w:rPr>
        <w:t>, Aleny Schillerové, Zuzany Schwarz Bařtipánové, Radima Fialy,</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Borise Šťastného, Vojtěcha </w:t>
      </w:r>
      <w:proofErr w:type="spellStart"/>
      <w:r w:rsidR="00865D0A" w:rsidRPr="00865D0A">
        <w:rPr>
          <w:rFonts w:ascii="Times New Roman" w:eastAsia="Times New Roman" w:hAnsi="Times New Roman" w:cs="Times New Roman"/>
          <w:b/>
          <w:sz w:val="24"/>
          <w:szCs w:val="24"/>
        </w:rPr>
        <w:t>Krňanského</w:t>
      </w:r>
      <w:proofErr w:type="spellEnd"/>
      <w:r w:rsidR="00865D0A" w:rsidRPr="00865D0A">
        <w:rPr>
          <w:rFonts w:ascii="Times New Roman" w:eastAsia="Times New Roman" w:hAnsi="Times New Roman" w:cs="Times New Roman"/>
          <w:b/>
          <w:sz w:val="24"/>
          <w:szCs w:val="24"/>
        </w:rPr>
        <w:t xml:space="preserve"> a Marie </w:t>
      </w:r>
      <w:proofErr w:type="spellStart"/>
      <w:r w:rsidR="00865D0A" w:rsidRPr="00865D0A">
        <w:rPr>
          <w:rFonts w:ascii="Times New Roman" w:eastAsia="Times New Roman" w:hAnsi="Times New Roman" w:cs="Times New Roman"/>
          <w:b/>
          <w:sz w:val="24"/>
          <w:szCs w:val="24"/>
        </w:rPr>
        <w:t>Pošarové</w:t>
      </w:r>
      <w:proofErr w:type="spellEnd"/>
      <w:r w:rsidR="00865D0A" w:rsidRPr="00865D0A">
        <w:rPr>
          <w:rFonts w:ascii="Times New Roman" w:eastAsia="Times New Roman" w:hAnsi="Times New Roman" w:cs="Times New Roman"/>
          <w:b/>
          <w:sz w:val="24"/>
          <w:szCs w:val="24"/>
        </w:rPr>
        <w:t xml:space="preserve"> na vydání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zákona, kterým se mění zákon č. 283/2021 Sb., stavební zákon, ve znění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pozdějších předpisů, a některé další související zákony, </w:t>
      </w:r>
      <w:r w:rsidR="00865D0A" w:rsidRPr="00865D0A">
        <w:rPr>
          <w:rFonts w:ascii="Times New Roman" w:eastAsia="Times New Roman" w:hAnsi="Times New Roman" w:cs="Times New Roman"/>
          <w:b/>
          <w:sz w:val="24"/>
          <w:szCs w:val="24"/>
          <w:u w:val="single"/>
        </w:rPr>
        <w:t>ve znění komplexního pozměňovacího návrhu</w:t>
      </w:r>
      <w:r w:rsidRPr="009738CA">
        <w:rPr>
          <w:rFonts w:ascii="Times New Roman" w:eastAsia="Times New Roman" w:hAnsi="Times New Roman" w:cs="Times New Roman"/>
          <w:b/>
          <w:sz w:val="24"/>
          <w:szCs w:val="24"/>
        </w:rPr>
        <w:t xml:space="preserve"> (Sněmovní tisk č. </w:t>
      </w:r>
      <w:r w:rsidR="00865D0A">
        <w:rPr>
          <w:rFonts w:ascii="Times New Roman" w:eastAsia="Times New Roman" w:hAnsi="Times New Roman" w:cs="Times New Roman"/>
          <w:b/>
          <w:sz w:val="24"/>
          <w:szCs w:val="24"/>
        </w:rPr>
        <w:t>67</w:t>
      </w:r>
      <w:r w:rsidRPr="009738CA">
        <w:rPr>
          <w:rFonts w:ascii="Times New Roman" w:eastAsia="Times New Roman" w:hAnsi="Times New Roman" w:cs="Times New Roman"/>
          <w:b/>
          <w:sz w:val="24"/>
          <w:szCs w:val="24"/>
        </w:rPr>
        <w:t>)</w:t>
      </w:r>
      <w:r w:rsidR="009738CA">
        <w:rPr>
          <w:rFonts w:ascii="Times New Roman" w:eastAsia="Times New Roman" w:hAnsi="Times New Roman" w:cs="Times New Roman"/>
          <w:b/>
          <w:sz w:val="24"/>
          <w:szCs w:val="24"/>
        </w:rPr>
        <w:t>:</w:t>
      </w:r>
    </w:p>
    <w:p w14:paraId="7CFDCBE6" w14:textId="77777777" w:rsidR="00B13750" w:rsidRDefault="00B13750" w:rsidP="00E35086">
      <w:pPr>
        <w:spacing w:after="0" w:line="264" w:lineRule="auto"/>
        <w:jc w:val="both"/>
        <w:rPr>
          <w:rFonts w:ascii="Times New Roman" w:hAnsi="Times New Roman"/>
        </w:rPr>
      </w:pPr>
    </w:p>
    <w:p w14:paraId="2F843602" w14:textId="77777777" w:rsidR="00B13750" w:rsidRPr="00560430" w:rsidRDefault="00B13750" w:rsidP="00E35086">
      <w:pPr>
        <w:pStyle w:val="Odstavecseseznamem"/>
        <w:numPr>
          <w:ilvl w:val="0"/>
          <w:numId w:val="7"/>
        </w:numPr>
        <w:spacing w:after="0" w:line="264" w:lineRule="auto"/>
        <w:jc w:val="both"/>
        <w:rPr>
          <w:rFonts w:ascii="Times New Roman" w:hAnsi="Times New Roman"/>
        </w:rPr>
      </w:pPr>
      <w:r w:rsidRPr="00DD11E3">
        <w:rPr>
          <w:rFonts w:ascii="Times New Roman" w:eastAsia="Times New Roman" w:hAnsi="Times New Roman" w:cs="Times New Roman"/>
          <w:bCs/>
          <w:sz w:val="24"/>
          <w:szCs w:val="24"/>
        </w:rPr>
        <w:t xml:space="preserve">V části první čl. I. dosavadní bod </w:t>
      </w:r>
      <w:r>
        <w:rPr>
          <w:rFonts w:ascii="Times New Roman" w:eastAsia="Times New Roman" w:hAnsi="Times New Roman" w:cs="Times New Roman"/>
          <w:bCs/>
          <w:sz w:val="24"/>
          <w:szCs w:val="24"/>
        </w:rPr>
        <w:t>432</w:t>
      </w:r>
      <w:r w:rsidRPr="00DD11E3">
        <w:rPr>
          <w:rFonts w:ascii="Times New Roman" w:eastAsia="Times New Roman" w:hAnsi="Times New Roman" w:cs="Times New Roman"/>
          <w:bCs/>
          <w:sz w:val="24"/>
          <w:szCs w:val="24"/>
        </w:rPr>
        <w:t xml:space="preserve"> zní:</w:t>
      </w:r>
    </w:p>
    <w:p w14:paraId="7E18C383" w14:textId="77777777" w:rsidR="00B13750" w:rsidRDefault="00B13750" w:rsidP="00E35086">
      <w:pPr>
        <w:spacing w:after="0" w:line="264" w:lineRule="auto"/>
        <w:jc w:val="both"/>
        <w:rPr>
          <w:rFonts w:ascii="Times New Roman" w:hAnsi="Times New Roman"/>
        </w:rPr>
      </w:pPr>
    </w:p>
    <w:p w14:paraId="17118229" w14:textId="77777777" w:rsidR="00B13750" w:rsidRDefault="00B13750" w:rsidP="00E35086">
      <w:pPr>
        <w:pStyle w:val="paragraph"/>
        <w:spacing w:before="0" w:beforeAutospacing="0" w:after="0" w:afterAutospacing="0" w:line="264" w:lineRule="auto"/>
        <w:jc w:val="both"/>
        <w:textAlignment w:val="baseline"/>
        <w:rPr>
          <w:rStyle w:val="eop"/>
        </w:rPr>
      </w:pPr>
      <w:r>
        <w:rPr>
          <w:rStyle w:val="normaltextrun"/>
        </w:rPr>
        <w:t>„432. V § 193 se za odstavec 1 vkládá nový odstavec 2, který zní:</w:t>
      </w:r>
      <w:r>
        <w:rPr>
          <w:rStyle w:val="eop"/>
        </w:rPr>
        <w:t> </w:t>
      </w:r>
    </w:p>
    <w:p w14:paraId="15BB2541" w14:textId="77777777" w:rsidR="00B13750" w:rsidRDefault="00B13750" w:rsidP="00E35086">
      <w:pPr>
        <w:pStyle w:val="paragraph"/>
        <w:spacing w:before="0" w:beforeAutospacing="0" w:after="0" w:afterAutospacing="0" w:line="264" w:lineRule="auto"/>
        <w:jc w:val="both"/>
        <w:textAlignment w:val="baseline"/>
      </w:pPr>
    </w:p>
    <w:p w14:paraId="4790F798" w14:textId="5CF470C8" w:rsidR="00B13750" w:rsidRPr="00A57E1A" w:rsidRDefault="00B13750" w:rsidP="00E35086">
      <w:pPr>
        <w:pStyle w:val="paragraph"/>
        <w:spacing w:before="0" w:beforeAutospacing="0" w:after="0" w:afterAutospacing="0" w:line="264" w:lineRule="auto"/>
        <w:ind w:firstLine="555"/>
        <w:jc w:val="both"/>
        <w:textAlignment w:val="baseline"/>
        <w:rPr>
          <w:rStyle w:val="normaltextrun"/>
        </w:rPr>
      </w:pPr>
      <w:r>
        <w:rPr>
          <w:rStyle w:val="normaltextrun"/>
        </w:rPr>
        <w:t xml:space="preserve">„(2)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 </w:t>
      </w:r>
      <w:r w:rsidRPr="00A57E1A">
        <w:rPr>
          <w:rStyle w:val="normaltextrun"/>
        </w:rPr>
        <w:t>Záměr vyhrazené stavby v zastavitelném území, o kterém je uzavřena plánovací smlouva mezi stavebníkem a tím, kdo územně plánovací dokumentaci, územní opatření nebo vymezení zastavitelného území vydal, ve které se stavebník zaváže podat podnět k pořízení změny územně plánovací dokumentace tak, aby s ní byl záměr v souladu, a uhradit náklady uvedené v § 91 odst. 1, nenarušuje veřejné zájmy.“.</w:t>
      </w:r>
    </w:p>
    <w:p w14:paraId="1F7758EA" w14:textId="77777777" w:rsidR="00B13750" w:rsidRDefault="00B13750" w:rsidP="00E35086">
      <w:pPr>
        <w:pStyle w:val="paragraph"/>
        <w:spacing w:before="0" w:beforeAutospacing="0" w:after="0" w:afterAutospacing="0" w:line="264" w:lineRule="auto"/>
        <w:ind w:firstLine="555"/>
        <w:jc w:val="both"/>
        <w:textAlignment w:val="baseline"/>
        <w:rPr>
          <w:rStyle w:val="normaltextrun"/>
        </w:rPr>
      </w:pPr>
    </w:p>
    <w:p w14:paraId="409AC28E" w14:textId="77777777" w:rsidR="00B13750" w:rsidRDefault="00B13750" w:rsidP="00E35086">
      <w:pPr>
        <w:pStyle w:val="paragraph"/>
        <w:spacing w:before="0" w:beforeAutospacing="0" w:after="0" w:afterAutospacing="0" w:line="264" w:lineRule="auto"/>
        <w:ind w:firstLine="555"/>
        <w:jc w:val="both"/>
        <w:textAlignment w:val="baseline"/>
        <w:rPr>
          <w:rStyle w:val="eop"/>
        </w:rPr>
      </w:pPr>
      <w:r w:rsidRPr="00560430">
        <w:t>Dosavadní odstavec 2 se označuje jako odstavec 3.</w:t>
      </w:r>
      <w:r>
        <w:t>“.</w:t>
      </w:r>
      <w:r>
        <w:rPr>
          <w:rStyle w:val="eop"/>
        </w:rPr>
        <w:t> </w:t>
      </w:r>
    </w:p>
    <w:p w14:paraId="0C26883F" w14:textId="77777777" w:rsidR="00B13750" w:rsidRDefault="00B13750" w:rsidP="00E35086">
      <w:pPr>
        <w:pStyle w:val="paragraph"/>
        <w:spacing w:before="0" w:beforeAutospacing="0" w:after="0" w:afterAutospacing="0" w:line="264" w:lineRule="auto"/>
        <w:jc w:val="both"/>
        <w:textAlignment w:val="baseline"/>
        <w:rPr>
          <w:rStyle w:val="eop"/>
        </w:rPr>
      </w:pPr>
    </w:p>
    <w:p w14:paraId="3D459761" w14:textId="77777777" w:rsidR="00B13750" w:rsidRDefault="00B13750" w:rsidP="00E35086">
      <w:pPr>
        <w:pStyle w:val="paragraph"/>
        <w:spacing w:before="0" w:beforeAutospacing="0" w:after="0" w:afterAutospacing="0" w:line="264" w:lineRule="auto"/>
        <w:jc w:val="both"/>
        <w:textAlignment w:val="baseline"/>
        <w:rPr>
          <w:rStyle w:val="eop"/>
        </w:rPr>
      </w:pPr>
    </w:p>
    <w:p w14:paraId="31CD2A73" w14:textId="77777777" w:rsidR="00B13750" w:rsidRDefault="00B13750" w:rsidP="00E35086">
      <w:pPr>
        <w:pStyle w:val="paragraph"/>
        <w:spacing w:before="0" w:beforeAutospacing="0" w:after="0" w:afterAutospacing="0" w:line="264" w:lineRule="auto"/>
        <w:jc w:val="center"/>
        <w:textAlignment w:val="baseline"/>
        <w:rPr>
          <w:rStyle w:val="eop"/>
        </w:rPr>
      </w:pPr>
      <w:r>
        <w:rPr>
          <w:rFonts w:eastAsia="Times New Roman"/>
          <w:b/>
        </w:rPr>
        <w:t>Odůvodnění pozměňovacího návrhu</w:t>
      </w:r>
    </w:p>
    <w:p w14:paraId="26E238D3" w14:textId="77777777" w:rsidR="00B13750" w:rsidRDefault="00B13750" w:rsidP="00E35086">
      <w:pPr>
        <w:spacing w:after="0" w:line="264" w:lineRule="auto"/>
        <w:jc w:val="both"/>
        <w:rPr>
          <w:rFonts w:ascii="Times New Roman" w:hAnsi="Times New Roman"/>
        </w:rPr>
      </w:pPr>
    </w:p>
    <w:p w14:paraId="22BCCB37" w14:textId="1C5F0FD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r>
        <w:rPr>
          <w:rFonts w:ascii="Times New Roman" w:eastAsia="Times New Roman" w:hAnsi="Times New Roman" w:cs="Times New Roman"/>
          <w:sz w:val="24"/>
          <w:szCs w:val="24"/>
          <w:lang w:eastAsia="cs-CZ" w:bidi="ar-SA"/>
        </w:rPr>
        <w:t>P</w:t>
      </w:r>
      <w:r w:rsidRPr="00FB19BB">
        <w:rPr>
          <w:rFonts w:ascii="Times New Roman" w:eastAsia="Times New Roman" w:hAnsi="Times New Roman" w:cs="Times New Roman"/>
          <w:sz w:val="24"/>
          <w:szCs w:val="24"/>
          <w:lang w:eastAsia="cs-CZ" w:bidi="ar-SA"/>
        </w:rPr>
        <w:t xml:space="preserve">rávní úprava </w:t>
      </w:r>
      <w:r>
        <w:rPr>
          <w:rFonts w:ascii="Times New Roman" w:eastAsia="Times New Roman" w:hAnsi="Times New Roman" w:cs="Times New Roman"/>
          <w:sz w:val="24"/>
          <w:szCs w:val="24"/>
          <w:lang w:eastAsia="cs-CZ" w:bidi="ar-SA"/>
        </w:rPr>
        <w:t xml:space="preserve">navrhovaná tímto pozměňovacím návrhem navazuje na úpravu navrhovanou již komplexním pozměňovacím návrhem ke sněmovnímu tisku č. 67 a </w:t>
      </w:r>
      <w:r w:rsidRPr="00FB19BB">
        <w:rPr>
          <w:rFonts w:ascii="Times New Roman" w:eastAsia="Times New Roman" w:hAnsi="Times New Roman" w:cs="Times New Roman"/>
          <w:sz w:val="24"/>
          <w:szCs w:val="24"/>
          <w:lang w:eastAsia="cs-CZ" w:bidi="ar-SA"/>
        </w:rPr>
        <w:t xml:space="preserve">reaguje na potřebu vytvořit přiměřený a kontrolovaný mechanismus pro povolování vybraných strategicky významných záměrů v situacích, kdy </w:t>
      </w:r>
      <w:r>
        <w:rPr>
          <w:rFonts w:ascii="Times New Roman" w:eastAsia="Times New Roman" w:hAnsi="Times New Roman" w:cs="Times New Roman"/>
          <w:sz w:val="24"/>
          <w:szCs w:val="24"/>
          <w:lang w:eastAsia="cs-CZ" w:bidi="ar-SA"/>
        </w:rPr>
        <w:t xml:space="preserve">strategicky významný </w:t>
      </w:r>
      <w:r w:rsidRPr="00FB19BB">
        <w:rPr>
          <w:rFonts w:ascii="Times New Roman" w:eastAsia="Times New Roman" w:hAnsi="Times New Roman" w:cs="Times New Roman"/>
          <w:sz w:val="24"/>
          <w:szCs w:val="24"/>
          <w:lang w:eastAsia="cs-CZ" w:bidi="ar-SA"/>
        </w:rPr>
        <w:t>záměr sice není plně v souladu s dosavadní územně plánovací dokumentací, avšak jeho realizace je věcně odůvodněná, probíhá v zastavitelném území a je podrobena souhlasu orgánu, který příslušnou územně plánovací regulaci vydal.</w:t>
      </w:r>
    </w:p>
    <w:p w14:paraId="3FCCC716"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2DFE631F"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r w:rsidRPr="00FB19BB">
        <w:rPr>
          <w:rFonts w:ascii="Times New Roman" w:eastAsia="Times New Roman" w:hAnsi="Times New Roman" w:cs="Times New Roman"/>
          <w:sz w:val="24"/>
          <w:szCs w:val="24"/>
          <w:lang w:eastAsia="cs-CZ" w:bidi="ar-SA"/>
        </w:rPr>
        <w:t>Pozměňovací návrh se vztahuje pouze na vyhrazené stavby, tedy na okruh staveb, u nichž stavební zákon předpokládá zvláštní význam z hlediska veřejných nebo infrastrukturních potřeb. Nejde proto o obecné prolomení závaznosti územně plánovací dokumentace pro jakýkoliv stavební záměr, ale o cílený nástroj pro omezený okruh staveb, u nichž může být veřejný zájem na jejich včasné přípravě a realizaci mimořádně intenzivní.</w:t>
      </w:r>
    </w:p>
    <w:p w14:paraId="132D64B8"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4F7DB31F" w14:textId="2878AAA5"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r w:rsidRPr="00FB19BB">
        <w:rPr>
          <w:rFonts w:ascii="Times New Roman" w:eastAsia="Times New Roman" w:hAnsi="Times New Roman" w:cs="Times New Roman"/>
          <w:sz w:val="24"/>
          <w:szCs w:val="24"/>
          <w:lang w:eastAsia="cs-CZ" w:bidi="ar-SA"/>
        </w:rPr>
        <w:t xml:space="preserve">Základní koncepce </w:t>
      </w:r>
      <w:r w:rsidR="00904747">
        <w:rPr>
          <w:rFonts w:ascii="Times New Roman" w:eastAsia="Times New Roman" w:hAnsi="Times New Roman" w:cs="Times New Roman"/>
          <w:sz w:val="24"/>
          <w:szCs w:val="24"/>
          <w:lang w:eastAsia="cs-CZ" w:bidi="ar-SA"/>
        </w:rPr>
        <w:t xml:space="preserve">pozměňovacího </w:t>
      </w:r>
      <w:r w:rsidRPr="00FB19BB">
        <w:rPr>
          <w:rFonts w:ascii="Times New Roman" w:eastAsia="Times New Roman" w:hAnsi="Times New Roman" w:cs="Times New Roman"/>
          <w:sz w:val="24"/>
          <w:szCs w:val="24"/>
          <w:lang w:eastAsia="cs-CZ" w:bidi="ar-SA"/>
        </w:rPr>
        <w:t xml:space="preserve">návrhu zachovává roli územního plánování i samosprávné rozhodování příslušného orgánu. Odchýlení od územně plánovací dokumentace je možné pouze se souhlasem toho, kdo územně plánovací dokumentaci, územní opatření nebo vymezení zastavitelného území vydal. Návrh tedy nenahrazuje územní plánování rozhodnutím stavebního úřadu, ale umožňuje, aby příslušný orgán územního plánování ve výjimečném a konkrétně </w:t>
      </w:r>
      <w:r w:rsidRPr="00FB19BB">
        <w:rPr>
          <w:rFonts w:ascii="Times New Roman" w:eastAsia="Times New Roman" w:hAnsi="Times New Roman" w:cs="Times New Roman"/>
          <w:sz w:val="24"/>
          <w:szCs w:val="24"/>
          <w:lang w:eastAsia="cs-CZ" w:bidi="ar-SA"/>
        </w:rPr>
        <w:lastRenderedPageBreak/>
        <w:t>odůvodněném případě poskytl souhlas s realizací záměru ještě před formálním dokončením odpovídající změny územně plánovací dokumentace.</w:t>
      </w:r>
    </w:p>
    <w:p w14:paraId="244D82A8"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4C9A2B11" w14:textId="6A5E4D2B" w:rsid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r w:rsidRPr="00FB19BB">
        <w:rPr>
          <w:rFonts w:ascii="Times New Roman" w:eastAsia="Times New Roman" w:hAnsi="Times New Roman" w:cs="Times New Roman"/>
          <w:sz w:val="24"/>
          <w:szCs w:val="24"/>
          <w:lang w:eastAsia="cs-CZ" w:bidi="ar-SA"/>
        </w:rPr>
        <w:t xml:space="preserve">Významnou pojistkou je povinnost uzavřít plánovací smlouvu mezi stavebníkem a příslušným orgánem. V této </w:t>
      </w:r>
      <w:r w:rsidR="00904747">
        <w:rPr>
          <w:rFonts w:ascii="Times New Roman" w:eastAsia="Times New Roman" w:hAnsi="Times New Roman" w:cs="Times New Roman"/>
          <w:sz w:val="24"/>
          <w:szCs w:val="24"/>
          <w:lang w:eastAsia="cs-CZ" w:bidi="ar-SA"/>
        </w:rPr>
        <w:t xml:space="preserve">plánovací </w:t>
      </w:r>
      <w:r w:rsidRPr="00FB19BB">
        <w:rPr>
          <w:rFonts w:ascii="Times New Roman" w:eastAsia="Times New Roman" w:hAnsi="Times New Roman" w:cs="Times New Roman"/>
          <w:sz w:val="24"/>
          <w:szCs w:val="24"/>
          <w:lang w:eastAsia="cs-CZ" w:bidi="ar-SA"/>
        </w:rPr>
        <w:t xml:space="preserve">smlouvě se stavebník zaváže podat podnět k pořízení </w:t>
      </w:r>
      <w:r w:rsidR="00904747">
        <w:rPr>
          <w:rFonts w:ascii="Times New Roman" w:eastAsia="Times New Roman" w:hAnsi="Times New Roman" w:cs="Times New Roman"/>
          <w:sz w:val="24"/>
          <w:szCs w:val="24"/>
          <w:lang w:eastAsia="cs-CZ" w:bidi="ar-SA"/>
        </w:rPr>
        <w:t xml:space="preserve">takové </w:t>
      </w:r>
      <w:r w:rsidRPr="00FB19BB">
        <w:rPr>
          <w:rFonts w:ascii="Times New Roman" w:eastAsia="Times New Roman" w:hAnsi="Times New Roman" w:cs="Times New Roman"/>
          <w:sz w:val="24"/>
          <w:szCs w:val="24"/>
          <w:lang w:eastAsia="cs-CZ" w:bidi="ar-SA"/>
        </w:rPr>
        <w:t xml:space="preserve">změny územně plánovací dokumentace, aby záměr byl do budoucna </w:t>
      </w:r>
      <w:r w:rsidR="00904747">
        <w:rPr>
          <w:rFonts w:ascii="Times New Roman" w:eastAsia="Times New Roman" w:hAnsi="Times New Roman" w:cs="Times New Roman"/>
          <w:sz w:val="24"/>
          <w:szCs w:val="24"/>
          <w:lang w:eastAsia="cs-CZ" w:bidi="ar-SA"/>
        </w:rPr>
        <w:t>s územně plánovací dokumentací v</w:t>
      </w:r>
      <w:r w:rsidRPr="00FB19BB">
        <w:rPr>
          <w:rFonts w:ascii="Times New Roman" w:eastAsia="Times New Roman" w:hAnsi="Times New Roman" w:cs="Times New Roman"/>
          <w:sz w:val="24"/>
          <w:szCs w:val="24"/>
          <w:lang w:eastAsia="cs-CZ" w:bidi="ar-SA"/>
        </w:rPr>
        <w:t xml:space="preserve"> souladu, a současně uhradit náklady spojené s pořízením této změny podle § 91 odst. 1 stavebního zákona. Návrh tak nepřenáší náklady vyvolané konkrétním záměrem na veřejné rozpočty a zároveň vytváří procesní návaznost mezi </w:t>
      </w:r>
      <w:r w:rsidR="00904747">
        <w:rPr>
          <w:rFonts w:ascii="Times New Roman" w:eastAsia="Times New Roman" w:hAnsi="Times New Roman" w:cs="Times New Roman"/>
          <w:sz w:val="24"/>
          <w:szCs w:val="24"/>
          <w:lang w:eastAsia="cs-CZ" w:bidi="ar-SA"/>
        </w:rPr>
        <w:t>mimořádným, výjimečným a podmíněným souhlasem se záměrem</w:t>
      </w:r>
      <w:r w:rsidRPr="00FB19BB">
        <w:rPr>
          <w:rFonts w:ascii="Times New Roman" w:eastAsia="Times New Roman" w:hAnsi="Times New Roman" w:cs="Times New Roman"/>
          <w:sz w:val="24"/>
          <w:szCs w:val="24"/>
          <w:lang w:eastAsia="cs-CZ" w:bidi="ar-SA"/>
        </w:rPr>
        <w:t xml:space="preserve"> a následnou aktualizací územně plánovací dokumentace.</w:t>
      </w:r>
    </w:p>
    <w:p w14:paraId="6611BE6C" w14:textId="77777777" w:rsidR="00904747" w:rsidRDefault="00904747"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46B55494" w14:textId="3DC26ED8" w:rsidR="00904747" w:rsidRPr="00FB19BB" w:rsidRDefault="00904747" w:rsidP="00E35086">
      <w:pPr>
        <w:suppressAutoHyphens w:val="0"/>
        <w:spacing w:after="0" w:line="264" w:lineRule="auto"/>
        <w:jc w:val="both"/>
        <w:rPr>
          <w:rFonts w:ascii="Times New Roman" w:eastAsia="Times New Roman" w:hAnsi="Times New Roman" w:cs="Times New Roman"/>
          <w:sz w:val="24"/>
          <w:szCs w:val="24"/>
          <w:lang w:eastAsia="cs-CZ" w:bidi="ar-SA"/>
        </w:rPr>
      </w:pPr>
      <w:r>
        <w:rPr>
          <w:rFonts w:ascii="Times New Roman" w:eastAsia="Times New Roman" w:hAnsi="Times New Roman" w:cs="Times New Roman"/>
          <w:sz w:val="24"/>
          <w:szCs w:val="24"/>
          <w:lang w:eastAsia="cs-CZ" w:bidi="ar-SA"/>
        </w:rPr>
        <w:t>A konečně se pozměňovací návrh vztahuje pouze na záměry tzv. vyhrazených staveb umístěné do zastavitelného území.</w:t>
      </w:r>
      <w:r w:rsidR="00A57E1A">
        <w:rPr>
          <w:rFonts w:ascii="Times New Roman" w:eastAsia="Times New Roman" w:hAnsi="Times New Roman" w:cs="Times New Roman"/>
          <w:sz w:val="24"/>
          <w:szCs w:val="24"/>
          <w:lang w:eastAsia="cs-CZ" w:bidi="ar-SA"/>
        </w:rPr>
        <w:t xml:space="preserve"> Pozměňovací návrh tak velmi správně a vyváženě kombinuje zjednodušení a zrychlení povolovacích procesů pro důležité tzv. vyhrazené stavby a současně </w:t>
      </w:r>
      <w:r w:rsidR="00A57E1A" w:rsidRPr="00574A21">
        <w:rPr>
          <w:rFonts w:ascii="Times New Roman" w:eastAsia="Times New Roman" w:hAnsi="Times New Roman" w:cs="Times New Roman"/>
          <w:sz w:val="24"/>
          <w:szCs w:val="24"/>
          <w:lang w:eastAsia="cs-CZ" w:bidi="ar-SA"/>
        </w:rPr>
        <w:t>omezuje tlak na zastavování volné krajiny</w:t>
      </w:r>
      <w:r w:rsidR="00A57E1A">
        <w:rPr>
          <w:rFonts w:ascii="Times New Roman" w:eastAsia="Times New Roman" w:hAnsi="Times New Roman" w:cs="Times New Roman"/>
          <w:sz w:val="24"/>
          <w:szCs w:val="24"/>
          <w:lang w:eastAsia="cs-CZ" w:bidi="ar-SA"/>
        </w:rPr>
        <w:t>.</w:t>
      </w:r>
      <w:r>
        <w:rPr>
          <w:rFonts w:ascii="Times New Roman" w:eastAsia="Times New Roman" w:hAnsi="Times New Roman" w:cs="Times New Roman"/>
          <w:sz w:val="24"/>
          <w:szCs w:val="24"/>
          <w:lang w:eastAsia="cs-CZ" w:bidi="ar-SA"/>
        </w:rPr>
        <w:t xml:space="preserve"> </w:t>
      </w:r>
    </w:p>
    <w:p w14:paraId="51730251"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442CC0C8" w14:textId="4D903CDB" w:rsidR="00FB19BB" w:rsidRPr="00FB19BB" w:rsidRDefault="00A57E1A" w:rsidP="00E35086">
      <w:pPr>
        <w:suppressAutoHyphens w:val="0"/>
        <w:spacing w:after="0" w:line="264" w:lineRule="auto"/>
        <w:jc w:val="both"/>
        <w:rPr>
          <w:rFonts w:ascii="Times New Roman" w:eastAsia="Times New Roman" w:hAnsi="Times New Roman" w:cs="Times New Roman"/>
          <w:sz w:val="24"/>
          <w:szCs w:val="24"/>
          <w:lang w:eastAsia="cs-CZ" w:bidi="ar-SA"/>
        </w:rPr>
      </w:pPr>
      <w:r>
        <w:rPr>
          <w:rFonts w:ascii="Times New Roman" w:eastAsia="Times New Roman" w:hAnsi="Times New Roman" w:cs="Times New Roman"/>
          <w:sz w:val="24"/>
          <w:szCs w:val="24"/>
          <w:lang w:eastAsia="cs-CZ" w:bidi="ar-SA"/>
        </w:rPr>
        <w:t>Ř</w:t>
      </w:r>
      <w:r w:rsidR="00FB19BB" w:rsidRPr="00FB19BB">
        <w:rPr>
          <w:rFonts w:ascii="Times New Roman" w:eastAsia="Times New Roman" w:hAnsi="Times New Roman" w:cs="Times New Roman"/>
          <w:sz w:val="24"/>
          <w:szCs w:val="24"/>
          <w:lang w:eastAsia="cs-CZ" w:bidi="ar-SA"/>
        </w:rPr>
        <w:t>ešení</w:t>
      </w:r>
      <w:r>
        <w:rPr>
          <w:rFonts w:ascii="Times New Roman" w:eastAsia="Times New Roman" w:hAnsi="Times New Roman" w:cs="Times New Roman"/>
          <w:sz w:val="24"/>
          <w:szCs w:val="24"/>
          <w:lang w:eastAsia="cs-CZ" w:bidi="ar-SA"/>
        </w:rPr>
        <w:t xml:space="preserve"> navrhované pozměňovacím návrhem je </w:t>
      </w:r>
      <w:r w:rsidR="00FB19BB" w:rsidRPr="00FB19BB">
        <w:rPr>
          <w:rFonts w:ascii="Times New Roman" w:eastAsia="Times New Roman" w:hAnsi="Times New Roman" w:cs="Times New Roman"/>
          <w:sz w:val="24"/>
          <w:szCs w:val="24"/>
          <w:lang w:eastAsia="cs-CZ" w:bidi="ar-SA"/>
        </w:rPr>
        <w:t>inspirováno obdobnými</w:t>
      </w:r>
      <w:r>
        <w:rPr>
          <w:rFonts w:ascii="Times New Roman" w:eastAsia="Times New Roman" w:hAnsi="Times New Roman" w:cs="Times New Roman"/>
          <w:sz w:val="24"/>
          <w:szCs w:val="24"/>
          <w:lang w:eastAsia="cs-CZ" w:bidi="ar-SA"/>
        </w:rPr>
        <w:t xml:space="preserve"> (objektivně </w:t>
      </w:r>
      <w:r w:rsidR="00FB19BB" w:rsidRPr="00FB19BB">
        <w:rPr>
          <w:rFonts w:ascii="Times New Roman" w:eastAsia="Times New Roman" w:hAnsi="Times New Roman" w:cs="Times New Roman"/>
          <w:sz w:val="24"/>
          <w:szCs w:val="24"/>
          <w:lang w:eastAsia="cs-CZ" w:bidi="ar-SA"/>
        </w:rPr>
        <w:t xml:space="preserve">nikoliv </w:t>
      </w:r>
      <w:r>
        <w:rPr>
          <w:rFonts w:ascii="Times New Roman" w:eastAsia="Times New Roman" w:hAnsi="Times New Roman" w:cs="Times New Roman"/>
          <w:sz w:val="24"/>
          <w:szCs w:val="24"/>
          <w:lang w:eastAsia="cs-CZ" w:bidi="ar-SA"/>
        </w:rPr>
        <w:t xml:space="preserve">zcela </w:t>
      </w:r>
      <w:r w:rsidR="00FB19BB" w:rsidRPr="00FB19BB">
        <w:rPr>
          <w:rFonts w:ascii="Times New Roman" w:eastAsia="Times New Roman" w:hAnsi="Times New Roman" w:cs="Times New Roman"/>
          <w:sz w:val="24"/>
          <w:szCs w:val="24"/>
          <w:lang w:eastAsia="cs-CZ" w:bidi="ar-SA"/>
        </w:rPr>
        <w:t>totožnými</w:t>
      </w:r>
      <w:r>
        <w:rPr>
          <w:rFonts w:ascii="Times New Roman" w:eastAsia="Times New Roman" w:hAnsi="Times New Roman" w:cs="Times New Roman"/>
          <w:sz w:val="24"/>
          <w:szCs w:val="24"/>
          <w:lang w:eastAsia="cs-CZ" w:bidi="ar-SA"/>
        </w:rPr>
        <w:t>)</w:t>
      </w:r>
      <w:r w:rsidR="00FB19BB" w:rsidRPr="00FB19BB">
        <w:rPr>
          <w:rFonts w:ascii="Times New Roman" w:eastAsia="Times New Roman" w:hAnsi="Times New Roman" w:cs="Times New Roman"/>
          <w:sz w:val="24"/>
          <w:szCs w:val="24"/>
          <w:lang w:eastAsia="cs-CZ" w:bidi="ar-SA"/>
        </w:rPr>
        <w:t xml:space="preserve"> </w:t>
      </w:r>
      <w:r>
        <w:rPr>
          <w:rFonts w:ascii="Times New Roman" w:eastAsia="Times New Roman" w:hAnsi="Times New Roman" w:cs="Times New Roman"/>
          <w:sz w:val="24"/>
          <w:szCs w:val="24"/>
          <w:lang w:eastAsia="cs-CZ" w:bidi="ar-SA"/>
        </w:rPr>
        <w:t xml:space="preserve">právními instituty a nástroji </w:t>
      </w:r>
      <w:r w:rsidR="00FB19BB" w:rsidRPr="00FB19BB">
        <w:rPr>
          <w:rFonts w:ascii="Times New Roman" w:eastAsia="Times New Roman" w:hAnsi="Times New Roman" w:cs="Times New Roman"/>
          <w:sz w:val="24"/>
          <w:szCs w:val="24"/>
          <w:lang w:eastAsia="cs-CZ" w:bidi="ar-SA"/>
        </w:rPr>
        <w:t xml:space="preserve">známými z některých </w:t>
      </w:r>
      <w:r>
        <w:rPr>
          <w:rFonts w:ascii="Times New Roman" w:eastAsia="Times New Roman" w:hAnsi="Times New Roman" w:cs="Times New Roman"/>
          <w:sz w:val="24"/>
          <w:szCs w:val="24"/>
          <w:lang w:eastAsia="cs-CZ" w:bidi="ar-SA"/>
        </w:rPr>
        <w:t xml:space="preserve">vyspělých </w:t>
      </w:r>
      <w:r w:rsidR="00FB19BB" w:rsidRPr="00FB19BB">
        <w:rPr>
          <w:rFonts w:ascii="Times New Roman" w:eastAsia="Times New Roman" w:hAnsi="Times New Roman" w:cs="Times New Roman"/>
          <w:sz w:val="24"/>
          <w:szCs w:val="24"/>
          <w:lang w:eastAsia="cs-CZ" w:bidi="ar-SA"/>
        </w:rPr>
        <w:t>zahraničních právních úprav</w:t>
      </w:r>
      <w:r>
        <w:rPr>
          <w:rFonts w:ascii="Times New Roman" w:eastAsia="Times New Roman" w:hAnsi="Times New Roman" w:cs="Times New Roman"/>
          <w:sz w:val="24"/>
          <w:szCs w:val="24"/>
          <w:lang w:eastAsia="cs-CZ" w:bidi="ar-SA"/>
        </w:rPr>
        <w:t xml:space="preserve"> stavebního práva</w:t>
      </w:r>
      <w:r w:rsidR="00FB19BB" w:rsidRPr="00FB19BB">
        <w:rPr>
          <w:rFonts w:ascii="Times New Roman" w:eastAsia="Times New Roman" w:hAnsi="Times New Roman" w:cs="Times New Roman"/>
          <w:sz w:val="24"/>
          <w:szCs w:val="24"/>
          <w:lang w:eastAsia="cs-CZ" w:bidi="ar-SA"/>
        </w:rPr>
        <w:t xml:space="preserve">. Německé stavební právo zná institut výjimek a osvobození z regulace stanovené závazným plánem podle § 31 </w:t>
      </w:r>
      <w:proofErr w:type="spellStart"/>
      <w:r w:rsidR="00FB19BB" w:rsidRPr="00FB19BB">
        <w:rPr>
          <w:rFonts w:ascii="Times New Roman" w:eastAsia="Times New Roman" w:hAnsi="Times New Roman" w:cs="Times New Roman"/>
          <w:sz w:val="24"/>
          <w:szCs w:val="24"/>
          <w:lang w:eastAsia="cs-CZ" w:bidi="ar-SA"/>
        </w:rPr>
        <w:t>BauGB</w:t>
      </w:r>
      <w:proofErr w:type="spellEnd"/>
      <w:r w:rsidR="00FB19BB" w:rsidRPr="00FB19BB">
        <w:rPr>
          <w:rFonts w:ascii="Times New Roman" w:eastAsia="Times New Roman" w:hAnsi="Times New Roman" w:cs="Times New Roman"/>
          <w:sz w:val="24"/>
          <w:szCs w:val="24"/>
          <w:lang w:eastAsia="cs-CZ" w:bidi="ar-SA"/>
        </w:rPr>
        <w:t xml:space="preserve">, při zachování zákonných podmínek a ochrany plánovacích principů. Polské právo v posledních letech pracuje s nástrojem integrovaného investičního plánu a urbanistické smlouvy, které umožňují těsnější propojení konkrétní investice, plánovacího procesu a závazků investora vůči obci. V nizozemském právu existuje režim povolování tzv. mimo-plánových záměrů v rámci systému environmentálního plánování, tedy mechanismus umožňující při splnění stanovených podmínek povolit záměr mimo dosavadní plánovací regulaci. Ve Spojených státech amerických, zejména na úrovni práva jednotlivých států a místních samospráv, se pak vyskytují nástroje typu development </w:t>
      </w:r>
      <w:proofErr w:type="spellStart"/>
      <w:r w:rsidR="00FB19BB" w:rsidRPr="00FB19BB">
        <w:rPr>
          <w:rFonts w:ascii="Times New Roman" w:eastAsia="Times New Roman" w:hAnsi="Times New Roman" w:cs="Times New Roman"/>
          <w:sz w:val="24"/>
          <w:szCs w:val="24"/>
          <w:lang w:eastAsia="cs-CZ" w:bidi="ar-SA"/>
        </w:rPr>
        <w:t>agreements</w:t>
      </w:r>
      <w:proofErr w:type="spellEnd"/>
      <w:r w:rsidR="00FB19BB" w:rsidRPr="00FB19BB">
        <w:rPr>
          <w:rFonts w:ascii="Times New Roman" w:eastAsia="Times New Roman" w:hAnsi="Times New Roman" w:cs="Times New Roman"/>
          <w:sz w:val="24"/>
          <w:szCs w:val="24"/>
          <w:lang w:eastAsia="cs-CZ" w:bidi="ar-SA"/>
        </w:rPr>
        <w:t xml:space="preserve">, </w:t>
      </w:r>
      <w:proofErr w:type="spellStart"/>
      <w:r w:rsidR="00FB19BB" w:rsidRPr="00FB19BB">
        <w:rPr>
          <w:rFonts w:ascii="Times New Roman" w:eastAsia="Times New Roman" w:hAnsi="Times New Roman" w:cs="Times New Roman"/>
          <w:sz w:val="24"/>
          <w:szCs w:val="24"/>
          <w:lang w:eastAsia="cs-CZ" w:bidi="ar-SA"/>
        </w:rPr>
        <w:t>variances</w:t>
      </w:r>
      <w:proofErr w:type="spellEnd"/>
      <w:r w:rsidR="00FB19BB" w:rsidRPr="00FB19BB">
        <w:rPr>
          <w:rFonts w:ascii="Times New Roman" w:eastAsia="Times New Roman" w:hAnsi="Times New Roman" w:cs="Times New Roman"/>
          <w:sz w:val="24"/>
          <w:szCs w:val="24"/>
          <w:lang w:eastAsia="cs-CZ" w:bidi="ar-SA"/>
        </w:rPr>
        <w:t xml:space="preserve"> nebo </w:t>
      </w:r>
      <w:proofErr w:type="spellStart"/>
      <w:r w:rsidR="00FB19BB" w:rsidRPr="00FB19BB">
        <w:rPr>
          <w:rFonts w:ascii="Times New Roman" w:eastAsia="Times New Roman" w:hAnsi="Times New Roman" w:cs="Times New Roman"/>
          <w:sz w:val="24"/>
          <w:szCs w:val="24"/>
          <w:lang w:eastAsia="cs-CZ" w:bidi="ar-SA"/>
        </w:rPr>
        <w:t>planned</w:t>
      </w:r>
      <w:proofErr w:type="spellEnd"/>
      <w:r w:rsidR="00FB19BB" w:rsidRPr="00FB19BB">
        <w:rPr>
          <w:rFonts w:ascii="Times New Roman" w:eastAsia="Times New Roman" w:hAnsi="Times New Roman" w:cs="Times New Roman"/>
          <w:sz w:val="24"/>
          <w:szCs w:val="24"/>
          <w:lang w:eastAsia="cs-CZ" w:bidi="ar-SA"/>
        </w:rPr>
        <w:t xml:space="preserve"> unit </w:t>
      </w:r>
      <w:proofErr w:type="spellStart"/>
      <w:r w:rsidR="00FB19BB" w:rsidRPr="00FB19BB">
        <w:rPr>
          <w:rFonts w:ascii="Times New Roman" w:eastAsia="Times New Roman" w:hAnsi="Times New Roman" w:cs="Times New Roman"/>
          <w:sz w:val="24"/>
          <w:szCs w:val="24"/>
          <w:lang w:eastAsia="cs-CZ" w:bidi="ar-SA"/>
        </w:rPr>
        <w:t>developments</w:t>
      </w:r>
      <w:proofErr w:type="spellEnd"/>
      <w:r w:rsidR="00FB19BB" w:rsidRPr="00FB19BB">
        <w:rPr>
          <w:rFonts w:ascii="Times New Roman" w:eastAsia="Times New Roman" w:hAnsi="Times New Roman" w:cs="Times New Roman"/>
          <w:sz w:val="24"/>
          <w:szCs w:val="24"/>
          <w:lang w:eastAsia="cs-CZ" w:bidi="ar-SA"/>
        </w:rPr>
        <w:t xml:space="preserve">, které rovněž kombinují flexibilitu řešení </w:t>
      </w:r>
      <w:r>
        <w:rPr>
          <w:rFonts w:ascii="Times New Roman" w:eastAsia="Times New Roman" w:hAnsi="Times New Roman" w:cs="Times New Roman"/>
          <w:sz w:val="24"/>
          <w:szCs w:val="24"/>
          <w:lang w:eastAsia="cs-CZ" w:bidi="ar-SA"/>
        </w:rPr>
        <w:t xml:space="preserve">odchylného od územní regulace </w:t>
      </w:r>
      <w:r w:rsidR="00FB19BB" w:rsidRPr="00FB19BB">
        <w:rPr>
          <w:rFonts w:ascii="Times New Roman" w:eastAsia="Times New Roman" w:hAnsi="Times New Roman" w:cs="Times New Roman"/>
          <w:sz w:val="24"/>
          <w:szCs w:val="24"/>
          <w:lang w:eastAsia="cs-CZ" w:bidi="ar-SA"/>
        </w:rPr>
        <w:t>s vyjednanými podmínkami a závazky investora.</w:t>
      </w:r>
    </w:p>
    <w:p w14:paraId="03EC8CF4"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24E82D61"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r w:rsidRPr="00FB19BB">
        <w:rPr>
          <w:rFonts w:ascii="Times New Roman" w:eastAsia="Times New Roman" w:hAnsi="Times New Roman" w:cs="Times New Roman"/>
          <w:sz w:val="24"/>
          <w:szCs w:val="24"/>
          <w:lang w:eastAsia="cs-CZ" w:bidi="ar-SA"/>
        </w:rPr>
        <w:t>Současně zůstávají zachovány obecné limity ochrany veřejných zájmů, práv třetích osob, ochranných pásem a koridorů. Navrhované pravidlo proto nelze chápat jako automatický nárok stavebníka na povolení záměru v rozporu s územně plánovací dokumentací. Jde o podmíněnou možnost, která je vázána na souhlas příslušného orgánu, na smluvní převzetí povinností stavebníkem a na následné pořízení odpovídající změny územně plánovací dokumentace.</w:t>
      </w:r>
    </w:p>
    <w:p w14:paraId="7A21B9AD" w14:textId="77777777" w:rsidR="00FB19BB" w:rsidRPr="00FB19BB"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31E37732" w14:textId="7ADD2113" w:rsidR="00B13750" w:rsidRDefault="00FB19BB" w:rsidP="00E35086">
      <w:pPr>
        <w:suppressAutoHyphens w:val="0"/>
        <w:spacing w:after="0" w:line="264" w:lineRule="auto"/>
        <w:jc w:val="both"/>
        <w:rPr>
          <w:rFonts w:ascii="Times New Roman" w:eastAsia="Times New Roman" w:hAnsi="Times New Roman" w:cs="Times New Roman"/>
          <w:sz w:val="24"/>
          <w:szCs w:val="24"/>
          <w:lang w:eastAsia="cs-CZ" w:bidi="ar-SA"/>
        </w:rPr>
      </w:pPr>
      <w:r w:rsidRPr="00FB19BB">
        <w:rPr>
          <w:rFonts w:ascii="Times New Roman" w:eastAsia="Times New Roman" w:hAnsi="Times New Roman" w:cs="Times New Roman"/>
          <w:sz w:val="24"/>
          <w:szCs w:val="24"/>
          <w:lang w:eastAsia="cs-CZ" w:bidi="ar-SA"/>
        </w:rPr>
        <w:t>Pozměňovací návrh tak vytváří vyvážený mechanismus mezi požadavkem na stabilitu a závaznost územního plánování na straně jedné a potřebou pružněji reagovat na přípravu vyhrazených staveb na straně druhé. Přispívá ke zrychlení povolovacích procesů u významných záměrů, aniž by rezignoval na institucionální kontrolu, odpovědnost investora nebo ochranu dotčených veřejných a soukromých zájmů.</w:t>
      </w:r>
    </w:p>
    <w:p w14:paraId="7E607FF8" w14:textId="77777777" w:rsidR="00B13750" w:rsidRDefault="00B13750"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3181E76A" w14:textId="77777777" w:rsidR="0013402C" w:rsidRDefault="0013402C"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55FC2A06" w14:textId="77777777" w:rsidR="0013402C" w:rsidRDefault="0013402C"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571A3FE2" w14:textId="77777777" w:rsidR="00B13750" w:rsidRPr="002F3F8D" w:rsidRDefault="00B13750" w:rsidP="00E35086">
      <w:pPr>
        <w:suppressAutoHyphens w:val="0"/>
        <w:spacing w:after="0" w:line="264" w:lineRule="auto"/>
        <w:jc w:val="both"/>
        <w:rPr>
          <w:rFonts w:ascii="Times New Roman" w:eastAsia="Times New Roman" w:hAnsi="Times New Roman" w:cs="Times New Roman"/>
          <w:sz w:val="24"/>
          <w:szCs w:val="24"/>
          <w:lang w:eastAsia="cs-CZ" w:bidi="ar-SA"/>
        </w:rPr>
      </w:pPr>
    </w:p>
    <w:p w14:paraId="2511A56F" w14:textId="77777777" w:rsidR="00B13750" w:rsidRDefault="00B13750" w:rsidP="00E35086">
      <w:pPr>
        <w:spacing w:after="0" w:line="264" w:lineRule="auto"/>
        <w:jc w:val="center"/>
        <w:rPr>
          <w:rFonts w:ascii="Times New Roman" w:eastAsia="Times New Roman" w:hAnsi="Times New Roman" w:cs="Times New Roman"/>
          <w:b/>
          <w:sz w:val="24"/>
          <w:szCs w:val="24"/>
        </w:rPr>
      </w:pPr>
      <w:bookmarkStart w:id="3" w:name="_Hlk230729026"/>
      <w:r w:rsidRPr="00DD11E3">
        <w:rPr>
          <w:rFonts w:ascii="Times New Roman" w:eastAsia="Times New Roman" w:hAnsi="Times New Roman" w:cs="Times New Roman"/>
          <w:b/>
          <w:sz w:val="24"/>
          <w:szCs w:val="24"/>
        </w:rPr>
        <w:lastRenderedPageBreak/>
        <w:t xml:space="preserve">Dotčená ustanovení ve znění komplexního pozměňovacího návrhu s vyznačením </w:t>
      </w:r>
      <w:r>
        <w:rPr>
          <w:rFonts w:ascii="Times New Roman" w:eastAsia="Times New Roman" w:hAnsi="Times New Roman" w:cs="Times New Roman"/>
          <w:b/>
          <w:sz w:val="24"/>
          <w:szCs w:val="24"/>
        </w:rPr>
        <w:t>n</w:t>
      </w:r>
      <w:r w:rsidRPr="00DD11E3">
        <w:rPr>
          <w:rFonts w:ascii="Times New Roman" w:eastAsia="Times New Roman" w:hAnsi="Times New Roman" w:cs="Times New Roman"/>
          <w:b/>
          <w:sz w:val="24"/>
          <w:szCs w:val="24"/>
        </w:rPr>
        <w:t>avrhovaných změn</w:t>
      </w:r>
    </w:p>
    <w:bookmarkEnd w:id="3"/>
    <w:p w14:paraId="31044F1E" w14:textId="77777777" w:rsidR="00B13750" w:rsidRPr="00DD11E3" w:rsidRDefault="00B13750" w:rsidP="00E35086">
      <w:pPr>
        <w:spacing w:after="0" w:line="264" w:lineRule="auto"/>
        <w:jc w:val="center"/>
        <w:rPr>
          <w:rFonts w:ascii="Times New Roman" w:hAnsi="Times New Roman" w:cs="Times New Roman"/>
          <w:sz w:val="24"/>
          <w:szCs w:val="24"/>
        </w:rPr>
      </w:pPr>
    </w:p>
    <w:p w14:paraId="0D5C09CB" w14:textId="77777777" w:rsidR="00B13750" w:rsidRPr="00DD11E3" w:rsidRDefault="00B13750" w:rsidP="00E35086">
      <w:pPr>
        <w:spacing w:after="0" w:line="264" w:lineRule="auto"/>
        <w:jc w:val="both"/>
        <w:rPr>
          <w:rFonts w:ascii="Times New Roman" w:hAnsi="Times New Roman" w:cs="Times New Roman"/>
          <w:sz w:val="24"/>
          <w:szCs w:val="24"/>
        </w:rPr>
      </w:pPr>
      <w:bookmarkStart w:id="4" w:name="_Hlk180422953"/>
      <w:r w:rsidRPr="00DD11E3">
        <w:rPr>
          <w:rFonts w:ascii="Times New Roman" w:hAnsi="Times New Roman" w:cs="Times New Roman"/>
          <w:sz w:val="24"/>
          <w:szCs w:val="24"/>
        </w:rPr>
        <w:t xml:space="preserve">Černě </w:t>
      </w:r>
      <w:r w:rsidRPr="00DD11E3">
        <w:rPr>
          <w:rFonts w:ascii="Times New Roman" w:hAnsi="Times New Roman" w:cs="Times New Roman"/>
          <w:b/>
          <w:bCs/>
          <w:sz w:val="24"/>
          <w:szCs w:val="24"/>
        </w:rPr>
        <w:t>tučně</w:t>
      </w:r>
      <w:r w:rsidRPr="00DD11E3">
        <w:rPr>
          <w:rFonts w:ascii="Times New Roman" w:hAnsi="Times New Roman" w:cs="Times New Roman"/>
          <w:sz w:val="24"/>
          <w:szCs w:val="24"/>
        </w:rPr>
        <w:t>/</w:t>
      </w:r>
      <w:proofErr w:type="spellStart"/>
      <w:r w:rsidRPr="00DD11E3">
        <w:rPr>
          <w:rFonts w:ascii="Times New Roman" w:hAnsi="Times New Roman" w:cs="Times New Roman"/>
          <w:strike/>
          <w:sz w:val="24"/>
          <w:szCs w:val="24"/>
        </w:rPr>
        <w:t>přeškrtnutě</w:t>
      </w:r>
      <w:proofErr w:type="spellEnd"/>
      <w:r w:rsidRPr="00DD11E3">
        <w:rPr>
          <w:rFonts w:ascii="Times New Roman" w:hAnsi="Times New Roman" w:cs="Times New Roman"/>
          <w:sz w:val="24"/>
          <w:szCs w:val="24"/>
        </w:rPr>
        <w:t xml:space="preserve"> vyznačeny změny obsažené v komplexním PN, </w:t>
      </w:r>
      <w:r w:rsidRPr="00DD11E3">
        <w:rPr>
          <w:rFonts w:ascii="Times New Roman" w:hAnsi="Times New Roman" w:cs="Times New Roman"/>
          <w:color w:val="0070C0"/>
          <w:sz w:val="24"/>
          <w:szCs w:val="24"/>
        </w:rPr>
        <w:t xml:space="preserve">modře </w:t>
      </w:r>
      <w:r w:rsidRPr="00DD11E3">
        <w:rPr>
          <w:rFonts w:ascii="Times New Roman" w:hAnsi="Times New Roman" w:cs="Times New Roman"/>
          <w:b/>
          <w:bCs/>
          <w:color w:val="0070C0"/>
          <w:sz w:val="24"/>
          <w:szCs w:val="24"/>
        </w:rPr>
        <w:t>tučně</w:t>
      </w:r>
      <w:r w:rsidRPr="00DD11E3">
        <w:rPr>
          <w:rFonts w:ascii="Times New Roman" w:hAnsi="Times New Roman" w:cs="Times New Roman"/>
          <w:color w:val="0070C0"/>
          <w:sz w:val="24"/>
          <w:szCs w:val="24"/>
        </w:rPr>
        <w:t>/</w:t>
      </w:r>
      <w:proofErr w:type="spellStart"/>
      <w:r w:rsidRPr="00DD11E3">
        <w:rPr>
          <w:rFonts w:ascii="Times New Roman" w:hAnsi="Times New Roman" w:cs="Times New Roman"/>
          <w:strike/>
          <w:color w:val="0070C0"/>
          <w:sz w:val="24"/>
          <w:szCs w:val="24"/>
        </w:rPr>
        <w:t>přeškrtnutě</w:t>
      </w:r>
      <w:proofErr w:type="spellEnd"/>
      <w:r w:rsidRPr="00DD11E3">
        <w:rPr>
          <w:rFonts w:ascii="Times New Roman" w:hAnsi="Times New Roman" w:cs="Times New Roman"/>
          <w:sz w:val="24"/>
          <w:szCs w:val="24"/>
        </w:rPr>
        <w:t xml:space="preserve"> změny obsažené v tomto PN (</w:t>
      </w:r>
      <w:r w:rsidRPr="00DD11E3">
        <w:rPr>
          <w:rFonts w:ascii="Times New Roman" w:hAnsi="Times New Roman" w:cs="Times New Roman"/>
          <w:color w:val="0070C0"/>
          <w:sz w:val="24"/>
          <w:szCs w:val="24"/>
        </w:rPr>
        <w:t xml:space="preserve">modře </w:t>
      </w:r>
      <w:r w:rsidRPr="00DD11E3">
        <w:rPr>
          <w:rFonts w:ascii="Times New Roman" w:hAnsi="Times New Roman" w:cs="Times New Roman"/>
          <w:b/>
          <w:bCs/>
          <w:strike/>
          <w:color w:val="0070C0"/>
          <w:sz w:val="24"/>
          <w:szCs w:val="24"/>
        </w:rPr>
        <w:t xml:space="preserve">tučně a </w:t>
      </w:r>
      <w:proofErr w:type="spellStart"/>
      <w:r w:rsidRPr="00DD11E3">
        <w:rPr>
          <w:rFonts w:ascii="Times New Roman" w:hAnsi="Times New Roman" w:cs="Times New Roman"/>
          <w:b/>
          <w:bCs/>
          <w:strike/>
          <w:color w:val="0070C0"/>
          <w:sz w:val="24"/>
          <w:szCs w:val="24"/>
        </w:rPr>
        <w:t>přeškrtnutě</w:t>
      </w:r>
      <w:proofErr w:type="spellEnd"/>
      <w:r w:rsidRPr="00DD11E3">
        <w:rPr>
          <w:rFonts w:ascii="Times New Roman" w:hAnsi="Times New Roman" w:cs="Times New Roman"/>
          <w:sz w:val="24"/>
          <w:szCs w:val="24"/>
        </w:rPr>
        <w:t>, pokud je text zaváděný komplexním PN tímto PN rušen či nahrazován)</w:t>
      </w:r>
      <w:bookmarkEnd w:id="4"/>
    </w:p>
    <w:p w14:paraId="1EF066B2" w14:textId="77777777" w:rsidR="00B13750" w:rsidRPr="00DD11E3" w:rsidRDefault="00B13750" w:rsidP="00E35086">
      <w:pPr>
        <w:spacing w:after="0" w:line="264" w:lineRule="auto"/>
        <w:jc w:val="both"/>
        <w:rPr>
          <w:rFonts w:ascii="Times New Roman" w:hAnsi="Times New Roman" w:cs="Times New Roman"/>
          <w:sz w:val="24"/>
          <w:szCs w:val="24"/>
        </w:rPr>
      </w:pPr>
    </w:p>
    <w:p w14:paraId="07A08C1D" w14:textId="77777777" w:rsidR="00B13750" w:rsidRPr="00DD11E3" w:rsidRDefault="00B13750" w:rsidP="00E35086">
      <w:pPr>
        <w:spacing w:after="0" w:line="264" w:lineRule="auto"/>
        <w:jc w:val="center"/>
        <w:rPr>
          <w:rFonts w:ascii="Times New Roman" w:hAnsi="Times New Roman" w:cs="Times New Roman"/>
          <w:b/>
          <w:bCs/>
          <w:sz w:val="24"/>
          <w:szCs w:val="24"/>
        </w:rPr>
      </w:pPr>
      <w:bookmarkStart w:id="5" w:name="_Hlk230729054"/>
      <w:r w:rsidRPr="00DD11E3">
        <w:rPr>
          <w:rFonts w:ascii="Times New Roman" w:hAnsi="Times New Roman" w:cs="Times New Roman"/>
          <w:b/>
          <w:bCs/>
          <w:sz w:val="24"/>
          <w:szCs w:val="24"/>
        </w:rPr>
        <w:t xml:space="preserve">Zákon č. 283/2021 Sb., </w:t>
      </w:r>
    </w:p>
    <w:p w14:paraId="352BF905" w14:textId="77777777" w:rsidR="00B13750" w:rsidRPr="00DD11E3" w:rsidRDefault="00B13750" w:rsidP="00E35086">
      <w:pPr>
        <w:spacing w:after="0" w:line="264" w:lineRule="auto"/>
        <w:jc w:val="center"/>
        <w:rPr>
          <w:rFonts w:ascii="Times New Roman" w:hAnsi="Times New Roman" w:cs="Times New Roman"/>
          <w:b/>
          <w:bCs/>
          <w:sz w:val="24"/>
          <w:szCs w:val="24"/>
        </w:rPr>
      </w:pPr>
      <w:r w:rsidRPr="00DD11E3">
        <w:rPr>
          <w:rFonts w:ascii="Times New Roman" w:hAnsi="Times New Roman" w:cs="Times New Roman"/>
          <w:b/>
          <w:bCs/>
          <w:sz w:val="24"/>
          <w:szCs w:val="24"/>
        </w:rPr>
        <w:t>stavební zákon</w:t>
      </w:r>
      <w:r w:rsidRPr="00DD11E3" w:rsidDel="009E74A0">
        <w:rPr>
          <w:rFonts w:ascii="Times New Roman" w:hAnsi="Times New Roman" w:cs="Times New Roman"/>
          <w:b/>
          <w:bCs/>
          <w:sz w:val="24"/>
          <w:szCs w:val="24"/>
        </w:rPr>
        <w:t xml:space="preserve"> </w:t>
      </w:r>
    </w:p>
    <w:p w14:paraId="72FD0F67" w14:textId="77777777" w:rsidR="00B13750" w:rsidRPr="00DD11E3" w:rsidRDefault="00B13750" w:rsidP="00E35086">
      <w:pPr>
        <w:spacing w:after="0" w:line="264" w:lineRule="auto"/>
        <w:jc w:val="center"/>
        <w:rPr>
          <w:rFonts w:ascii="Times New Roman" w:hAnsi="Times New Roman" w:cs="Times New Roman"/>
          <w:sz w:val="24"/>
          <w:szCs w:val="24"/>
        </w:rPr>
      </w:pPr>
      <w:bookmarkStart w:id="6" w:name="_Hlk230729068"/>
      <w:bookmarkEnd w:id="5"/>
      <w:r w:rsidRPr="00DD11E3">
        <w:rPr>
          <w:rFonts w:ascii="Times New Roman" w:hAnsi="Times New Roman" w:cs="Times New Roman"/>
          <w:sz w:val="24"/>
          <w:szCs w:val="24"/>
        </w:rPr>
        <w:t>…</w:t>
      </w:r>
    </w:p>
    <w:bookmarkEnd w:id="6"/>
    <w:p w14:paraId="7144D368" w14:textId="77777777" w:rsidR="00B13750" w:rsidRPr="000C7CBD" w:rsidRDefault="00B13750" w:rsidP="00E35086">
      <w:pPr>
        <w:spacing w:after="0" w:line="264" w:lineRule="auto"/>
        <w:jc w:val="both"/>
        <w:rPr>
          <w:rFonts w:ascii="Times New Roman" w:hAnsi="Times New Roman" w:cs="Times New Roman"/>
          <w:sz w:val="24"/>
          <w:szCs w:val="24"/>
        </w:rPr>
      </w:pPr>
    </w:p>
    <w:p w14:paraId="786F39AF" w14:textId="77777777" w:rsidR="00B13750" w:rsidRPr="000C7CBD" w:rsidRDefault="00B13750" w:rsidP="00E35086">
      <w:pPr>
        <w:pStyle w:val="Default"/>
        <w:spacing w:line="264" w:lineRule="auto"/>
        <w:jc w:val="center"/>
      </w:pPr>
      <w:r w:rsidRPr="000C7CBD">
        <w:t>§ 193</w:t>
      </w:r>
    </w:p>
    <w:p w14:paraId="5E04E6FC" w14:textId="77777777" w:rsidR="00B13750" w:rsidRPr="000C7CBD" w:rsidRDefault="00B13750" w:rsidP="00E35086">
      <w:pPr>
        <w:pStyle w:val="Default"/>
        <w:spacing w:line="264" w:lineRule="auto"/>
        <w:jc w:val="center"/>
      </w:pPr>
      <w:r w:rsidRPr="000C7CBD">
        <w:rPr>
          <w:b/>
          <w:bCs/>
        </w:rPr>
        <w:t>Posuzování záměru</w:t>
      </w:r>
    </w:p>
    <w:p w14:paraId="7D1E277C" w14:textId="77777777" w:rsidR="00B13750" w:rsidRPr="000C7CBD" w:rsidRDefault="00B13750" w:rsidP="00E35086">
      <w:pPr>
        <w:pStyle w:val="Default"/>
        <w:spacing w:line="264" w:lineRule="auto"/>
        <w:jc w:val="both"/>
      </w:pPr>
      <w:r w:rsidRPr="000C7CBD">
        <w:t xml:space="preserve">(1) Stavební úřad posuzuje, zda je záměr v souladu s </w:t>
      </w:r>
    </w:p>
    <w:p w14:paraId="08DDCD5E" w14:textId="77777777" w:rsidR="00B13750" w:rsidRPr="000C7CBD" w:rsidRDefault="00B13750" w:rsidP="00E35086">
      <w:pPr>
        <w:pStyle w:val="Default"/>
        <w:spacing w:line="264" w:lineRule="auto"/>
        <w:jc w:val="both"/>
      </w:pPr>
      <w:r w:rsidRPr="000C7CBD">
        <w:t xml:space="preserve">a) územně plánovací dokumentací, územními opatřeními a vymezením zastavěného </w:t>
      </w:r>
      <w:r w:rsidRPr="000C7CBD">
        <w:rPr>
          <w:b/>
          <w:bCs/>
        </w:rPr>
        <w:t xml:space="preserve">zastavitelného </w:t>
      </w:r>
      <w:r w:rsidRPr="000C7CBD">
        <w:t xml:space="preserve">území, </w:t>
      </w:r>
    </w:p>
    <w:p w14:paraId="401C3271" w14:textId="77777777" w:rsidR="00B13750" w:rsidRPr="000C7CBD" w:rsidRDefault="00B13750" w:rsidP="00E35086">
      <w:pPr>
        <w:pStyle w:val="Default"/>
        <w:spacing w:line="264" w:lineRule="auto"/>
        <w:jc w:val="both"/>
      </w:pPr>
      <w:r w:rsidRPr="000C7CBD">
        <w:t xml:space="preserve">b) cíli a úkoly územního plánování, zejména s charakterem území a s požadavky na ochranu kulturně historických, architektonických a urbanistických hodnot v území, nemá-li obec vydán </w:t>
      </w:r>
      <w:r w:rsidRPr="000C7CBD">
        <w:rPr>
          <w:b/>
          <w:bCs/>
        </w:rPr>
        <w:t xml:space="preserve">pro dané území </w:t>
      </w:r>
      <w:r w:rsidRPr="000C7CBD">
        <w:t xml:space="preserve">územní plán </w:t>
      </w:r>
      <w:r w:rsidRPr="000C7CBD">
        <w:rPr>
          <w:b/>
          <w:bCs/>
        </w:rPr>
        <w:t>nebo regulační plán</w:t>
      </w:r>
      <w:r w:rsidRPr="000C7CBD">
        <w:t xml:space="preserve">, </w:t>
      </w:r>
    </w:p>
    <w:p w14:paraId="14C7E1BC" w14:textId="77777777" w:rsidR="00B13750" w:rsidRPr="000C7CBD" w:rsidRDefault="00B13750" w:rsidP="00E35086">
      <w:pPr>
        <w:pStyle w:val="Default"/>
        <w:spacing w:line="264" w:lineRule="auto"/>
        <w:jc w:val="both"/>
      </w:pPr>
      <w:r w:rsidRPr="000C7CBD">
        <w:t>c) požadavky tohoto zákona a jeho prováděcích právních předpisů</w:t>
      </w:r>
      <w:r w:rsidRPr="000C7CBD">
        <w:rPr>
          <w:b/>
          <w:bCs/>
        </w:rPr>
        <w:t>, s výjimkou technických požadavků na stavby, za jejichž splnění v dokumentaci pro povolení záměru odpovídá projektant nebo osoba uvedená v § 156 odst. 2</w:t>
      </w:r>
      <w:r w:rsidRPr="000C7CBD">
        <w:t xml:space="preserve">, </w:t>
      </w:r>
    </w:p>
    <w:p w14:paraId="532BA41D" w14:textId="77777777" w:rsidR="00B13750" w:rsidRPr="000C7CBD" w:rsidRDefault="00B13750" w:rsidP="00E35086">
      <w:pPr>
        <w:pStyle w:val="Default"/>
        <w:spacing w:line="264" w:lineRule="auto"/>
        <w:jc w:val="both"/>
      </w:pPr>
      <w:r w:rsidRPr="000C7CBD">
        <w:t xml:space="preserve">d) požadavky jiných právních předpisů chránících dotčené veřejné zájmy, </w:t>
      </w:r>
    </w:p>
    <w:p w14:paraId="4C43DCED" w14:textId="77777777" w:rsidR="00B13750" w:rsidRPr="000C7CBD" w:rsidRDefault="00B13750" w:rsidP="00E35086">
      <w:pPr>
        <w:pStyle w:val="Default"/>
        <w:spacing w:line="264" w:lineRule="auto"/>
        <w:jc w:val="both"/>
      </w:pPr>
      <w:r w:rsidRPr="000C7CBD">
        <w:t xml:space="preserve">e) požadavky na veřejnou dopravní nebo technickou infrastrukturu, </w:t>
      </w:r>
    </w:p>
    <w:p w14:paraId="627F5B9E" w14:textId="77777777" w:rsidR="00B13750" w:rsidRPr="000C7CBD" w:rsidRDefault="00B13750" w:rsidP="00E35086">
      <w:pPr>
        <w:pStyle w:val="Default"/>
        <w:spacing w:line="264" w:lineRule="auto"/>
        <w:jc w:val="both"/>
      </w:pPr>
      <w:r w:rsidRPr="000C7CBD">
        <w:t xml:space="preserve">f) ochranou práv a právem chráněných zájmů účastníků řízení, </w:t>
      </w:r>
    </w:p>
    <w:p w14:paraId="4AEAAF57" w14:textId="77777777" w:rsidR="00B13750" w:rsidRPr="000C7CBD" w:rsidRDefault="00B13750" w:rsidP="00E35086">
      <w:pPr>
        <w:pStyle w:val="Default"/>
        <w:spacing w:line="264" w:lineRule="auto"/>
        <w:jc w:val="both"/>
      </w:pPr>
      <w:r w:rsidRPr="000C7CBD">
        <w:t xml:space="preserve">které hodnotí a poměřuje ve vzájemných souvislostech </w:t>
      </w:r>
      <w:r w:rsidRPr="000C7CBD">
        <w:rPr>
          <w:b/>
          <w:bCs/>
        </w:rPr>
        <w:t>podle zásad uvedených v § 1a</w:t>
      </w:r>
      <w:r w:rsidRPr="000C7CBD">
        <w:t xml:space="preserve">. </w:t>
      </w:r>
    </w:p>
    <w:p w14:paraId="28556882" w14:textId="18D37DFE" w:rsidR="00B13750" w:rsidRPr="000C7CBD" w:rsidRDefault="00B13750" w:rsidP="00E35086">
      <w:pPr>
        <w:pStyle w:val="Default"/>
        <w:spacing w:line="264" w:lineRule="auto"/>
        <w:jc w:val="both"/>
        <w:rPr>
          <w:color w:val="0070C0"/>
        </w:rPr>
      </w:pPr>
      <w:r w:rsidRPr="00B13750">
        <w:rPr>
          <w:b/>
          <w:bCs/>
        </w:rPr>
        <w:t xml:space="preserve">(2)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 </w:t>
      </w:r>
      <w:r w:rsidRPr="00B13750">
        <w:rPr>
          <w:rStyle w:val="normaltextrun"/>
          <w:b/>
          <w:bCs/>
          <w:color w:val="0070C0"/>
        </w:rPr>
        <w:t>Záměr vyhrazené stavby v zastavitelném území, o kterém je uzavřena plánovací smlouva mezi stavebníkem a tím, kdo územně plánovací dokumentaci, územní opatření nebo vymezení zastavitelného území vydal, ve které se stavebník zaváže podat podnět k pořízení změny územně plánovací dokumentace tak, aby s ní byl záměr v souladu, a uhradit náklady uvedené v § 91 odst. 1, nenarušuje veřejné zájmy.</w:t>
      </w:r>
    </w:p>
    <w:p w14:paraId="6F971D23" w14:textId="77777777" w:rsidR="00B13750" w:rsidRPr="000C7CBD" w:rsidRDefault="00B13750" w:rsidP="00E35086">
      <w:pPr>
        <w:pStyle w:val="Default"/>
        <w:spacing w:line="264" w:lineRule="auto"/>
        <w:jc w:val="both"/>
      </w:pPr>
      <w:r w:rsidRPr="000C7CBD">
        <w:rPr>
          <w:strike/>
        </w:rPr>
        <w:t>(2)</w:t>
      </w:r>
      <w:r w:rsidRPr="000C7CBD">
        <w:t xml:space="preserve"> </w:t>
      </w:r>
      <w:r w:rsidRPr="000C7CBD">
        <w:rPr>
          <w:b/>
          <w:bCs/>
        </w:rPr>
        <w:t xml:space="preserve">(3) </w:t>
      </w:r>
      <w:r w:rsidRPr="000C7CBD">
        <w:t>Při posuzování souladu záměru s požadavky jiných právních předpisů</w:t>
      </w:r>
      <w:r w:rsidRPr="000C7CBD">
        <w:rPr>
          <w:b/>
          <w:bCs/>
        </w:rPr>
        <w:t xml:space="preserve">, které není oprávněn posoudit sám, </w:t>
      </w:r>
      <w:r w:rsidRPr="000C7CBD">
        <w:t xml:space="preserve">vychází stavební úřad z vyjádření nebo závazného stanoviska dotčeného orgánu nebo z výsledků řešení rozporů. </w:t>
      </w:r>
      <w:r w:rsidRPr="000C7CBD">
        <w:rPr>
          <w:b/>
          <w:bCs/>
        </w:rPr>
        <w:t xml:space="preserve">Stavební úřad nepřihlíží k vyjádřením a závazným stanoviskům dotčených orgánů v částech, v nichž překračují jejich působnost, a ve věcech, o nichž bylo rozhodnuto již při vydání územně plánovací dokumentace. </w:t>
      </w:r>
      <w:r w:rsidRPr="000C7CBD">
        <w:t xml:space="preserve">Na vyžádání stavebního úřadu vydá dotčený orgán do 5 dnů sdělení k návrhům, námitkám, vyjádřením nebo návrhům důkazů účastníků řízení, které se týkají jím chráněného veřejného zájmu. </w:t>
      </w:r>
    </w:p>
    <w:p w14:paraId="1345C6B9" w14:textId="77777777" w:rsidR="00B13750" w:rsidRPr="000C7CBD" w:rsidRDefault="00B13750" w:rsidP="00E35086">
      <w:pPr>
        <w:pStyle w:val="Default"/>
        <w:spacing w:line="264" w:lineRule="auto"/>
        <w:jc w:val="both"/>
      </w:pPr>
      <w:r w:rsidRPr="000C7CBD">
        <w:rPr>
          <w:b/>
          <w:bCs/>
        </w:rPr>
        <w:lastRenderedPageBreak/>
        <w:t xml:space="preserve">(4)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 </w:t>
      </w:r>
    </w:p>
    <w:p w14:paraId="76E5562F" w14:textId="77777777" w:rsidR="00B13750" w:rsidRPr="000C7CBD" w:rsidRDefault="00B13750" w:rsidP="00E35086">
      <w:pPr>
        <w:pStyle w:val="Default"/>
        <w:spacing w:line="264" w:lineRule="auto"/>
        <w:jc w:val="both"/>
        <w:rPr>
          <w:color w:val="auto"/>
        </w:rPr>
      </w:pPr>
      <w:r w:rsidRPr="000C7CBD">
        <w:rPr>
          <w:b/>
          <w:bCs/>
        </w:rPr>
        <w:t xml:space="preserve">(5) Při posuzování ochrany práv a právem chráněných zájmů účastníků řízení stavební úřad vychází z jejich vlastních včasných a přípustných námitek podle § 190 až § </w:t>
      </w:r>
      <w:r w:rsidRPr="000C7CBD">
        <w:rPr>
          <w:b/>
          <w:bCs/>
          <w:color w:val="auto"/>
        </w:rPr>
        <w:t xml:space="preserve">191. Nepřípustné jsou námitky účastníka, k nimž se podle zákona nepřihlíží. Nepřípustné námitky stavební úřad nevypořádává. Námitky, které nespočívají v porušení právních předpisů, nejsou důvodné. </w:t>
      </w:r>
    </w:p>
    <w:p w14:paraId="57284501" w14:textId="77777777" w:rsidR="00B13750" w:rsidRPr="000C7CBD" w:rsidRDefault="00B13750" w:rsidP="00E35086">
      <w:pPr>
        <w:spacing w:after="0" w:line="264" w:lineRule="auto"/>
        <w:jc w:val="both"/>
        <w:rPr>
          <w:rFonts w:ascii="Times New Roman" w:hAnsi="Times New Roman" w:cs="Times New Roman"/>
          <w:sz w:val="24"/>
          <w:szCs w:val="24"/>
        </w:rPr>
      </w:pPr>
      <w:r w:rsidRPr="000C7CBD">
        <w:rPr>
          <w:rFonts w:ascii="Times New Roman" w:hAnsi="Times New Roman" w:cs="Times New Roman"/>
          <w:b/>
          <w:bCs/>
          <w:sz w:val="24"/>
          <w:szCs w:val="24"/>
        </w:rPr>
        <w:t>(6) Splnění podmínek podle odstavce 1 se posuzuje ke dni podání žádosti; to platí i v odvolacím, přezkumném, soudním a opakovaném řízení. Pokud o to stavebník požádá, posuzuje se splnění podmínek podle odstavce 1 ke dni rozhodnutí.</w:t>
      </w:r>
    </w:p>
    <w:p w14:paraId="3EEC21FD" w14:textId="77777777" w:rsidR="00B13750" w:rsidRPr="00560430" w:rsidRDefault="00B13750" w:rsidP="00E35086">
      <w:pPr>
        <w:spacing w:after="0" w:line="264" w:lineRule="auto"/>
        <w:jc w:val="both"/>
        <w:rPr>
          <w:rFonts w:ascii="Times New Roman" w:hAnsi="Times New Roman"/>
        </w:rPr>
      </w:pPr>
    </w:p>
    <w:p w14:paraId="2E07AEE6" w14:textId="77777777" w:rsidR="0060156B" w:rsidRPr="0060156B" w:rsidRDefault="0060156B" w:rsidP="00E35086">
      <w:pPr>
        <w:spacing w:after="0" w:line="264" w:lineRule="auto"/>
        <w:jc w:val="both"/>
        <w:rPr>
          <w:rFonts w:ascii="Times New Roman" w:hAnsi="Times New Roman"/>
        </w:rPr>
      </w:pPr>
    </w:p>
    <w:p w14:paraId="64375330" w14:textId="77777777" w:rsidR="00383F41" w:rsidRPr="0060156B" w:rsidRDefault="00383F41" w:rsidP="00E35086">
      <w:pPr>
        <w:spacing w:after="0" w:line="264" w:lineRule="auto"/>
        <w:jc w:val="both"/>
        <w:rPr>
          <w:rFonts w:ascii="Times New Roman" w:hAnsi="Times New Roman" w:cs="Times New Roman"/>
          <w:sz w:val="24"/>
          <w:szCs w:val="24"/>
        </w:rPr>
      </w:pPr>
    </w:p>
    <w:p w14:paraId="63F95528" w14:textId="3EE3DD33" w:rsidR="00E62695" w:rsidRPr="0060156B" w:rsidRDefault="00F96AA2" w:rsidP="00E35086">
      <w:pPr>
        <w:spacing w:after="0" w:line="264" w:lineRule="auto"/>
        <w:jc w:val="both"/>
        <w:rPr>
          <w:rFonts w:ascii="Times New Roman" w:hAnsi="Times New Roman" w:cs="Times New Roman"/>
          <w:sz w:val="24"/>
          <w:szCs w:val="24"/>
        </w:rPr>
      </w:pPr>
      <w:r w:rsidRPr="0060156B">
        <w:rPr>
          <w:rFonts w:ascii="Times New Roman" w:hAnsi="Times New Roman" w:cs="Times New Roman"/>
          <w:sz w:val="24"/>
          <w:szCs w:val="24"/>
        </w:rPr>
        <w:t xml:space="preserve">V Praze dne </w:t>
      </w:r>
      <w:r w:rsidR="00A40957">
        <w:rPr>
          <w:rFonts w:ascii="Times New Roman" w:hAnsi="Times New Roman" w:cs="Times New Roman"/>
          <w:sz w:val="24"/>
          <w:szCs w:val="24"/>
        </w:rPr>
        <w:t>26</w:t>
      </w:r>
      <w:r w:rsidRPr="0060156B">
        <w:rPr>
          <w:rFonts w:ascii="Times New Roman" w:hAnsi="Times New Roman" w:cs="Times New Roman"/>
          <w:sz w:val="24"/>
          <w:szCs w:val="24"/>
        </w:rPr>
        <w:t xml:space="preserve">. </w:t>
      </w:r>
      <w:r w:rsidR="00A40957">
        <w:rPr>
          <w:rFonts w:ascii="Times New Roman" w:hAnsi="Times New Roman" w:cs="Times New Roman"/>
          <w:sz w:val="24"/>
          <w:szCs w:val="24"/>
        </w:rPr>
        <w:t>května</w:t>
      </w:r>
      <w:r w:rsidRPr="0060156B">
        <w:rPr>
          <w:rFonts w:ascii="Times New Roman" w:hAnsi="Times New Roman" w:cs="Times New Roman"/>
          <w:sz w:val="24"/>
          <w:szCs w:val="24"/>
        </w:rPr>
        <w:t xml:space="preserve"> 2026</w:t>
      </w:r>
    </w:p>
    <w:p w14:paraId="3BC754D4" w14:textId="77777777" w:rsidR="00E62695" w:rsidRPr="0060156B" w:rsidRDefault="00E62695" w:rsidP="00E35086">
      <w:pPr>
        <w:spacing w:after="0" w:line="264" w:lineRule="auto"/>
        <w:jc w:val="both"/>
        <w:rPr>
          <w:rFonts w:ascii="Times New Roman" w:hAnsi="Times New Roman" w:cs="Times New Roman"/>
          <w:sz w:val="24"/>
          <w:szCs w:val="24"/>
        </w:rPr>
      </w:pPr>
    </w:p>
    <w:p w14:paraId="2CA1BACB" w14:textId="77777777" w:rsidR="00E62695" w:rsidRPr="0060156B" w:rsidRDefault="00E62695" w:rsidP="00E35086">
      <w:pPr>
        <w:spacing w:after="0" w:line="264" w:lineRule="auto"/>
        <w:jc w:val="both"/>
        <w:rPr>
          <w:rFonts w:ascii="Times New Roman" w:hAnsi="Times New Roman" w:cs="Times New Roman"/>
          <w:sz w:val="24"/>
          <w:szCs w:val="24"/>
        </w:rPr>
      </w:pPr>
      <w:r w:rsidRPr="0060156B">
        <w:rPr>
          <w:rFonts w:ascii="Times New Roman" w:hAnsi="Times New Roman" w:cs="Times New Roman"/>
          <w:sz w:val="24"/>
          <w:szCs w:val="24"/>
        </w:rPr>
        <w:t>Karel Haas</w:t>
      </w:r>
    </w:p>
    <w:p w14:paraId="5E9A4A80" w14:textId="77777777" w:rsidR="00865D0A" w:rsidRPr="0060156B" w:rsidRDefault="00865D0A" w:rsidP="00E35086">
      <w:pPr>
        <w:spacing w:after="0" w:line="264" w:lineRule="auto"/>
        <w:jc w:val="both"/>
        <w:rPr>
          <w:rFonts w:ascii="Times New Roman" w:eastAsia="Times New Roman" w:hAnsi="Times New Roman" w:cs="Times New Roman"/>
          <w:sz w:val="24"/>
          <w:szCs w:val="24"/>
          <w:u w:val="single"/>
        </w:rPr>
      </w:pPr>
      <w:r w:rsidRPr="0060156B">
        <w:rPr>
          <w:rFonts w:ascii="Times New Roman" w:hAnsi="Times New Roman" w:cs="Times New Roman"/>
          <w:sz w:val="24"/>
          <w:szCs w:val="24"/>
        </w:rPr>
        <w:t xml:space="preserve">Martin Kupka </w:t>
      </w:r>
    </w:p>
    <w:p w14:paraId="0C8049D1" w14:textId="77777777" w:rsidR="00E62695" w:rsidRPr="0060156B" w:rsidRDefault="00E62695" w:rsidP="00E35086">
      <w:pPr>
        <w:spacing w:after="0" w:line="264" w:lineRule="auto"/>
        <w:jc w:val="both"/>
        <w:rPr>
          <w:rFonts w:ascii="Times New Roman" w:hAnsi="Times New Roman" w:cs="Times New Roman"/>
          <w:sz w:val="24"/>
          <w:szCs w:val="24"/>
        </w:rPr>
      </w:pPr>
      <w:r w:rsidRPr="0060156B">
        <w:rPr>
          <w:rFonts w:ascii="Times New Roman" w:hAnsi="Times New Roman" w:cs="Times New Roman"/>
          <w:sz w:val="24"/>
          <w:szCs w:val="24"/>
        </w:rPr>
        <w:t>Jiří Havránek</w:t>
      </w:r>
    </w:p>
    <w:sectPr w:rsidR="00E62695" w:rsidRPr="0060156B"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6B0907C8"/>
    <w:multiLevelType w:val="hybridMultilevel"/>
    <w:tmpl w:val="E884D4C2"/>
    <w:lvl w:ilvl="0" w:tplc="7D8CC6D2">
      <w:start w:val="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B095968"/>
    <w:multiLevelType w:val="hybridMultilevel"/>
    <w:tmpl w:val="21643F3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7"/>
  </w:num>
  <w:num w:numId="3" w16cid:durableId="926159642">
    <w:abstractNumId w:val="5"/>
  </w:num>
  <w:num w:numId="4" w16cid:durableId="1013724023">
    <w:abstractNumId w:val="4"/>
  </w:num>
  <w:num w:numId="5" w16cid:durableId="762189207">
    <w:abstractNumId w:val="2"/>
  </w:num>
  <w:num w:numId="6" w16cid:durableId="2094205377">
    <w:abstractNumId w:val="1"/>
  </w:num>
  <w:num w:numId="7" w16cid:durableId="956057971">
    <w:abstractNumId w:val="6"/>
  </w:num>
  <w:num w:numId="8" w16cid:durableId="726221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51397"/>
    <w:rsid w:val="000601B2"/>
    <w:rsid w:val="000834F2"/>
    <w:rsid w:val="000945AE"/>
    <w:rsid w:val="000A6FD2"/>
    <w:rsid w:val="000D2CA0"/>
    <w:rsid w:val="000D5878"/>
    <w:rsid w:val="000F1980"/>
    <w:rsid w:val="0013402C"/>
    <w:rsid w:val="00136653"/>
    <w:rsid w:val="00160A62"/>
    <w:rsid w:val="00185506"/>
    <w:rsid w:val="001A5E97"/>
    <w:rsid w:val="001F3FC3"/>
    <w:rsid w:val="00207E8E"/>
    <w:rsid w:val="002274C3"/>
    <w:rsid w:val="00246CDA"/>
    <w:rsid w:val="00294651"/>
    <w:rsid w:val="002A236B"/>
    <w:rsid w:val="002F3503"/>
    <w:rsid w:val="003313A6"/>
    <w:rsid w:val="00383F41"/>
    <w:rsid w:val="003867EB"/>
    <w:rsid w:val="00390E77"/>
    <w:rsid w:val="003F17FE"/>
    <w:rsid w:val="00421ACF"/>
    <w:rsid w:val="00426154"/>
    <w:rsid w:val="00473338"/>
    <w:rsid w:val="00485102"/>
    <w:rsid w:val="004965EF"/>
    <w:rsid w:val="004B3317"/>
    <w:rsid w:val="004B6659"/>
    <w:rsid w:val="004C5C0D"/>
    <w:rsid w:val="005051CD"/>
    <w:rsid w:val="00515A40"/>
    <w:rsid w:val="00525762"/>
    <w:rsid w:val="0053682A"/>
    <w:rsid w:val="005710B7"/>
    <w:rsid w:val="00573649"/>
    <w:rsid w:val="00592638"/>
    <w:rsid w:val="005C0C03"/>
    <w:rsid w:val="005F1981"/>
    <w:rsid w:val="005F2E3F"/>
    <w:rsid w:val="0060156B"/>
    <w:rsid w:val="0060450E"/>
    <w:rsid w:val="0065280B"/>
    <w:rsid w:val="00665F11"/>
    <w:rsid w:val="00692302"/>
    <w:rsid w:val="006C632A"/>
    <w:rsid w:val="006C7951"/>
    <w:rsid w:val="006E6DEE"/>
    <w:rsid w:val="0071534F"/>
    <w:rsid w:val="007535CC"/>
    <w:rsid w:val="007541C1"/>
    <w:rsid w:val="00767836"/>
    <w:rsid w:val="00776176"/>
    <w:rsid w:val="00786579"/>
    <w:rsid w:val="007A6DD0"/>
    <w:rsid w:val="007C0AF2"/>
    <w:rsid w:val="007E2D44"/>
    <w:rsid w:val="008023DD"/>
    <w:rsid w:val="00865D0A"/>
    <w:rsid w:val="008702C1"/>
    <w:rsid w:val="0087572D"/>
    <w:rsid w:val="008A5A65"/>
    <w:rsid w:val="008F0756"/>
    <w:rsid w:val="008F5D54"/>
    <w:rsid w:val="00904747"/>
    <w:rsid w:val="00936FC5"/>
    <w:rsid w:val="009738CA"/>
    <w:rsid w:val="009956BD"/>
    <w:rsid w:val="009C5152"/>
    <w:rsid w:val="009C6984"/>
    <w:rsid w:val="00A12575"/>
    <w:rsid w:val="00A203A4"/>
    <w:rsid w:val="00A25687"/>
    <w:rsid w:val="00A40957"/>
    <w:rsid w:val="00A44D09"/>
    <w:rsid w:val="00A4516B"/>
    <w:rsid w:val="00A57E1A"/>
    <w:rsid w:val="00AA25FE"/>
    <w:rsid w:val="00AD0B2A"/>
    <w:rsid w:val="00AE296D"/>
    <w:rsid w:val="00AF18B6"/>
    <w:rsid w:val="00B13750"/>
    <w:rsid w:val="00B25B90"/>
    <w:rsid w:val="00BD0ED8"/>
    <w:rsid w:val="00BF179D"/>
    <w:rsid w:val="00BF71E7"/>
    <w:rsid w:val="00C16E81"/>
    <w:rsid w:val="00C25B4F"/>
    <w:rsid w:val="00C418E1"/>
    <w:rsid w:val="00C57181"/>
    <w:rsid w:val="00C67BE9"/>
    <w:rsid w:val="00C874DA"/>
    <w:rsid w:val="00C94A33"/>
    <w:rsid w:val="00C96991"/>
    <w:rsid w:val="00CB7A6C"/>
    <w:rsid w:val="00CD3F68"/>
    <w:rsid w:val="00D33F68"/>
    <w:rsid w:val="00D6415A"/>
    <w:rsid w:val="00DC43C8"/>
    <w:rsid w:val="00DC5FE2"/>
    <w:rsid w:val="00DF412E"/>
    <w:rsid w:val="00E35086"/>
    <w:rsid w:val="00E37DBC"/>
    <w:rsid w:val="00E62695"/>
    <w:rsid w:val="00E62E18"/>
    <w:rsid w:val="00E70C11"/>
    <w:rsid w:val="00EB6440"/>
    <w:rsid w:val="00EE2C75"/>
    <w:rsid w:val="00EF28DF"/>
    <w:rsid w:val="00F009D6"/>
    <w:rsid w:val="00F05078"/>
    <w:rsid w:val="00F1798E"/>
    <w:rsid w:val="00F474DB"/>
    <w:rsid w:val="00F7183A"/>
    <w:rsid w:val="00F82175"/>
    <w:rsid w:val="00F96AA2"/>
    <w:rsid w:val="00FA38A5"/>
    <w:rsid w:val="00FB19BB"/>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 w:type="paragraph" w:customStyle="1" w:styleId="paragraph">
    <w:name w:val="paragraph"/>
    <w:basedOn w:val="Normln"/>
    <w:rsid w:val="00B13750"/>
    <w:pPr>
      <w:suppressAutoHyphens w:val="0"/>
      <w:spacing w:before="100" w:beforeAutospacing="1" w:after="100" w:afterAutospacing="1" w:line="240" w:lineRule="auto"/>
    </w:pPr>
    <w:rPr>
      <w:rFonts w:ascii="Times New Roman" w:eastAsiaTheme="minorEastAsia" w:hAnsi="Times New Roman" w:cs="Times New Roman"/>
      <w:sz w:val="24"/>
      <w:szCs w:val="24"/>
      <w:lang w:eastAsia="cs-CZ" w:bidi="ar-SA"/>
    </w:rPr>
  </w:style>
  <w:style w:type="character" w:customStyle="1" w:styleId="normaltextrun">
    <w:name w:val="normaltextrun"/>
    <w:basedOn w:val="Standardnpsmoodstavce"/>
    <w:rsid w:val="00B13750"/>
  </w:style>
  <w:style w:type="character" w:customStyle="1" w:styleId="eop">
    <w:name w:val="eop"/>
    <w:basedOn w:val="Standardnpsmoodstavce"/>
    <w:rsid w:val="00B13750"/>
  </w:style>
  <w:style w:type="paragraph" w:customStyle="1" w:styleId="Default">
    <w:name w:val="Default"/>
    <w:rsid w:val="00B13750"/>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27">
      <w:bodyDiv w:val="1"/>
      <w:marLeft w:val="0"/>
      <w:marRight w:val="0"/>
      <w:marTop w:val="0"/>
      <w:marBottom w:val="0"/>
      <w:divBdr>
        <w:top w:val="none" w:sz="0" w:space="0" w:color="auto"/>
        <w:left w:val="none" w:sz="0" w:space="0" w:color="auto"/>
        <w:bottom w:val="none" w:sz="0" w:space="0" w:color="auto"/>
        <w:right w:val="none" w:sz="0" w:space="0" w:color="auto"/>
      </w:divBdr>
      <w:divsChild>
        <w:div w:id="1398823799">
          <w:marLeft w:val="0"/>
          <w:marRight w:val="0"/>
          <w:marTop w:val="0"/>
          <w:marBottom w:val="0"/>
          <w:divBdr>
            <w:top w:val="none" w:sz="0" w:space="0" w:color="auto"/>
            <w:left w:val="none" w:sz="0" w:space="0" w:color="auto"/>
            <w:bottom w:val="none" w:sz="0" w:space="0" w:color="auto"/>
            <w:right w:val="none" w:sz="0" w:space="0" w:color="auto"/>
          </w:divBdr>
          <w:divsChild>
            <w:div w:id="1360667552">
              <w:marLeft w:val="0"/>
              <w:marRight w:val="0"/>
              <w:marTop w:val="0"/>
              <w:marBottom w:val="0"/>
              <w:divBdr>
                <w:top w:val="none" w:sz="0" w:space="0" w:color="auto"/>
                <w:left w:val="none" w:sz="0" w:space="0" w:color="auto"/>
                <w:bottom w:val="none" w:sz="0" w:space="0" w:color="auto"/>
                <w:right w:val="none" w:sz="0" w:space="0" w:color="auto"/>
              </w:divBdr>
              <w:divsChild>
                <w:div w:id="731779095">
                  <w:marLeft w:val="0"/>
                  <w:marRight w:val="0"/>
                  <w:marTop w:val="0"/>
                  <w:marBottom w:val="0"/>
                  <w:divBdr>
                    <w:top w:val="none" w:sz="0" w:space="0" w:color="auto"/>
                    <w:left w:val="none" w:sz="0" w:space="0" w:color="auto"/>
                    <w:bottom w:val="none" w:sz="0" w:space="0" w:color="auto"/>
                    <w:right w:val="none" w:sz="0" w:space="0" w:color="auto"/>
                  </w:divBdr>
                  <w:divsChild>
                    <w:div w:id="76752706">
                      <w:marLeft w:val="0"/>
                      <w:marRight w:val="0"/>
                      <w:marTop w:val="0"/>
                      <w:marBottom w:val="0"/>
                      <w:divBdr>
                        <w:top w:val="none" w:sz="0" w:space="0" w:color="auto"/>
                        <w:left w:val="none" w:sz="0" w:space="0" w:color="auto"/>
                        <w:bottom w:val="none" w:sz="0" w:space="0" w:color="auto"/>
                        <w:right w:val="none" w:sz="0" w:space="0" w:color="auto"/>
                      </w:divBdr>
                      <w:divsChild>
                        <w:div w:id="114100662">
                          <w:marLeft w:val="0"/>
                          <w:marRight w:val="0"/>
                          <w:marTop w:val="0"/>
                          <w:marBottom w:val="0"/>
                          <w:divBdr>
                            <w:top w:val="none" w:sz="0" w:space="0" w:color="auto"/>
                            <w:left w:val="none" w:sz="0" w:space="0" w:color="auto"/>
                            <w:bottom w:val="none" w:sz="0" w:space="0" w:color="auto"/>
                            <w:right w:val="none" w:sz="0" w:space="0" w:color="auto"/>
                          </w:divBdr>
                          <w:divsChild>
                            <w:div w:id="966087719">
                              <w:marLeft w:val="0"/>
                              <w:marRight w:val="0"/>
                              <w:marTop w:val="0"/>
                              <w:marBottom w:val="0"/>
                              <w:divBdr>
                                <w:top w:val="none" w:sz="0" w:space="0" w:color="auto"/>
                                <w:left w:val="none" w:sz="0" w:space="0" w:color="auto"/>
                                <w:bottom w:val="none" w:sz="0" w:space="0" w:color="auto"/>
                                <w:right w:val="none" w:sz="0" w:space="0" w:color="auto"/>
                              </w:divBdr>
                              <w:divsChild>
                                <w:div w:id="1711220790">
                                  <w:marLeft w:val="0"/>
                                  <w:marRight w:val="0"/>
                                  <w:marTop w:val="0"/>
                                  <w:marBottom w:val="0"/>
                                  <w:divBdr>
                                    <w:top w:val="none" w:sz="0" w:space="0" w:color="auto"/>
                                    <w:left w:val="none" w:sz="0" w:space="0" w:color="auto"/>
                                    <w:bottom w:val="none" w:sz="0" w:space="0" w:color="auto"/>
                                    <w:right w:val="none" w:sz="0" w:space="0" w:color="auto"/>
                                  </w:divBdr>
                                  <w:divsChild>
                                    <w:div w:id="798569945">
                                      <w:marLeft w:val="0"/>
                                      <w:marRight w:val="0"/>
                                      <w:marTop w:val="0"/>
                                      <w:marBottom w:val="0"/>
                                      <w:divBdr>
                                        <w:top w:val="none" w:sz="0" w:space="0" w:color="auto"/>
                                        <w:left w:val="none" w:sz="0" w:space="0" w:color="auto"/>
                                        <w:bottom w:val="none" w:sz="0" w:space="0" w:color="auto"/>
                                        <w:right w:val="none" w:sz="0" w:space="0" w:color="auto"/>
                                      </w:divBdr>
                                      <w:divsChild>
                                        <w:div w:id="1202397412">
                                          <w:marLeft w:val="0"/>
                                          <w:marRight w:val="0"/>
                                          <w:marTop w:val="0"/>
                                          <w:marBottom w:val="0"/>
                                          <w:divBdr>
                                            <w:top w:val="none" w:sz="0" w:space="0" w:color="auto"/>
                                            <w:left w:val="none" w:sz="0" w:space="0" w:color="auto"/>
                                            <w:bottom w:val="none" w:sz="0" w:space="0" w:color="auto"/>
                                            <w:right w:val="none" w:sz="0" w:space="0" w:color="auto"/>
                                          </w:divBdr>
                                          <w:divsChild>
                                            <w:div w:id="632364910">
                                              <w:marLeft w:val="0"/>
                                              <w:marRight w:val="0"/>
                                              <w:marTop w:val="0"/>
                                              <w:marBottom w:val="0"/>
                                              <w:divBdr>
                                                <w:top w:val="none" w:sz="0" w:space="0" w:color="auto"/>
                                                <w:left w:val="none" w:sz="0" w:space="0" w:color="auto"/>
                                                <w:bottom w:val="none" w:sz="0" w:space="0" w:color="auto"/>
                                                <w:right w:val="none" w:sz="0" w:space="0" w:color="auto"/>
                                              </w:divBdr>
                                              <w:divsChild>
                                                <w:div w:id="55708997">
                                                  <w:marLeft w:val="0"/>
                                                  <w:marRight w:val="0"/>
                                                  <w:marTop w:val="0"/>
                                                  <w:marBottom w:val="0"/>
                                                  <w:divBdr>
                                                    <w:top w:val="none" w:sz="0" w:space="0" w:color="auto"/>
                                                    <w:left w:val="none" w:sz="0" w:space="0" w:color="auto"/>
                                                    <w:bottom w:val="none" w:sz="0" w:space="0" w:color="auto"/>
                                                    <w:right w:val="none" w:sz="0" w:space="0" w:color="auto"/>
                                                  </w:divBdr>
                                                  <w:divsChild>
                                                    <w:div w:id="1579243566">
                                                      <w:marLeft w:val="0"/>
                                                      <w:marRight w:val="0"/>
                                                      <w:marTop w:val="0"/>
                                                      <w:marBottom w:val="0"/>
                                                      <w:divBdr>
                                                        <w:top w:val="none" w:sz="0" w:space="0" w:color="auto"/>
                                                        <w:left w:val="none" w:sz="0" w:space="0" w:color="auto"/>
                                                        <w:bottom w:val="none" w:sz="0" w:space="0" w:color="auto"/>
                                                        <w:right w:val="none" w:sz="0" w:space="0" w:color="auto"/>
                                                      </w:divBdr>
                                                      <w:divsChild>
                                                        <w:div w:id="1861044809">
                                                          <w:marLeft w:val="0"/>
                                                          <w:marRight w:val="0"/>
                                                          <w:marTop w:val="0"/>
                                                          <w:marBottom w:val="0"/>
                                                          <w:divBdr>
                                                            <w:top w:val="none" w:sz="0" w:space="0" w:color="auto"/>
                                                            <w:left w:val="none" w:sz="0" w:space="0" w:color="auto"/>
                                                            <w:bottom w:val="none" w:sz="0" w:space="0" w:color="auto"/>
                                                            <w:right w:val="none" w:sz="0" w:space="0" w:color="auto"/>
                                                          </w:divBdr>
                                                          <w:divsChild>
                                                            <w:div w:id="2061704197">
                                                              <w:marLeft w:val="0"/>
                                                              <w:marRight w:val="0"/>
                                                              <w:marTop w:val="0"/>
                                                              <w:marBottom w:val="0"/>
                                                              <w:divBdr>
                                                                <w:top w:val="none" w:sz="0" w:space="0" w:color="auto"/>
                                                                <w:left w:val="none" w:sz="0" w:space="0" w:color="auto"/>
                                                                <w:bottom w:val="none" w:sz="0" w:space="0" w:color="auto"/>
                                                                <w:right w:val="none" w:sz="0" w:space="0" w:color="auto"/>
                                                              </w:divBdr>
                                                              <w:divsChild>
                                                                <w:div w:id="362824321">
                                                                  <w:marLeft w:val="0"/>
                                                                  <w:marRight w:val="0"/>
                                                                  <w:marTop w:val="0"/>
                                                                  <w:marBottom w:val="0"/>
                                                                  <w:divBdr>
                                                                    <w:top w:val="none" w:sz="0" w:space="0" w:color="auto"/>
                                                                    <w:left w:val="none" w:sz="0" w:space="0" w:color="auto"/>
                                                                    <w:bottom w:val="none" w:sz="0" w:space="0" w:color="auto"/>
                                                                    <w:right w:val="none" w:sz="0" w:space="0" w:color="auto"/>
                                                                  </w:divBdr>
                                                                  <w:divsChild>
                                                                    <w:div w:id="2089188691">
                                                                      <w:marLeft w:val="0"/>
                                                                      <w:marRight w:val="0"/>
                                                                      <w:marTop w:val="0"/>
                                                                      <w:marBottom w:val="0"/>
                                                                      <w:divBdr>
                                                                        <w:top w:val="none" w:sz="0" w:space="0" w:color="auto"/>
                                                                        <w:left w:val="none" w:sz="0" w:space="0" w:color="auto"/>
                                                                        <w:bottom w:val="none" w:sz="0" w:space="0" w:color="auto"/>
                                                                        <w:right w:val="none" w:sz="0" w:space="0" w:color="auto"/>
                                                                      </w:divBdr>
                                                                      <w:divsChild>
                                                                        <w:div w:id="1191454669">
                                                                          <w:marLeft w:val="0"/>
                                                                          <w:marRight w:val="0"/>
                                                                          <w:marTop w:val="0"/>
                                                                          <w:marBottom w:val="0"/>
                                                                          <w:divBdr>
                                                                            <w:top w:val="none" w:sz="0" w:space="0" w:color="auto"/>
                                                                            <w:left w:val="none" w:sz="0" w:space="0" w:color="auto"/>
                                                                            <w:bottom w:val="none" w:sz="0" w:space="0" w:color="auto"/>
                                                                            <w:right w:val="none" w:sz="0" w:space="0" w:color="auto"/>
                                                                          </w:divBdr>
                                                                          <w:divsChild>
                                                                            <w:div w:id="11499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328290">
                                          <w:marLeft w:val="0"/>
                                          <w:marRight w:val="0"/>
                                          <w:marTop w:val="0"/>
                                          <w:marBottom w:val="0"/>
                                          <w:divBdr>
                                            <w:top w:val="none" w:sz="0" w:space="0" w:color="auto"/>
                                            <w:left w:val="none" w:sz="0" w:space="0" w:color="auto"/>
                                            <w:bottom w:val="none" w:sz="0" w:space="0" w:color="auto"/>
                                            <w:right w:val="none" w:sz="0" w:space="0" w:color="auto"/>
                                          </w:divBdr>
                                          <w:divsChild>
                                            <w:div w:id="8871558">
                                              <w:marLeft w:val="0"/>
                                              <w:marRight w:val="0"/>
                                              <w:marTop w:val="0"/>
                                              <w:marBottom w:val="0"/>
                                              <w:divBdr>
                                                <w:top w:val="none" w:sz="0" w:space="0" w:color="auto"/>
                                                <w:left w:val="none" w:sz="0" w:space="0" w:color="auto"/>
                                                <w:bottom w:val="none" w:sz="0" w:space="0" w:color="auto"/>
                                                <w:right w:val="none" w:sz="0" w:space="0" w:color="auto"/>
                                              </w:divBdr>
                                              <w:divsChild>
                                                <w:div w:id="129787621">
                                                  <w:marLeft w:val="0"/>
                                                  <w:marRight w:val="0"/>
                                                  <w:marTop w:val="0"/>
                                                  <w:marBottom w:val="0"/>
                                                  <w:divBdr>
                                                    <w:top w:val="none" w:sz="0" w:space="0" w:color="auto"/>
                                                    <w:left w:val="none" w:sz="0" w:space="0" w:color="auto"/>
                                                    <w:bottom w:val="none" w:sz="0" w:space="0" w:color="auto"/>
                                                    <w:right w:val="none" w:sz="0" w:space="0" w:color="auto"/>
                                                  </w:divBdr>
                                                  <w:divsChild>
                                                    <w:div w:id="1811553642">
                                                      <w:marLeft w:val="0"/>
                                                      <w:marRight w:val="0"/>
                                                      <w:marTop w:val="0"/>
                                                      <w:marBottom w:val="0"/>
                                                      <w:divBdr>
                                                        <w:top w:val="none" w:sz="0" w:space="0" w:color="auto"/>
                                                        <w:left w:val="none" w:sz="0" w:space="0" w:color="auto"/>
                                                        <w:bottom w:val="none" w:sz="0" w:space="0" w:color="auto"/>
                                                        <w:right w:val="none" w:sz="0" w:space="0" w:color="auto"/>
                                                      </w:divBdr>
                                                      <w:divsChild>
                                                        <w:div w:id="1618024122">
                                                          <w:marLeft w:val="0"/>
                                                          <w:marRight w:val="0"/>
                                                          <w:marTop w:val="0"/>
                                                          <w:marBottom w:val="0"/>
                                                          <w:divBdr>
                                                            <w:top w:val="none" w:sz="0" w:space="0" w:color="auto"/>
                                                            <w:left w:val="none" w:sz="0" w:space="0" w:color="auto"/>
                                                            <w:bottom w:val="none" w:sz="0" w:space="0" w:color="auto"/>
                                                            <w:right w:val="none" w:sz="0" w:space="0" w:color="auto"/>
                                                          </w:divBdr>
                                                          <w:divsChild>
                                                            <w:div w:id="1334381251">
                                                              <w:marLeft w:val="0"/>
                                                              <w:marRight w:val="0"/>
                                                              <w:marTop w:val="0"/>
                                                              <w:marBottom w:val="0"/>
                                                              <w:divBdr>
                                                                <w:top w:val="none" w:sz="0" w:space="0" w:color="auto"/>
                                                                <w:left w:val="none" w:sz="0" w:space="0" w:color="auto"/>
                                                                <w:bottom w:val="none" w:sz="0" w:space="0" w:color="auto"/>
                                                                <w:right w:val="none" w:sz="0" w:space="0" w:color="auto"/>
                                                              </w:divBdr>
                                                              <w:divsChild>
                                                                <w:div w:id="1339310884">
                                                                  <w:marLeft w:val="0"/>
                                                                  <w:marRight w:val="0"/>
                                                                  <w:marTop w:val="0"/>
                                                                  <w:marBottom w:val="0"/>
                                                                  <w:divBdr>
                                                                    <w:top w:val="none" w:sz="0" w:space="0" w:color="auto"/>
                                                                    <w:left w:val="none" w:sz="0" w:space="0" w:color="auto"/>
                                                                    <w:bottom w:val="none" w:sz="0" w:space="0" w:color="auto"/>
                                                                    <w:right w:val="none" w:sz="0" w:space="0" w:color="auto"/>
                                                                  </w:divBdr>
                                                                  <w:divsChild>
                                                                    <w:div w:id="1273048303">
                                                                      <w:marLeft w:val="0"/>
                                                                      <w:marRight w:val="0"/>
                                                                      <w:marTop w:val="0"/>
                                                                      <w:marBottom w:val="0"/>
                                                                      <w:divBdr>
                                                                        <w:top w:val="none" w:sz="0" w:space="0" w:color="auto"/>
                                                                        <w:left w:val="none" w:sz="0" w:space="0" w:color="auto"/>
                                                                        <w:bottom w:val="none" w:sz="0" w:space="0" w:color="auto"/>
                                                                        <w:right w:val="none" w:sz="0" w:space="0" w:color="auto"/>
                                                                      </w:divBdr>
                                                                      <w:divsChild>
                                                                        <w:div w:id="1146239222">
                                                                          <w:marLeft w:val="0"/>
                                                                          <w:marRight w:val="0"/>
                                                                          <w:marTop w:val="0"/>
                                                                          <w:marBottom w:val="0"/>
                                                                          <w:divBdr>
                                                                            <w:top w:val="none" w:sz="0" w:space="0" w:color="auto"/>
                                                                            <w:left w:val="none" w:sz="0" w:space="0" w:color="auto"/>
                                                                            <w:bottom w:val="none" w:sz="0" w:space="0" w:color="auto"/>
                                                                            <w:right w:val="none" w:sz="0" w:space="0" w:color="auto"/>
                                                                          </w:divBdr>
                                                                          <w:divsChild>
                                                                            <w:div w:id="510536418">
                                                                              <w:marLeft w:val="0"/>
                                                                              <w:marRight w:val="0"/>
                                                                              <w:marTop w:val="0"/>
                                                                              <w:marBottom w:val="0"/>
                                                                              <w:divBdr>
                                                                                <w:top w:val="none" w:sz="0" w:space="0" w:color="auto"/>
                                                                                <w:left w:val="none" w:sz="0" w:space="0" w:color="auto"/>
                                                                                <w:bottom w:val="none" w:sz="0" w:space="0" w:color="auto"/>
                                                                                <w:right w:val="none" w:sz="0" w:space="0" w:color="auto"/>
                                                                              </w:divBdr>
                                                                              <w:divsChild>
                                                                                <w:div w:id="924729229">
                                                                                  <w:marLeft w:val="0"/>
                                                                                  <w:marRight w:val="0"/>
                                                                                  <w:marTop w:val="0"/>
                                                                                  <w:marBottom w:val="0"/>
                                                                                  <w:divBdr>
                                                                                    <w:top w:val="none" w:sz="0" w:space="0" w:color="auto"/>
                                                                                    <w:left w:val="none" w:sz="0" w:space="0" w:color="auto"/>
                                                                                    <w:bottom w:val="none" w:sz="0" w:space="0" w:color="auto"/>
                                                                                    <w:right w:val="none" w:sz="0" w:space="0" w:color="auto"/>
                                                                                  </w:divBdr>
                                                                                  <w:divsChild>
                                                                                    <w:div w:id="1365401788">
                                                                                      <w:marLeft w:val="0"/>
                                                                                      <w:marRight w:val="0"/>
                                                                                      <w:marTop w:val="0"/>
                                                                                      <w:marBottom w:val="0"/>
                                                                                      <w:divBdr>
                                                                                        <w:top w:val="none" w:sz="0" w:space="0" w:color="auto"/>
                                                                                        <w:left w:val="none" w:sz="0" w:space="0" w:color="auto"/>
                                                                                        <w:bottom w:val="none" w:sz="0" w:space="0" w:color="auto"/>
                                                                                        <w:right w:val="none" w:sz="0" w:space="0" w:color="auto"/>
                                                                                      </w:divBdr>
                                                                                      <w:divsChild>
                                                                                        <w:div w:id="13857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982003909">
      <w:bodyDiv w:val="1"/>
      <w:marLeft w:val="0"/>
      <w:marRight w:val="0"/>
      <w:marTop w:val="0"/>
      <w:marBottom w:val="0"/>
      <w:divBdr>
        <w:top w:val="none" w:sz="0" w:space="0" w:color="auto"/>
        <w:left w:val="none" w:sz="0" w:space="0" w:color="auto"/>
        <w:bottom w:val="none" w:sz="0" w:space="0" w:color="auto"/>
        <w:right w:val="none" w:sz="0" w:space="0" w:color="auto"/>
      </w:divBdr>
      <w:divsChild>
        <w:div w:id="2107918799">
          <w:marLeft w:val="0"/>
          <w:marRight w:val="0"/>
          <w:marTop w:val="0"/>
          <w:marBottom w:val="0"/>
          <w:divBdr>
            <w:top w:val="none" w:sz="0" w:space="0" w:color="auto"/>
            <w:left w:val="none" w:sz="0" w:space="0" w:color="auto"/>
            <w:bottom w:val="none" w:sz="0" w:space="0" w:color="auto"/>
            <w:right w:val="none" w:sz="0" w:space="0" w:color="auto"/>
          </w:divBdr>
          <w:divsChild>
            <w:div w:id="724527311">
              <w:marLeft w:val="0"/>
              <w:marRight w:val="0"/>
              <w:marTop w:val="0"/>
              <w:marBottom w:val="0"/>
              <w:divBdr>
                <w:top w:val="none" w:sz="0" w:space="0" w:color="auto"/>
                <w:left w:val="none" w:sz="0" w:space="0" w:color="auto"/>
                <w:bottom w:val="none" w:sz="0" w:space="0" w:color="auto"/>
                <w:right w:val="none" w:sz="0" w:space="0" w:color="auto"/>
              </w:divBdr>
              <w:divsChild>
                <w:div w:id="421074750">
                  <w:marLeft w:val="0"/>
                  <w:marRight w:val="0"/>
                  <w:marTop w:val="0"/>
                  <w:marBottom w:val="0"/>
                  <w:divBdr>
                    <w:top w:val="none" w:sz="0" w:space="0" w:color="auto"/>
                    <w:left w:val="none" w:sz="0" w:space="0" w:color="auto"/>
                    <w:bottom w:val="none" w:sz="0" w:space="0" w:color="auto"/>
                    <w:right w:val="none" w:sz="0" w:space="0" w:color="auto"/>
                  </w:divBdr>
                  <w:divsChild>
                    <w:div w:id="237709646">
                      <w:marLeft w:val="0"/>
                      <w:marRight w:val="0"/>
                      <w:marTop w:val="0"/>
                      <w:marBottom w:val="0"/>
                      <w:divBdr>
                        <w:top w:val="none" w:sz="0" w:space="0" w:color="auto"/>
                        <w:left w:val="none" w:sz="0" w:space="0" w:color="auto"/>
                        <w:bottom w:val="none" w:sz="0" w:space="0" w:color="auto"/>
                        <w:right w:val="none" w:sz="0" w:space="0" w:color="auto"/>
                      </w:divBdr>
                      <w:divsChild>
                        <w:div w:id="1274168779">
                          <w:marLeft w:val="0"/>
                          <w:marRight w:val="0"/>
                          <w:marTop w:val="0"/>
                          <w:marBottom w:val="0"/>
                          <w:divBdr>
                            <w:top w:val="none" w:sz="0" w:space="0" w:color="auto"/>
                            <w:left w:val="none" w:sz="0" w:space="0" w:color="auto"/>
                            <w:bottom w:val="none" w:sz="0" w:space="0" w:color="auto"/>
                            <w:right w:val="none" w:sz="0" w:space="0" w:color="auto"/>
                          </w:divBdr>
                          <w:divsChild>
                            <w:div w:id="738552194">
                              <w:marLeft w:val="0"/>
                              <w:marRight w:val="0"/>
                              <w:marTop w:val="0"/>
                              <w:marBottom w:val="0"/>
                              <w:divBdr>
                                <w:top w:val="none" w:sz="0" w:space="0" w:color="auto"/>
                                <w:left w:val="none" w:sz="0" w:space="0" w:color="auto"/>
                                <w:bottom w:val="none" w:sz="0" w:space="0" w:color="auto"/>
                                <w:right w:val="none" w:sz="0" w:space="0" w:color="auto"/>
                              </w:divBdr>
                              <w:divsChild>
                                <w:div w:id="1910379919">
                                  <w:marLeft w:val="0"/>
                                  <w:marRight w:val="0"/>
                                  <w:marTop w:val="0"/>
                                  <w:marBottom w:val="0"/>
                                  <w:divBdr>
                                    <w:top w:val="none" w:sz="0" w:space="0" w:color="auto"/>
                                    <w:left w:val="none" w:sz="0" w:space="0" w:color="auto"/>
                                    <w:bottom w:val="none" w:sz="0" w:space="0" w:color="auto"/>
                                    <w:right w:val="none" w:sz="0" w:space="0" w:color="auto"/>
                                  </w:divBdr>
                                  <w:divsChild>
                                    <w:div w:id="76094589">
                                      <w:marLeft w:val="0"/>
                                      <w:marRight w:val="0"/>
                                      <w:marTop w:val="0"/>
                                      <w:marBottom w:val="0"/>
                                      <w:divBdr>
                                        <w:top w:val="none" w:sz="0" w:space="0" w:color="auto"/>
                                        <w:left w:val="none" w:sz="0" w:space="0" w:color="auto"/>
                                        <w:bottom w:val="none" w:sz="0" w:space="0" w:color="auto"/>
                                        <w:right w:val="none" w:sz="0" w:space="0" w:color="auto"/>
                                      </w:divBdr>
                                      <w:divsChild>
                                        <w:div w:id="1043022365">
                                          <w:marLeft w:val="0"/>
                                          <w:marRight w:val="0"/>
                                          <w:marTop w:val="0"/>
                                          <w:marBottom w:val="0"/>
                                          <w:divBdr>
                                            <w:top w:val="none" w:sz="0" w:space="0" w:color="auto"/>
                                            <w:left w:val="none" w:sz="0" w:space="0" w:color="auto"/>
                                            <w:bottom w:val="none" w:sz="0" w:space="0" w:color="auto"/>
                                            <w:right w:val="none" w:sz="0" w:space="0" w:color="auto"/>
                                          </w:divBdr>
                                          <w:divsChild>
                                            <w:div w:id="849568843">
                                              <w:marLeft w:val="0"/>
                                              <w:marRight w:val="0"/>
                                              <w:marTop w:val="0"/>
                                              <w:marBottom w:val="0"/>
                                              <w:divBdr>
                                                <w:top w:val="none" w:sz="0" w:space="0" w:color="auto"/>
                                                <w:left w:val="none" w:sz="0" w:space="0" w:color="auto"/>
                                                <w:bottom w:val="none" w:sz="0" w:space="0" w:color="auto"/>
                                                <w:right w:val="none" w:sz="0" w:space="0" w:color="auto"/>
                                              </w:divBdr>
                                              <w:divsChild>
                                                <w:div w:id="79912664">
                                                  <w:marLeft w:val="0"/>
                                                  <w:marRight w:val="0"/>
                                                  <w:marTop w:val="0"/>
                                                  <w:marBottom w:val="0"/>
                                                  <w:divBdr>
                                                    <w:top w:val="none" w:sz="0" w:space="0" w:color="auto"/>
                                                    <w:left w:val="none" w:sz="0" w:space="0" w:color="auto"/>
                                                    <w:bottom w:val="none" w:sz="0" w:space="0" w:color="auto"/>
                                                    <w:right w:val="none" w:sz="0" w:space="0" w:color="auto"/>
                                                  </w:divBdr>
                                                  <w:divsChild>
                                                    <w:div w:id="959384764">
                                                      <w:marLeft w:val="0"/>
                                                      <w:marRight w:val="0"/>
                                                      <w:marTop w:val="0"/>
                                                      <w:marBottom w:val="0"/>
                                                      <w:divBdr>
                                                        <w:top w:val="none" w:sz="0" w:space="0" w:color="auto"/>
                                                        <w:left w:val="none" w:sz="0" w:space="0" w:color="auto"/>
                                                        <w:bottom w:val="none" w:sz="0" w:space="0" w:color="auto"/>
                                                        <w:right w:val="none" w:sz="0" w:space="0" w:color="auto"/>
                                                      </w:divBdr>
                                                      <w:divsChild>
                                                        <w:div w:id="1783962230">
                                                          <w:marLeft w:val="0"/>
                                                          <w:marRight w:val="0"/>
                                                          <w:marTop w:val="0"/>
                                                          <w:marBottom w:val="0"/>
                                                          <w:divBdr>
                                                            <w:top w:val="none" w:sz="0" w:space="0" w:color="auto"/>
                                                            <w:left w:val="none" w:sz="0" w:space="0" w:color="auto"/>
                                                            <w:bottom w:val="none" w:sz="0" w:space="0" w:color="auto"/>
                                                            <w:right w:val="none" w:sz="0" w:space="0" w:color="auto"/>
                                                          </w:divBdr>
                                                          <w:divsChild>
                                                            <w:div w:id="1210917189">
                                                              <w:marLeft w:val="0"/>
                                                              <w:marRight w:val="0"/>
                                                              <w:marTop w:val="0"/>
                                                              <w:marBottom w:val="0"/>
                                                              <w:divBdr>
                                                                <w:top w:val="none" w:sz="0" w:space="0" w:color="auto"/>
                                                                <w:left w:val="none" w:sz="0" w:space="0" w:color="auto"/>
                                                                <w:bottom w:val="none" w:sz="0" w:space="0" w:color="auto"/>
                                                                <w:right w:val="none" w:sz="0" w:space="0" w:color="auto"/>
                                                              </w:divBdr>
                                                              <w:divsChild>
                                                                <w:div w:id="62145256">
                                                                  <w:marLeft w:val="0"/>
                                                                  <w:marRight w:val="0"/>
                                                                  <w:marTop w:val="0"/>
                                                                  <w:marBottom w:val="0"/>
                                                                  <w:divBdr>
                                                                    <w:top w:val="none" w:sz="0" w:space="0" w:color="auto"/>
                                                                    <w:left w:val="none" w:sz="0" w:space="0" w:color="auto"/>
                                                                    <w:bottom w:val="none" w:sz="0" w:space="0" w:color="auto"/>
                                                                    <w:right w:val="none" w:sz="0" w:space="0" w:color="auto"/>
                                                                  </w:divBdr>
                                                                  <w:divsChild>
                                                                    <w:div w:id="543366249">
                                                                      <w:marLeft w:val="0"/>
                                                                      <w:marRight w:val="0"/>
                                                                      <w:marTop w:val="0"/>
                                                                      <w:marBottom w:val="0"/>
                                                                      <w:divBdr>
                                                                        <w:top w:val="none" w:sz="0" w:space="0" w:color="auto"/>
                                                                        <w:left w:val="none" w:sz="0" w:space="0" w:color="auto"/>
                                                                        <w:bottom w:val="none" w:sz="0" w:space="0" w:color="auto"/>
                                                                        <w:right w:val="none" w:sz="0" w:space="0" w:color="auto"/>
                                                                      </w:divBdr>
                                                                      <w:divsChild>
                                                                        <w:div w:id="1653680505">
                                                                          <w:marLeft w:val="0"/>
                                                                          <w:marRight w:val="0"/>
                                                                          <w:marTop w:val="0"/>
                                                                          <w:marBottom w:val="0"/>
                                                                          <w:divBdr>
                                                                            <w:top w:val="none" w:sz="0" w:space="0" w:color="auto"/>
                                                                            <w:left w:val="none" w:sz="0" w:space="0" w:color="auto"/>
                                                                            <w:bottom w:val="none" w:sz="0" w:space="0" w:color="auto"/>
                                                                            <w:right w:val="none" w:sz="0" w:space="0" w:color="auto"/>
                                                                          </w:divBdr>
                                                                          <w:divsChild>
                                                                            <w:div w:id="4949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494865">
                                          <w:marLeft w:val="0"/>
                                          <w:marRight w:val="0"/>
                                          <w:marTop w:val="0"/>
                                          <w:marBottom w:val="0"/>
                                          <w:divBdr>
                                            <w:top w:val="none" w:sz="0" w:space="0" w:color="auto"/>
                                            <w:left w:val="none" w:sz="0" w:space="0" w:color="auto"/>
                                            <w:bottom w:val="none" w:sz="0" w:space="0" w:color="auto"/>
                                            <w:right w:val="none" w:sz="0" w:space="0" w:color="auto"/>
                                          </w:divBdr>
                                          <w:divsChild>
                                            <w:div w:id="464083470">
                                              <w:marLeft w:val="0"/>
                                              <w:marRight w:val="0"/>
                                              <w:marTop w:val="0"/>
                                              <w:marBottom w:val="0"/>
                                              <w:divBdr>
                                                <w:top w:val="none" w:sz="0" w:space="0" w:color="auto"/>
                                                <w:left w:val="none" w:sz="0" w:space="0" w:color="auto"/>
                                                <w:bottom w:val="none" w:sz="0" w:space="0" w:color="auto"/>
                                                <w:right w:val="none" w:sz="0" w:space="0" w:color="auto"/>
                                              </w:divBdr>
                                              <w:divsChild>
                                                <w:div w:id="822896301">
                                                  <w:marLeft w:val="0"/>
                                                  <w:marRight w:val="0"/>
                                                  <w:marTop w:val="0"/>
                                                  <w:marBottom w:val="0"/>
                                                  <w:divBdr>
                                                    <w:top w:val="none" w:sz="0" w:space="0" w:color="auto"/>
                                                    <w:left w:val="none" w:sz="0" w:space="0" w:color="auto"/>
                                                    <w:bottom w:val="none" w:sz="0" w:space="0" w:color="auto"/>
                                                    <w:right w:val="none" w:sz="0" w:space="0" w:color="auto"/>
                                                  </w:divBdr>
                                                  <w:divsChild>
                                                    <w:div w:id="2071690557">
                                                      <w:marLeft w:val="0"/>
                                                      <w:marRight w:val="0"/>
                                                      <w:marTop w:val="0"/>
                                                      <w:marBottom w:val="0"/>
                                                      <w:divBdr>
                                                        <w:top w:val="none" w:sz="0" w:space="0" w:color="auto"/>
                                                        <w:left w:val="none" w:sz="0" w:space="0" w:color="auto"/>
                                                        <w:bottom w:val="none" w:sz="0" w:space="0" w:color="auto"/>
                                                        <w:right w:val="none" w:sz="0" w:space="0" w:color="auto"/>
                                                      </w:divBdr>
                                                      <w:divsChild>
                                                        <w:div w:id="565073599">
                                                          <w:marLeft w:val="0"/>
                                                          <w:marRight w:val="0"/>
                                                          <w:marTop w:val="0"/>
                                                          <w:marBottom w:val="0"/>
                                                          <w:divBdr>
                                                            <w:top w:val="none" w:sz="0" w:space="0" w:color="auto"/>
                                                            <w:left w:val="none" w:sz="0" w:space="0" w:color="auto"/>
                                                            <w:bottom w:val="none" w:sz="0" w:space="0" w:color="auto"/>
                                                            <w:right w:val="none" w:sz="0" w:space="0" w:color="auto"/>
                                                          </w:divBdr>
                                                          <w:divsChild>
                                                            <w:div w:id="375390953">
                                                              <w:marLeft w:val="0"/>
                                                              <w:marRight w:val="0"/>
                                                              <w:marTop w:val="0"/>
                                                              <w:marBottom w:val="0"/>
                                                              <w:divBdr>
                                                                <w:top w:val="none" w:sz="0" w:space="0" w:color="auto"/>
                                                                <w:left w:val="none" w:sz="0" w:space="0" w:color="auto"/>
                                                                <w:bottom w:val="none" w:sz="0" w:space="0" w:color="auto"/>
                                                                <w:right w:val="none" w:sz="0" w:space="0" w:color="auto"/>
                                                              </w:divBdr>
                                                              <w:divsChild>
                                                                <w:div w:id="152793794">
                                                                  <w:marLeft w:val="0"/>
                                                                  <w:marRight w:val="0"/>
                                                                  <w:marTop w:val="0"/>
                                                                  <w:marBottom w:val="0"/>
                                                                  <w:divBdr>
                                                                    <w:top w:val="none" w:sz="0" w:space="0" w:color="auto"/>
                                                                    <w:left w:val="none" w:sz="0" w:space="0" w:color="auto"/>
                                                                    <w:bottom w:val="none" w:sz="0" w:space="0" w:color="auto"/>
                                                                    <w:right w:val="none" w:sz="0" w:space="0" w:color="auto"/>
                                                                  </w:divBdr>
                                                                  <w:divsChild>
                                                                    <w:div w:id="827671413">
                                                                      <w:marLeft w:val="0"/>
                                                                      <w:marRight w:val="0"/>
                                                                      <w:marTop w:val="0"/>
                                                                      <w:marBottom w:val="0"/>
                                                                      <w:divBdr>
                                                                        <w:top w:val="none" w:sz="0" w:space="0" w:color="auto"/>
                                                                        <w:left w:val="none" w:sz="0" w:space="0" w:color="auto"/>
                                                                        <w:bottom w:val="none" w:sz="0" w:space="0" w:color="auto"/>
                                                                        <w:right w:val="none" w:sz="0" w:space="0" w:color="auto"/>
                                                                      </w:divBdr>
                                                                      <w:divsChild>
                                                                        <w:div w:id="1635794699">
                                                                          <w:marLeft w:val="0"/>
                                                                          <w:marRight w:val="0"/>
                                                                          <w:marTop w:val="0"/>
                                                                          <w:marBottom w:val="0"/>
                                                                          <w:divBdr>
                                                                            <w:top w:val="none" w:sz="0" w:space="0" w:color="auto"/>
                                                                            <w:left w:val="none" w:sz="0" w:space="0" w:color="auto"/>
                                                                            <w:bottom w:val="none" w:sz="0" w:space="0" w:color="auto"/>
                                                                            <w:right w:val="none" w:sz="0" w:space="0" w:color="auto"/>
                                                                          </w:divBdr>
                                                                          <w:divsChild>
                                                                            <w:div w:id="1353458826">
                                                                              <w:marLeft w:val="0"/>
                                                                              <w:marRight w:val="0"/>
                                                                              <w:marTop w:val="0"/>
                                                                              <w:marBottom w:val="0"/>
                                                                              <w:divBdr>
                                                                                <w:top w:val="none" w:sz="0" w:space="0" w:color="auto"/>
                                                                                <w:left w:val="none" w:sz="0" w:space="0" w:color="auto"/>
                                                                                <w:bottom w:val="none" w:sz="0" w:space="0" w:color="auto"/>
                                                                                <w:right w:val="none" w:sz="0" w:space="0" w:color="auto"/>
                                                                              </w:divBdr>
                                                                              <w:divsChild>
                                                                                <w:div w:id="1912736597">
                                                                                  <w:marLeft w:val="0"/>
                                                                                  <w:marRight w:val="0"/>
                                                                                  <w:marTop w:val="0"/>
                                                                                  <w:marBottom w:val="0"/>
                                                                                  <w:divBdr>
                                                                                    <w:top w:val="none" w:sz="0" w:space="0" w:color="auto"/>
                                                                                    <w:left w:val="none" w:sz="0" w:space="0" w:color="auto"/>
                                                                                    <w:bottom w:val="none" w:sz="0" w:space="0" w:color="auto"/>
                                                                                    <w:right w:val="none" w:sz="0" w:space="0" w:color="auto"/>
                                                                                  </w:divBdr>
                                                                                  <w:divsChild>
                                                                                    <w:div w:id="653799163">
                                                                                      <w:marLeft w:val="0"/>
                                                                                      <w:marRight w:val="0"/>
                                                                                      <w:marTop w:val="0"/>
                                                                                      <w:marBottom w:val="0"/>
                                                                                      <w:divBdr>
                                                                                        <w:top w:val="none" w:sz="0" w:space="0" w:color="auto"/>
                                                                                        <w:left w:val="none" w:sz="0" w:space="0" w:color="auto"/>
                                                                                        <w:bottom w:val="none" w:sz="0" w:space="0" w:color="auto"/>
                                                                                        <w:right w:val="none" w:sz="0" w:space="0" w:color="auto"/>
                                                                                      </w:divBdr>
                                                                                      <w:divsChild>
                                                                                        <w:div w:id="17901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1550</Words>
  <Characters>9146</Characters>
  <Application>Microsoft Office Word</Application>
  <DocSecurity>0</DocSecurity>
  <Lines>76</Lines>
  <Paragraphs>21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9</cp:revision>
  <dcterms:created xsi:type="dcterms:W3CDTF">2026-05-26T23:08:00Z</dcterms:created>
  <dcterms:modified xsi:type="dcterms:W3CDTF">2026-05-27T10:22:00Z</dcterms:modified>
</cp:coreProperties>
</file>