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33026" w14:textId="77777777" w:rsidR="00946E55" w:rsidRPr="00EC5C52" w:rsidRDefault="00946E55" w:rsidP="00B24468">
      <w:pPr>
        <w:spacing w:after="120" w:line="240" w:lineRule="auto"/>
        <w:ind w:left="4237"/>
        <w:rPr>
          <w:rFonts w:ascii="Times New Roman" w:hAnsi="Times New Roman" w:cs="Times New Roman"/>
        </w:rPr>
      </w:pPr>
      <w:r w:rsidRPr="00EC5C52">
        <w:rPr>
          <w:rFonts w:ascii="Times New Roman" w:hAnsi="Times New Roman" w:cs="Times New Roman"/>
          <w:noProof/>
          <w:lang w:eastAsia="cs-CZ"/>
        </w:rPr>
        <w:drawing>
          <wp:inline distT="0" distB="0" distL="0" distR="0" wp14:anchorId="16A052E4" wp14:editId="1F98B498">
            <wp:extent cx="666750" cy="944563"/>
            <wp:effectExtent l="0" t="0" r="0" b="0"/>
            <wp:docPr id="429" name="Picture 429" descr="Obsah obrázku skica, kresba tužkou, klipart, Perokresba&#10;&#10;Popis byl vytvořen automaticky"/>
            <wp:cNvGraphicFramePr/>
            <a:graphic xmlns:a="http://schemas.openxmlformats.org/drawingml/2006/main">
              <a:graphicData uri="http://schemas.openxmlformats.org/drawingml/2006/picture">
                <pic:pic xmlns:pic="http://schemas.openxmlformats.org/drawingml/2006/picture">
                  <pic:nvPicPr>
                    <pic:cNvPr id="429" name="Picture 429" descr="Obsah obrázku skica, kresba tužkou, klipart, Perokresba&#10;&#10;Popis byl vytvořen automaticky"/>
                    <pic:cNvPicPr/>
                  </pic:nvPicPr>
                  <pic:blipFill>
                    <a:blip r:embed="rId8"/>
                    <a:stretch>
                      <a:fillRect/>
                    </a:stretch>
                  </pic:blipFill>
                  <pic:spPr>
                    <a:xfrm>
                      <a:off x="0" y="0"/>
                      <a:ext cx="666750" cy="944563"/>
                    </a:xfrm>
                    <a:prstGeom prst="rect">
                      <a:avLst/>
                    </a:prstGeom>
                  </pic:spPr>
                </pic:pic>
              </a:graphicData>
            </a:graphic>
          </wp:inline>
        </w:drawing>
      </w:r>
    </w:p>
    <w:p w14:paraId="6CAAEF5A" w14:textId="77777777" w:rsidR="00946E55" w:rsidRPr="00F34E82" w:rsidRDefault="00946E55" w:rsidP="00B24468">
      <w:pPr>
        <w:spacing w:after="120" w:line="240" w:lineRule="auto"/>
        <w:rPr>
          <w:rFonts w:ascii="Arial" w:hAnsi="Arial" w:cs="Arial"/>
          <w:sz w:val="22"/>
          <w:szCs w:val="22"/>
        </w:rPr>
      </w:pPr>
      <w:r w:rsidRPr="00EC5C52">
        <w:rPr>
          <w:rFonts w:ascii="Times New Roman" w:eastAsia="Calibri" w:hAnsi="Times New Roman" w:cs="Times New Roman"/>
        </w:rPr>
        <w:t xml:space="preserve"> </w:t>
      </w:r>
    </w:p>
    <w:p w14:paraId="74AD4FD2" w14:textId="77777777" w:rsidR="00946E55" w:rsidRPr="00F34E82" w:rsidRDefault="00946E55" w:rsidP="00B24468">
      <w:pPr>
        <w:spacing w:after="120" w:line="240" w:lineRule="auto"/>
        <w:ind w:left="241"/>
        <w:jc w:val="center"/>
        <w:rPr>
          <w:rFonts w:ascii="Arial" w:hAnsi="Arial" w:cs="Arial"/>
          <w:sz w:val="22"/>
          <w:szCs w:val="22"/>
        </w:rPr>
      </w:pPr>
      <w:r w:rsidRPr="00F34E82">
        <w:rPr>
          <w:rFonts w:ascii="Arial" w:eastAsia="Calibri" w:hAnsi="Arial" w:cs="Arial"/>
          <w:sz w:val="22"/>
          <w:szCs w:val="22"/>
        </w:rPr>
        <w:t>PARLAMENT ČESKÉ REPUBLIKY</w:t>
      </w:r>
    </w:p>
    <w:p w14:paraId="37DC1C82" w14:textId="77777777" w:rsidR="00946E55" w:rsidRPr="00F34E82" w:rsidRDefault="00946E55" w:rsidP="00B24468">
      <w:pPr>
        <w:spacing w:after="120" w:line="240" w:lineRule="auto"/>
        <w:ind w:left="241"/>
        <w:jc w:val="center"/>
        <w:rPr>
          <w:rFonts w:ascii="Arial" w:eastAsia="Calibri" w:hAnsi="Arial" w:cs="Arial"/>
          <w:b/>
          <w:sz w:val="22"/>
          <w:szCs w:val="22"/>
        </w:rPr>
      </w:pPr>
      <w:r w:rsidRPr="00F34E82">
        <w:rPr>
          <w:rFonts w:ascii="Arial" w:eastAsia="Calibri" w:hAnsi="Arial" w:cs="Arial"/>
          <w:b/>
          <w:sz w:val="22"/>
          <w:szCs w:val="22"/>
        </w:rPr>
        <w:t>POSLANECKÁ SNĚMOVNA</w:t>
      </w:r>
    </w:p>
    <w:p w14:paraId="123E6C63" w14:textId="77777777" w:rsidR="00946E55" w:rsidRPr="00F34E82" w:rsidRDefault="00946E55" w:rsidP="00B24468">
      <w:pPr>
        <w:spacing w:after="120" w:line="240" w:lineRule="auto"/>
        <w:ind w:left="241"/>
        <w:jc w:val="center"/>
        <w:rPr>
          <w:rFonts w:ascii="Arial" w:hAnsi="Arial" w:cs="Arial"/>
          <w:sz w:val="22"/>
          <w:szCs w:val="22"/>
        </w:rPr>
      </w:pPr>
    </w:p>
    <w:p w14:paraId="7FD0DE8A" w14:textId="77777777" w:rsidR="00946E55" w:rsidRPr="00F34E82" w:rsidRDefault="009A497B" w:rsidP="00B24468">
      <w:pPr>
        <w:spacing w:after="120" w:line="240" w:lineRule="auto"/>
        <w:jc w:val="center"/>
        <w:rPr>
          <w:rFonts w:ascii="Arial" w:hAnsi="Arial" w:cs="Arial"/>
          <w:sz w:val="22"/>
          <w:szCs w:val="22"/>
        </w:rPr>
      </w:pPr>
      <w:r w:rsidRPr="00F34E82">
        <w:rPr>
          <w:rFonts w:ascii="Arial" w:eastAsia="Calibri" w:hAnsi="Arial" w:cs="Arial"/>
          <w:sz w:val="22"/>
          <w:szCs w:val="22"/>
        </w:rPr>
        <w:t>10</w:t>
      </w:r>
      <w:r w:rsidR="00946E55" w:rsidRPr="00F34E82">
        <w:rPr>
          <w:rFonts w:ascii="Arial" w:eastAsia="Calibri" w:hAnsi="Arial" w:cs="Arial"/>
          <w:sz w:val="22"/>
          <w:szCs w:val="22"/>
        </w:rPr>
        <w:t>. volební období</w:t>
      </w:r>
    </w:p>
    <w:p w14:paraId="0AF64667" w14:textId="77777777" w:rsidR="00946E55" w:rsidRPr="00F34E82" w:rsidRDefault="00946E55" w:rsidP="00B24468">
      <w:pPr>
        <w:spacing w:after="120" w:line="240" w:lineRule="auto"/>
        <w:rPr>
          <w:rFonts w:ascii="Arial" w:hAnsi="Arial" w:cs="Arial"/>
          <w:sz w:val="22"/>
          <w:szCs w:val="22"/>
        </w:rPr>
      </w:pPr>
      <w:r w:rsidRPr="00F34E82">
        <w:rPr>
          <w:rFonts w:ascii="Arial" w:eastAsia="Calibri" w:hAnsi="Arial" w:cs="Arial"/>
          <w:sz w:val="22"/>
          <w:szCs w:val="22"/>
        </w:rPr>
        <w:t xml:space="preserve"> </w:t>
      </w:r>
    </w:p>
    <w:p w14:paraId="24F7910C" w14:textId="77777777" w:rsidR="00946E55" w:rsidRPr="00F34E82" w:rsidRDefault="00946E55" w:rsidP="00B24468">
      <w:pPr>
        <w:spacing w:after="120" w:line="240" w:lineRule="auto"/>
        <w:ind w:right="-241"/>
        <w:rPr>
          <w:rFonts w:ascii="Arial" w:hAnsi="Arial" w:cs="Arial"/>
          <w:sz w:val="22"/>
          <w:szCs w:val="22"/>
        </w:rPr>
      </w:pPr>
      <w:r w:rsidRPr="00F34E82">
        <w:rPr>
          <w:rFonts w:ascii="Arial" w:eastAsia="Calibri" w:hAnsi="Arial" w:cs="Arial"/>
          <w:noProof/>
          <w:sz w:val="22"/>
          <w:szCs w:val="22"/>
          <w:lang w:eastAsia="cs-CZ"/>
        </w:rPr>
        <mc:AlternateContent>
          <mc:Choice Requires="wpg">
            <w:drawing>
              <wp:inline distT="0" distB="0" distL="0" distR="0" wp14:anchorId="4054F4CC" wp14:editId="16401E30">
                <wp:extent cx="6048058" cy="9525"/>
                <wp:effectExtent l="0" t="0" r="0" b="0"/>
                <wp:docPr id="8165" name="Group 8165"/>
                <wp:cNvGraphicFramePr/>
                <a:graphic xmlns:a="http://schemas.openxmlformats.org/drawingml/2006/main">
                  <a:graphicData uri="http://schemas.microsoft.com/office/word/2010/wordprocessingGroup">
                    <wpg:wgp>
                      <wpg:cNvGrpSpPr/>
                      <wpg:grpSpPr>
                        <a:xfrm>
                          <a:off x="0" y="0"/>
                          <a:ext cx="6048058" cy="9525"/>
                          <a:chOff x="0" y="0"/>
                          <a:chExt cx="6048058" cy="9525"/>
                        </a:xfrm>
                      </wpg:grpSpPr>
                      <wps:wsp>
                        <wps:cNvPr id="436" name="Shape 436"/>
                        <wps:cNvSpPr/>
                        <wps:spPr>
                          <a:xfrm>
                            <a:off x="0" y="0"/>
                            <a:ext cx="6048058" cy="0"/>
                          </a:xfrm>
                          <a:custGeom>
                            <a:avLst/>
                            <a:gdLst/>
                            <a:ahLst/>
                            <a:cxnLst/>
                            <a:rect l="0" t="0" r="0" b="0"/>
                            <a:pathLst>
                              <a:path w="6048058">
                                <a:moveTo>
                                  <a:pt x="0" y="0"/>
                                </a:moveTo>
                                <a:lnTo>
                                  <a:pt x="6048058" y="0"/>
                                </a:lnTo>
                              </a:path>
                            </a:pathLst>
                          </a:custGeom>
                          <a:ln w="9525" cap="sq">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70108C54" id="Group 8165" o:spid="_x0000_s1026" style="width:476.25pt;height:.75pt;mso-position-horizontal-relative:char;mso-position-vertical-relative:line" coordsize="6048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">
                <v:shape id="Shape 436" o:spid="_x0000_s1027" style="position:absolute;width:60480;height:0;visibility:visible;mso-wrap-style:square;v-text-anchor:top" coordsize="60480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" path="m,l6048058,e" filled="f" strokecolor="#888">
                  <v:stroke miterlimit="83231f" joinstyle="miter" endcap="square"/>
                  <v:path arrowok="t" textboxrect="0,0,6048058,0"/>
                </v:shape>
                <w10:anchorlock/>
              </v:group>
            </w:pict>
          </mc:Fallback>
        </mc:AlternateContent>
      </w:r>
    </w:p>
    <w:p w14:paraId="4884329B" w14:textId="77777777" w:rsidR="00946E55" w:rsidRPr="00F34E82" w:rsidRDefault="00946E55" w:rsidP="00B24468">
      <w:pPr>
        <w:spacing w:after="120" w:line="240" w:lineRule="auto"/>
        <w:ind w:right="-241"/>
        <w:rPr>
          <w:rFonts w:ascii="Arial" w:hAnsi="Arial" w:cs="Arial"/>
          <w:sz w:val="22"/>
          <w:szCs w:val="22"/>
        </w:rPr>
      </w:pPr>
    </w:p>
    <w:p w14:paraId="12963576" w14:textId="77777777" w:rsidR="00946E55" w:rsidRPr="00F34E82" w:rsidRDefault="00946E55" w:rsidP="00B24468">
      <w:pPr>
        <w:spacing w:after="120" w:line="240" w:lineRule="auto"/>
        <w:ind w:right="-241"/>
        <w:rPr>
          <w:rFonts w:ascii="Arial" w:hAnsi="Arial" w:cs="Arial"/>
          <w:sz w:val="22"/>
          <w:szCs w:val="22"/>
        </w:rPr>
      </w:pPr>
    </w:p>
    <w:p w14:paraId="278D987B" w14:textId="77777777" w:rsidR="00234F8C" w:rsidRPr="00F34E82" w:rsidRDefault="00234F8C" w:rsidP="00234F8C">
      <w:pPr>
        <w:keepNext/>
        <w:keepLines/>
        <w:widowControl w:val="0"/>
        <w:pBdr>
          <w:top w:val="nil"/>
          <w:left w:val="nil"/>
          <w:bottom w:val="nil"/>
          <w:right w:val="nil"/>
          <w:between w:val="nil"/>
        </w:pBdr>
        <w:spacing w:before="200" w:after="200" w:line="276" w:lineRule="auto"/>
        <w:jc w:val="center"/>
        <w:rPr>
          <w:rFonts w:ascii="Arial" w:eastAsia="Times New Roman" w:hAnsi="Arial" w:cs="Arial"/>
          <w:b/>
          <w:sz w:val="22"/>
          <w:szCs w:val="22"/>
        </w:rPr>
      </w:pPr>
      <w:r w:rsidRPr="00F34E82">
        <w:rPr>
          <w:rFonts w:ascii="Arial" w:eastAsia="Times New Roman" w:hAnsi="Arial" w:cs="Arial"/>
          <w:b/>
          <w:sz w:val="22"/>
          <w:szCs w:val="22"/>
        </w:rPr>
        <w:t xml:space="preserve">Pozměňovací návrh </w:t>
      </w:r>
    </w:p>
    <w:p w14:paraId="2929CDE2" w14:textId="77777777" w:rsidR="00A425A1" w:rsidRPr="00860944" w:rsidRDefault="00A425A1" w:rsidP="00A425A1">
      <w:pPr>
        <w:keepNext/>
        <w:keepLines/>
        <w:widowControl w:val="0"/>
        <w:suppressAutoHyphens/>
        <w:spacing w:after="120" w:line="100" w:lineRule="atLeast"/>
        <w:jc w:val="center"/>
        <w:rPr>
          <w:rFonts w:ascii="Times New Roman" w:eastAsia="Arial" w:hAnsi="Times New Roman" w:cs="Times New Roman"/>
          <w:b/>
          <w:bCs/>
          <w:sz w:val="32"/>
          <w:szCs w:val="32"/>
          <w:lang w:eastAsia="zh-CN" w:bidi="hi-IN"/>
        </w:rPr>
      </w:pPr>
      <w:r w:rsidRPr="00EC5C52">
        <w:rPr>
          <w:rFonts w:ascii="Times New Roman" w:eastAsia="Times New Roman" w:hAnsi="Times New Roman" w:cs="Times New Roman"/>
          <w:b/>
          <w:sz w:val="32"/>
          <w:szCs w:val="32"/>
        </w:rPr>
        <w:t>Poslanc</w:t>
      </w:r>
      <w:r>
        <w:rPr>
          <w:rFonts w:ascii="Times New Roman" w:eastAsia="Times New Roman" w:hAnsi="Times New Roman" w:cs="Times New Roman"/>
          <w:b/>
          <w:sz w:val="32"/>
          <w:szCs w:val="32"/>
        </w:rPr>
        <w:t xml:space="preserve">e </w:t>
      </w:r>
      <w:r w:rsidRPr="00860944">
        <w:rPr>
          <w:rFonts w:ascii="Times New Roman" w:eastAsia="Arial" w:hAnsi="Times New Roman" w:cs="Times New Roman"/>
          <w:b/>
          <w:bCs/>
          <w:sz w:val="32"/>
          <w:szCs w:val="32"/>
          <w:lang w:eastAsia="zh-CN" w:bidi="hi-IN"/>
        </w:rPr>
        <w:t>B</w:t>
      </w:r>
      <w:r>
        <w:rPr>
          <w:rFonts w:ascii="Times New Roman" w:eastAsia="Arial" w:hAnsi="Times New Roman" w:cs="Times New Roman"/>
          <w:b/>
          <w:bCs/>
          <w:sz w:val="32"/>
          <w:szCs w:val="32"/>
          <w:lang w:eastAsia="zh-CN" w:bidi="hi-IN"/>
        </w:rPr>
        <w:t>ohuslava Niemiece a Toma Philippa</w:t>
      </w:r>
    </w:p>
    <w:p w14:paraId="1667CAD3" w14:textId="77777777" w:rsidR="00234F8C" w:rsidRPr="00F34E82" w:rsidRDefault="00234F8C" w:rsidP="00B24468">
      <w:pPr>
        <w:spacing w:after="120" w:line="240" w:lineRule="auto"/>
        <w:ind w:right="-241"/>
        <w:rPr>
          <w:rFonts w:ascii="Arial" w:hAnsi="Arial" w:cs="Arial"/>
          <w:sz w:val="22"/>
          <w:szCs w:val="22"/>
        </w:rPr>
      </w:pPr>
    </w:p>
    <w:p w14:paraId="541BC2AE" w14:textId="77777777" w:rsidR="008C10B8" w:rsidRPr="00930CDA" w:rsidRDefault="008C10B8" w:rsidP="008C10B8">
      <w:pPr>
        <w:widowControl w:val="0"/>
        <w:spacing w:before="120" w:after="120" w:line="276" w:lineRule="auto"/>
        <w:jc w:val="center"/>
        <w:rPr>
          <w:rFonts w:ascii="Arial" w:eastAsia="Calibri" w:hAnsi="Arial" w:cs="Arial"/>
          <w:b/>
          <w:bCs/>
        </w:rPr>
      </w:pPr>
      <w:r w:rsidRPr="00930CDA">
        <w:rPr>
          <w:rFonts w:ascii="Arial" w:eastAsia="Calibri" w:hAnsi="Arial" w:cs="Arial"/>
          <w:b/>
          <w:bCs/>
        </w:rPr>
        <w:t>ke komplexnímu pozměňovacímu návrhu</w:t>
      </w:r>
    </w:p>
    <w:p w14:paraId="48086C5F" w14:textId="77777777" w:rsidR="008C10B8" w:rsidRPr="00930CDA" w:rsidRDefault="008C10B8" w:rsidP="008C10B8">
      <w:pPr>
        <w:widowControl w:val="0"/>
        <w:spacing w:before="120" w:after="120" w:line="276" w:lineRule="auto"/>
        <w:jc w:val="center"/>
        <w:rPr>
          <w:rFonts w:ascii="Arial" w:eastAsia="Calibri" w:hAnsi="Arial" w:cs="Arial"/>
          <w:b/>
          <w:bCs/>
        </w:rPr>
      </w:pPr>
      <w:r w:rsidRPr="00930CDA">
        <w:rPr>
          <w:rFonts w:ascii="Arial" w:eastAsia="Calibri" w:hAnsi="Arial" w:cs="Arial"/>
          <w:b/>
          <w:bCs/>
        </w:rPr>
        <w:t>k návrhu poslanců Andreje Babiše, Karla Havlíčka, Tomia Okamury, Petra Macinky, Aleny Schillerové, Zuzany Schwarz Bařtipánové, Radima Fialy, Borise Šťastného, Vojtěcha Krňanského a Marie Pošarové na vydání zákona, kterým se mění zákon č. 283/2021 Sb., stavební zákon, ve znění pozdějších předpisů, a některé další související zákony</w:t>
      </w:r>
    </w:p>
    <w:p w14:paraId="7D951509" w14:textId="77777777" w:rsidR="002B1F8C" w:rsidRPr="00F34E82" w:rsidRDefault="002B1F8C" w:rsidP="00946971">
      <w:pPr>
        <w:spacing w:after="120" w:line="240" w:lineRule="auto"/>
        <w:ind w:left="42"/>
        <w:jc w:val="center"/>
        <w:rPr>
          <w:rFonts w:ascii="Arial" w:eastAsia="Calibri" w:hAnsi="Arial" w:cs="Arial"/>
          <w:b/>
          <w:sz w:val="22"/>
          <w:szCs w:val="22"/>
        </w:rPr>
      </w:pPr>
    </w:p>
    <w:p w14:paraId="5B54E80A" w14:textId="77777777" w:rsidR="00D00042" w:rsidRPr="00F34E82" w:rsidRDefault="00D00042" w:rsidP="00946971">
      <w:pPr>
        <w:spacing w:after="120" w:line="240" w:lineRule="auto"/>
        <w:ind w:left="42"/>
        <w:jc w:val="center"/>
        <w:rPr>
          <w:rFonts w:ascii="Arial" w:eastAsia="Calibri" w:hAnsi="Arial" w:cs="Arial"/>
          <w:b/>
          <w:sz w:val="22"/>
          <w:szCs w:val="22"/>
        </w:rPr>
      </w:pPr>
    </w:p>
    <w:p w14:paraId="0E18A9A6" w14:textId="3EE25658" w:rsidR="00946E55" w:rsidRPr="00F34E82" w:rsidRDefault="00D00042" w:rsidP="00B24468">
      <w:pPr>
        <w:spacing w:after="120" w:line="240" w:lineRule="auto"/>
        <w:ind w:left="42"/>
        <w:jc w:val="center"/>
        <w:rPr>
          <w:rFonts w:ascii="Arial" w:eastAsia="Calibri" w:hAnsi="Arial" w:cs="Arial"/>
          <w:b/>
          <w:sz w:val="22"/>
          <w:szCs w:val="22"/>
        </w:rPr>
      </w:pPr>
      <w:r w:rsidRPr="00F34E82">
        <w:rPr>
          <w:rFonts w:ascii="Arial" w:eastAsia="Calibri" w:hAnsi="Arial" w:cs="Arial"/>
          <w:b/>
          <w:sz w:val="22"/>
          <w:szCs w:val="22"/>
        </w:rPr>
        <w:t>SNĚMOVNÍ TISK 67</w:t>
      </w:r>
    </w:p>
    <w:p w14:paraId="6330FFF9" w14:textId="77777777" w:rsidR="00946E55" w:rsidRPr="00F34E82" w:rsidRDefault="00946E55" w:rsidP="00B24468">
      <w:pPr>
        <w:pStyle w:val="-wm-msonormal"/>
        <w:spacing w:before="0" w:beforeAutospacing="0" w:after="120" w:afterAutospacing="0"/>
        <w:rPr>
          <w:rFonts w:ascii="Arial" w:hAnsi="Arial" w:cs="Arial"/>
          <w:sz w:val="22"/>
          <w:szCs w:val="22"/>
        </w:rPr>
      </w:pPr>
    </w:p>
    <w:p w14:paraId="69D8D5E9" w14:textId="77777777" w:rsidR="00946E55" w:rsidRPr="00F34E82" w:rsidRDefault="00946E55" w:rsidP="00B24468">
      <w:pPr>
        <w:pStyle w:val="-wm-msonormal"/>
        <w:spacing w:before="0" w:beforeAutospacing="0" w:after="120" w:afterAutospacing="0"/>
        <w:jc w:val="both"/>
        <w:rPr>
          <w:rFonts w:ascii="Arial" w:hAnsi="Arial" w:cs="Arial"/>
          <w:sz w:val="22"/>
          <w:szCs w:val="22"/>
        </w:rPr>
      </w:pPr>
    </w:p>
    <w:p w14:paraId="3E933F69" w14:textId="77777777" w:rsidR="00946E55" w:rsidRPr="00F34E82" w:rsidRDefault="00946E55" w:rsidP="00B24468">
      <w:pPr>
        <w:pStyle w:val="-wm-msonormal"/>
        <w:spacing w:before="0" w:beforeAutospacing="0" w:after="120" w:afterAutospacing="0"/>
        <w:jc w:val="both"/>
        <w:rPr>
          <w:rFonts w:ascii="Arial" w:hAnsi="Arial" w:cs="Arial"/>
          <w:sz w:val="22"/>
          <w:szCs w:val="22"/>
        </w:rPr>
      </w:pPr>
    </w:p>
    <w:p w14:paraId="31F46AF9" w14:textId="77777777" w:rsidR="00946E55" w:rsidRPr="00F34E82" w:rsidRDefault="00946E55" w:rsidP="00B24468">
      <w:pPr>
        <w:pStyle w:val="-wm-msonormal"/>
        <w:spacing w:before="0" w:beforeAutospacing="0" w:after="120" w:afterAutospacing="0"/>
        <w:jc w:val="both"/>
        <w:rPr>
          <w:rFonts w:ascii="Arial" w:hAnsi="Arial" w:cs="Arial"/>
          <w:sz w:val="22"/>
          <w:szCs w:val="22"/>
        </w:rPr>
      </w:pPr>
    </w:p>
    <w:p w14:paraId="08B8A568" w14:textId="77777777" w:rsidR="00946E55" w:rsidRPr="00F34E82" w:rsidRDefault="00946E55" w:rsidP="00B24468">
      <w:pPr>
        <w:pStyle w:val="-wm-msonormal"/>
        <w:spacing w:before="0" w:beforeAutospacing="0" w:after="120" w:afterAutospacing="0"/>
        <w:jc w:val="both"/>
        <w:rPr>
          <w:rFonts w:ascii="Arial" w:hAnsi="Arial" w:cs="Arial"/>
          <w:sz w:val="22"/>
          <w:szCs w:val="22"/>
        </w:rPr>
      </w:pPr>
    </w:p>
    <w:p w14:paraId="2EAE3D2E" w14:textId="77777777" w:rsidR="00946E55" w:rsidRPr="00F34E82" w:rsidRDefault="00946E55" w:rsidP="00B24468">
      <w:pPr>
        <w:pStyle w:val="-wm-msonormal"/>
        <w:spacing w:before="0" w:beforeAutospacing="0" w:after="120" w:afterAutospacing="0"/>
        <w:jc w:val="both"/>
        <w:rPr>
          <w:rFonts w:ascii="Arial" w:hAnsi="Arial" w:cs="Arial"/>
          <w:sz w:val="22"/>
          <w:szCs w:val="22"/>
        </w:rPr>
      </w:pPr>
    </w:p>
    <w:p w14:paraId="6D6DE29A" w14:textId="77777777" w:rsidR="00946E55" w:rsidRPr="00F34E82" w:rsidRDefault="00946E55" w:rsidP="00B24468">
      <w:pPr>
        <w:pStyle w:val="-wm-msonormal"/>
        <w:spacing w:before="0" w:beforeAutospacing="0" w:after="120" w:afterAutospacing="0"/>
        <w:jc w:val="both"/>
        <w:rPr>
          <w:rFonts w:ascii="Arial" w:hAnsi="Arial" w:cs="Arial"/>
          <w:sz w:val="22"/>
          <w:szCs w:val="22"/>
        </w:rPr>
      </w:pPr>
    </w:p>
    <w:p w14:paraId="2B9B266E" w14:textId="77777777" w:rsidR="0034673E" w:rsidRPr="00F34E82" w:rsidRDefault="0034673E" w:rsidP="00B24468">
      <w:pPr>
        <w:spacing w:after="120" w:line="240" w:lineRule="auto"/>
        <w:rPr>
          <w:rFonts w:ascii="Arial" w:hAnsi="Arial" w:cs="Arial"/>
          <w:sz w:val="22"/>
          <w:szCs w:val="22"/>
        </w:rPr>
      </w:pPr>
    </w:p>
    <w:p w14:paraId="7A1E26CB" w14:textId="77777777" w:rsidR="0034673E" w:rsidRPr="00F34E82" w:rsidRDefault="0034673E" w:rsidP="00B24468">
      <w:pPr>
        <w:spacing w:after="120" w:line="240" w:lineRule="auto"/>
        <w:rPr>
          <w:rFonts w:ascii="Arial" w:hAnsi="Arial" w:cs="Arial"/>
          <w:sz w:val="22"/>
          <w:szCs w:val="22"/>
        </w:rPr>
      </w:pPr>
    </w:p>
    <w:p w14:paraId="71C33BF8" w14:textId="77777777" w:rsidR="0034673E" w:rsidRPr="00F34E82" w:rsidRDefault="0034673E" w:rsidP="00B24468">
      <w:pPr>
        <w:spacing w:after="120" w:line="240" w:lineRule="auto"/>
        <w:rPr>
          <w:rFonts w:ascii="Arial" w:hAnsi="Arial" w:cs="Arial"/>
          <w:sz w:val="22"/>
          <w:szCs w:val="22"/>
        </w:rPr>
      </w:pPr>
    </w:p>
    <w:p w14:paraId="72CB3EA8" w14:textId="77777777" w:rsidR="003949A2" w:rsidRDefault="003949A2">
      <w:pPr>
        <w:rPr>
          <w:rFonts w:ascii="Arial" w:hAnsi="Arial" w:cs="Arial"/>
          <w:b/>
          <w:bCs/>
          <w:i/>
          <w:iCs/>
          <w:sz w:val="22"/>
          <w:szCs w:val="22"/>
          <w:u w:val="single"/>
        </w:rPr>
      </w:pPr>
      <w:r>
        <w:rPr>
          <w:rFonts w:ascii="Arial" w:hAnsi="Arial" w:cs="Arial"/>
          <w:b/>
          <w:bCs/>
          <w:i/>
          <w:iCs/>
          <w:sz w:val="22"/>
          <w:szCs w:val="22"/>
          <w:u w:val="single"/>
        </w:rPr>
        <w:br w:type="page"/>
      </w:r>
    </w:p>
    <w:p w14:paraId="69E08D9B" w14:textId="0917D822" w:rsidR="00EA51C6" w:rsidRPr="00F34E82" w:rsidRDefault="0034673E" w:rsidP="00EA51C6">
      <w:pPr>
        <w:spacing w:after="0" w:line="240" w:lineRule="auto"/>
        <w:rPr>
          <w:rFonts w:ascii="Arial" w:hAnsi="Arial" w:cs="Arial"/>
          <w:b/>
          <w:bCs/>
          <w:i/>
          <w:iCs/>
          <w:sz w:val="22"/>
          <w:szCs w:val="22"/>
          <w:u w:val="single"/>
        </w:rPr>
      </w:pPr>
      <w:r w:rsidRPr="00F34E82">
        <w:rPr>
          <w:rFonts w:ascii="Arial" w:hAnsi="Arial" w:cs="Arial"/>
          <w:b/>
          <w:bCs/>
          <w:i/>
          <w:iCs/>
          <w:sz w:val="22"/>
          <w:szCs w:val="22"/>
          <w:u w:val="single"/>
        </w:rPr>
        <w:lastRenderedPageBreak/>
        <w:t>I. Návrh změn:</w:t>
      </w:r>
    </w:p>
    <w:p w14:paraId="66A55E87" w14:textId="77777777" w:rsidR="00EA51C6" w:rsidRPr="00F34E82" w:rsidRDefault="00EA51C6" w:rsidP="00EA51C6">
      <w:pPr>
        <w:spacing w:after="0" w:line="240" w:lineRule="auto"/>
        <w:rPr>
          <w:rFonts w:ascii="Arial" w:hAnsi="Arial" w:cs="Arial"/>
          <w:b/>
          <w:bCs/>
          <w:i/>
          <w:iCs/>
          <w:sz w:val="22"/>
          <w:szCs w:val="22"/>
          <w:u w:val="single"/>
        </w:rPr>
      </w:pPr>
    </w:p>
    <w:p w14:paraId="71285E78" w14:textId="521EE5ED" w:rsidR="00666CB8" w:rsidRPr="00F34E82" w:rsidRDefault="00666CB8" w:rsidP="00666CB8">
      <w:pPr>
        <w:pStyle w:val="Odstavecseseznamem"/>
        <w:numPr>
          <w:ilvl w:val="0"/>
          <w:numId w:val="22"/>
        </w:numPr>
        <w:spacing w:line="293" w:lineRule="auto"/>
        <w:ind w:left="397" w:hanging="397"/>
        <w:contextualSpacing w:val="0"/>
        <w:rPr>
          <w:rFonts w:ascii="Arial" w:eastAsia="Times New Roman" w:hAnsi="Arial" w:cs="Arial"/>
          <w:bCs/>
          <w:sz w:val="22"/>
          <w:szCs w:val="22"/>
        </w:rPr>
      </w:pPr>
      <w:r w:rsidRPr="00F34E82">
        <w:rPr>
          <w:rFonts w:ascii="Arial" w:eastAsia="Times New Roman" w:hAnsi="Arial" w:cs="Arial"/>
          <w:bCs/>
          <w:sz w:val="22"/>
          <w:szCs w:val="22"/>
        </w:rPr>
        <w:t xml:space="preserve">V části čtvrté čl. VI bod </w:t>
      </w:r>
      <w:r w:rsidR="009476BB" w:rsidRPr="00F34E82">
        <w:rPr>
          <w:rFonts w:ascii="Arial" w:eastAsia="Times New Roman" w:hAnsi="Arial" w:cs="Arial"/>
          <w:bCs/>
          <w:sz w:val="22"/>
          <w:szCs w:val="22"/>
        </w:rPr>
        <w:t>1</w:t>
      </w:r>
      <w:r w:rsidR="007520C7" w:rsidRPr="00F34E82">
        <w:rPr>
          <w:rFonts w:ascii="Arial" w:eastAsia="Times New Roman" w:hAnsi="Arial" w:cs="Arial"/>
          <w:bCs/>
          <w:sz w:val="22"/>
          <w:szCs w:val="22"/>
        </w:rPr>
        <w:t>4</w:t>
      </w:r>
      <w:r w:rsidRPr="00F34E82">
        <w:rPr>
          <w:rFonts w:ascii="Arial" w:eastAsia="Times New Roman" w:hAnsi="Arial" w:cs="Arial"/>
          <w:bCs/>
          <w:sz w:val="22"/>
          <w:szCs w:val="22"/>
        </w:rPr>
        <w:t xml:space="preserve"> zní:</w:t>
      </w:r>
    </w:p>
    <w:p w14:paraId="34BD2458" w14:textId="77777777" w:rsidR="007520C7" w:rsidRPr="00F34E82" w:rsidRDefault="007520C7" w:rsidP="00043FEE">
      <w:pPr>
        <w:spacing w:before="120" w:after="120" w:line="276" w:lineRule="auto"/>
        <w:ind w:left="397"/>
        <w:jc w:val="both"/>
        <w:rPr>
          <w:rFonts w:ascii="Arial" w:eastAsia="Aptos" w:hAnsi="Arial" w:cs="Arial"/>
          <w:sz w:val="22"/>
          <w:szCs w:val="22"/>
        </w:rPr>
      </w:pPr>
      <w:r w:rsidRPr="00F34E82">
        <w:rPr>
          <w:rFonts w:ascii="Arial" w:eastAsia="Times New Roman" w:hAnsi="Arial" w:cs="Arial"/>
          <w:bCs/>
          <w:sz w:val="22"/>
          <w:szCs w:val="22"/>
        </w:rPr>
        <w:t xml:space="preserve">„14. </w:t>
      </w:r>
      <w:r w:rsidRPr="00F34E82">
        <w:rPr>
          <w:rFonts w:ascii="Arial" w:eastAsia="Aptos" w:hAnsi="Arial" w:cs="Arial"/>
          <w:sz w:val="22"/>
          <w:szCs w:val="22"/>
        </w:rPr>
        <w:t>V § 14 odstavce 2 a 3 znějí:</w:t>
      </w:r>
    </w:p>
    <w:p w14:paraId="1900C47F" w14:textId="16DB4560" w:rsidR="008F4E25" w:rsidRPr="008F4E25" w:rsidRDefault="007520C7" w:rsidP="008F4E25">
      <w:pPr>
        <w:spacing w:before="120" w:after="120" w:line="276" w:lineRule="auto"/>
        <w:ind w:left="397" w:firstLine="567"/>
        <w:jc w:val="both"/>
        <w:rPr>
          <w:rFonts w:ascii="Arial" w:eastAsia="Times New Roman" w:hAnsi="Arial" w:cs="Arial"/>
          <w:kern w:val="0"/>
          <w:sz w:val="22"/>
          <w:szCs w:val="22"/>
          <w:lang w:eastAsia="cs-CZ"/>
        </w:rPr>
      </w:pPr>
      <w:r w:rsidRPr="00F34E82">
        <w:rPr>
          <w:rFonts w:ascii="Arial" w:eastAsia="Aptos" w:hAnsi="Arial" w:cs="Arial"/>
          <w:sz w:val="22"/>
          <w:szCs w:val="22"/>
        </w:rPr>
        <w:t>„</w:t>
      </w:r>
      <w:r w:rsidR="008F4E25" w:rsidRPr="008F4E25">
        <w:rPr>
          <w:rFonts w:ascii="Arial" w:eastAsia="Times New Roman" w:hAnsi="Arial" w:cs="Arial"/>
          <w:kern w:val="0"/>
          <w:sz w:val="22"/>
          <w:szCs w:val="22"/>
          <w:lang w:eastAsia="cs-CZ"/>
        </w:rPr>
        <w:t>(2) Vlastník (správce, uživatel) nemovitosti, která není kulturní památkou, ale je v památkové rezervaci nebo v památkové zóně, je povinen si k zamýšlené stavbě, změně stavby, kterou se mění vnější vzhled stavby, k udržovací práci, odstranění stavby, terénní úpravě, výsadbě a kácení dřevin na veřejných prostranstvích, umístění zařízení anebo reklamního poutače předem vyžádat rozhodnutí nebo závazné stanovisko obecního úřadu obce s rozšířenou působností, není-li tato jeho povinnost na základě tohoto zákona vyloučena (§ 6a) a nejde-li o dočasnou stavbu nebo zařízení, jejichž umístění nepřesáhne 30 po sobě jdoucích dnů.</w:t>
      </w:r>
    </w:p>
    <w:p w14:paraId="749B36F7" w14:textId="6BE15ACB" w:rsidR="008F4E25" w:rsidRDefault="008F4E25" w:rsidP="008F4E25">
      <w:pPr>
        <w:spacing w:before="120" w:after="120" w:line="276" w:lineRule="auto"/>
        <w:ind w:left="397" w:firstLine="567"/>
        <w:jc w:val="both"/>
        <w:rPr>
          <w:rFonts w:ascii="Arial" w:eastAsia="Times New Roman" w:hAnsi="Arial" w:cs="Arial"/>
          <w:kern w:val="0"/>
          <w:sz w:val="22"/>
          <w:szCs w:val="22"/>
          <w:lang w:eastAsia="cs-CZ"/>
        </w:rPr>
      </w:pPr>
      <w:r w:rsidRPr="008F4E25">
        <w:rPr>
          <w:rFonts w:ascii="Arial" w:eastAsia="Times New Roman" w:hAnsi="Arial" w:cs="Arial"/>
          <w:kern w:val="0"/>
          <w:sz w:val="22"/>
          <w:szCs w:val="22"/>
          <w:lang w:eastAsia="cs-CZ"/>
        </w:rPr>
        <w:t>(3) V rozhodnutí nebo závazném stanovisku podle odstavců 1 a 2 se vyjádří, zda práce tam uvedené jsou z hlediska zájmů státní památkové péče přípustné a za jakých podmínek je lze provést. Podmínky musí vycházet ze současného stavu poznání kulturně historických hodnot, které je nezbytné zachovat při umožnění realizace zamýšleného záměru a respektování práv vlastníků. Při posuzování zájmů státní památkové péče se dbá na využití památkového fondu pro současné potřeby lidí a na využití potenciálu jejich rozvoje v souladu se zásadami uvedenými v § 1. Má se za to, že v rozporu se zájmy státní památkové péče není samotná skutečnost, že obnova památkového fondu vytváří nebo zdůrazňuje vědomý, autorsky promyšlený a architektonicky kvalitní kontrast doby s respektem k ochraně památkově chráněných hodnot.</w:t>
      </w:r>
      <w:r>
        <w:rPr>
          <w:rFonts w:ascii="Arial" w:eastAsia="Times New Roman" w:hAnsi="Arial" w:cs="Arial"/>
          <w:kern w:val="0"/>
          <w:sz w:val="22"/>
          <w:szCs w:val="22"/>
          <w:lang w:eastAsia="cs-CZ"/>
        </w:rPr>
        <w:t>“.“.</w:t>
      </w:r>
    </w:p>
    <w:p w14:paraId="69D3555E" w14:textId="560DEC92" w:rsidR="00D33125" w:rsidRPr="00F34E82" w:rsidRDefault="00D33125" w:rsidP="00D33125">
      <w:pPr>
        <w:pStyle w:val="Odstavecseseznamem"/>
        <w:numPr>
          <w:ilvl w:val="0"/>
          <w:numId w:val="22"/>
        </w:numPr>
        <w:spacing w:line="293" w:lineRule="auto"/>
        <w:ind w:left="397" w:hanging="397"/>
        <w:contextualSpacing w:val="0"/>
        <w:rPr>
          <w:rFonts w:ascii="Arial" w:eastAsia="Times New Roman" w:hAnsi="Arial" w:cs="Arial"/>
          <w:bCs/>
          <w:sz w:val="22"/>
          <w:szCs w:val="22"/>
        </w:rPr>
      </w:pPr>
      <w:r w:rsidRPr="00F34E82">
        <w:rPr>
          <w:rFonts w:ascii="Arial" w:eastAsia="Times New Roman" w:hAnsi="Arial" w:cs="Arial"/>
          <w:bCs/>
          <w:sz w:val="22"/>
          <w:szCs w:val="22"/>
        </w:rPr>
        <w:t xml:space="preserve">V části čtvrté čl. VI bod </w:t>
      </w:r>
      <w:r w:rsidR="00043FEE" w:rsidRPr="00F34E82">
        <w:rPr>
          <w:rFonts w:ascii="Arial" w:eastAsia="Times New Roman" w:hAnsi="Arial" w:cs="Arial"/>
          <w:bCs/>
          <w:sz w:val="22"/>
          <w:szCs w:val="22"/>
        </w:rPr>
        <w:t>1</w:t>
      </w:r>
      <w:r w:rsidR="008F4E25">
        <w:rPr>
          <w:rFonts w:ascii="Arial" w:eastAsia="Times New Roman" w:hAnsi="Arial" w:cs="Arial"/>
          <w:bCs/>
          <w:sz w:val="22"/>
          <w:szCs w:val="22"/>
        </w:rPr>
        <w:t>6</w:t>
      </w:r>
      <w:r w:rsidRPr="00F34E82">
        <w:rPr>
          <w:rFonts w:ascii="Arial" w:eastAsia="Times New Roman" w:hAnsi="Arial" w:cs="Arial"/>
          <w:bCs/>
          <w:sz w:val="22"/>
          <w:szCs w:val="22"/>
        </w:rPr>
        <w:t xml:space="preserve"> zní:</w:t>
      </w:r>
    </w:p>
    <w:p w14:paraId="3AA7D0E1" w14:textId="79A7A367" w:rsidR="008F4E25" w:rsidRPr="00840785" w:rsidRDefault="00D33125" w:rsidP="008F4E25">
      <w:pPr>
        <w:spacing w:before="120" w:after="120" w:line="276" w:lineRule="auto"/>
        <w:ind w:firstLine="397"/>
        <w:jc w:val="both"/>
        <w:rPr>
          <w:rFonts w:ascii="Times New Roman" w:eastAsia="Aptos" w:hAnsi="Times New Roman" w:cs="Times New Roman"/>
        </w:rPr>
      </w:pPr>
      <w:r w:rsidRPr="00F34E82">
        <w:rPr>
          <w:rFonts w:ascii="Arial" w:eastAsia="Aptos" w:hAnsi="Arial" w:cs="Arial"/>
          <w:sz w:val="22"/>
          <w:szCs w:val="22"/>
        </w:rPr>
        <w:t>„</w:t>
      </w:r>
      <w:r w:rsidR="008F4E25" w:rsidRPr="008F4E25">
        <w:rPr>
          <w:rFonts w:ascii="Arial" w:eastAsia="Times New Roman" w:hAnsi="Arial" w:cs="Arial"/>
          <w:bCs/>
          <w:sz w:val="22"/>
          <w:szCs w:val="22"/>
        </w:rPr>
        <w:t>16. V § 14 odstavec 5 zní:</w:t>
      </w:r>
    </w:p>
    <w:p w14:paraId="530507F3" w14:textId="6AA76938" w:rsidR="008F4E25" w:rsidRPr="008F4E25" w:rsidRDefault="008F4E25" w:rsidP="008F4E25">
      <w:pPr>
        <w:spacing w:before="120" w:after="120" w:line="276" w:lineRule="auto"/>
        <w:ind w:left="397" w:firstLine="567"/>
        <w:jc w:val="both"/>
        <w:rPr>
          <w:rFonts w:ascii="Arial" w:eastAsia="Times New Roman" w:hAnsi="Arial" w:cs="Arial"/>
          <w:kern w:val="0"/>
          <w:sz w:val="22"/>
          <w:szCs w:val="22"/>
          <w:lang w:eastAsia="cs-CZ"/>
        </w:rPr>
      </w:pPr>
      <w:r w:rsidRPr="008F4E25">
        <w:rPr>
          <w:rFonts w:ascii="Arial" w:eastAsia="Times New Roman" w:hAnsi="Arial" w:cs="Arial"/>
          <w:kern w:val="0"/>
          <w:sz w:val="22"/>
          <w:szCs w:val="22"/>
          <w:lang w:eastAsia="cs-CZ"/>
        </w:rPr>
        <w:t>„(5) Orgán státní památkové péče nebo stavební úřad si mohou vyžádat písemné vyjádření odborné organizace státní památkové péče i pro účely rozhodnutí nebo závazného stanoviska podle odstavce 2. Pro zpracování písemného vyjádření odborné organizace státní památkové péče platí lhůty stanovené v odstavci 4 větě druhé a třetí.“.“.</w:t>
      </w:r>
    </w:p>
    <w:p w14:paraId="100E7EA1" w14:textId="4C82AA47" w:rsidR="00A62AA9" w:rsidRPr="00F34E82" w:rsidRDefault="00A62AA9" w:rsidP="00A62AA9">
      <w:pPr>
        <w:pStyle w:val="Odstavecseseznamem"/>
        <w:numPr>
          <w:ilvl w:val="0"/>
          <w:numId w:val="22"/>
        </w:numPr>
        <w:spacing w:line="293" w:lineRule="auto"/>
        <w:ind w:left="397" w:hanging="397"/>
        <w:contextualSpacing w:val="0"/>
        <w:rPr>
          <w:rFonts w:ascii="Arial" w:eastAsia="Times New Roman" w:hAnsi="Arial" w:cs="Arial"/>
          <w:bCs/>
          <w:sz w:val="22"/>
          <w:szCs w:val="22"/>
        </w:rPr>
      </w:pPr>
      <w:r w:rsidRPr="00F34E82">
        <w:rPr>
          <w:rFonts w:ascii="Arial" w:eastAsia="Times New Roman" w:hAnsi="Arial" w:cs="Arial"/>
          <w:bCs/>
          <w:sz w:val="22"/>
          <w:szCs w:val="22"/>
        </w:rPr>
        <w:t>V části čtvrté čl. VI bod 1</w:t>
      </w:r>
      <w:r w:rsidR="009B7E55" w:rsidRPr="00F34E82">
        <w:rPr>
          <w:rFonts w:ascii="Arial" w:eastAsia="Times New Roman" w:hAnsi="Arial" w:cs="Arial"/>
          <w:bCs/>
          <w:sz w:val="22"/>
          <w:szCs w:val="22"/>
        </w:rPr>
        <w:t>7</w:t>
      </w:r>
      <w:r w:rsidRPr="00F34E82">
        <w:rPr>
          <w:rFonts w:ascii="Arial" w:eastAsia="Times New Roman" w:hAnsi="Arial" w:cs="Arial"/>
          <w:bCs/>
          <w:sz w:val="22"/>
          <w:szCs w:val="22"/>
        </w:rPr>
        <w:t xml:space="preserve"> zní:</w:t>
      </w:r>
    </w:p>
    <w:p w14:paraId="171CA189" w14:textId="0C898F6A" w:rsidR="00A62AA9" w:rsidRPr="00F34E82" w:rsidRDefault="00A62AA9" w:rsidP="00A62AA9">
      <w:pPr>
        <w:pStyle w:val="Odstavecseseznamem"/>
        <w:spacing w:line="293" w:lineRule="auto"/>
        <w:ind w:left="397"/>
        <w:contextualSpacing w:val="0"/>
        <w:rPr>
          <w:rFonts w:ascii="Arial" w:eastAsia="Aptos" w:hAnsi="Arial" w:cs="Arial"/>
          <w:sz w:val="22"/>
          <w:szCs w:val="22"/>
        </w:rPr>
      </w:pPr>
      <w:r w:rsidRPr="00F34E82">
        <w:rPr>
          <w:rFonts w:ascii="Arial" w:eastAsia="Aptos" w:hAnsi="Arial" w:cs="Arial"/>
          <w:sz w:val="22"/>
          <w:szCs w:val="22"/>
        </w:rPr>
        <w:t>„</w:t>
      </w:r>
      <w:r w:rsidR="00E049FF" w:rsidRPr="00F34E82">
        <w:rPr>
          <w:rFonts w:ascii="Arial" w:eastAsia="Aptos" w:hAnsi="Arial" w:cs="Arial"/>
          <w:sz w:val="22"/>
          <w:szCs w:val="22"/>
        </w:rPr>
        <w:t>1</w:t>
      </w:r>
      <w:r w:rsidR="008F4E25">
        <w:rPr>
          <w:rFonts w:ascii="Arial" w:eastAsia="Aptos" w:hAnsi="Arial" w:cs="Arial"/>
          <w:sz w:val="22"/>
          <w:szCs w:val="22"/>
        </w:rPr>
        <w:t>7</w:t>
      </w:r>
      <w:r w:rsidR="00E049FF" w:rsidRPr="00F34E82">
        <w:rPr>
          <w:rFonts w:ascii="Arial" w:eastAsia="Aptos" w:hAnsi="Arial" w:cs="Arial"/>
          <w:sz w:val="22"/>
          <w:szCs w:val="22"/>
        </w:rPr>
        <w:t xml:space="preserve">. </w:t>
      </w:r>
      <w:r w:rsidRPr="00F34E82">
        <w:rPr>
          <w:rFonts w:ascii="Arial" w:eastAsia="Aptos" w:hAnsi="Arial" w:cs="Arial"/>
          <w:sz w:val="22"/>
          <w:szCs w:val="22"/>
        </w:rPr>
        <w:t>V § 14 se za odstavec 8 vkládají nové odstavce 9 a 10, které znějí:</w:t>
      </w:r>
    </w:p>
    <w:p w14:paraId="3CD4DCDE" w14:textId="41493FBC" w:rsidR="008F4E25" w:rsidRPr="008F4E25" w:rsidRDefault="00A62AA9" w:rsidP="008F4E25">
      <w:pPr>
        <w:spacing w:before="120" w:after="120" w:line="276" w:lineRule="auto"/>
        <w:ind w:left="397" w:firstLine="567"/>
        <w:jc w:val="both"/>
        <w:rPr>
          <w:rFonts w:ascii="Arial" w:eastAsia="Times New Roman" w:hAnsi="Arial" w:cs="Arial"/>
          <w:kern w:val="0"/>
          <w:sz w:val="22"/>
          <w:szCs w:val="22"/>
          <w:lang w:eastAsia="cs-CZ"/>
        </w:rPr>
      </w:pPr>
      <w:bookmarkStart w:id="0" w:name="_Hlk230268650"/>
      <w:r w:rsidRPr="008F4E25">
        <w:rPr>
          <w:rFonts w:ascii="Arial" w:eastAsia="Times New Roman" w:hAnsi="Arial" w:cs="Arial"/>
          <w:kern w:val="0"/>
          <w:sz w:val="22"/>
          <w:szCs w:val="22"/>
          <w:lang w:eastAsia="cs-CZ"/>
        </w:rPr>
        <w:t>„</w:t>
      </w:r>
      <w:r w:rsidR="008F4E25" w:rsidRPr="008F4E25">
        <w:rPr>
          <w:rFonts w:ascii="Arial" w:eastAsia="Times New Roman" w:hAnsi="Arial" w:cs="Arial"/>
          <w:kern w:val="0"/>
          <w:sz w:val="22"/>
          <w:szCs w:val="22"/>
          <w:lang w:eastAsia="cs-CZ"/>
        </w:rPr>
        <w:t>(9) Jde-li o záměr vyžadující povolení podle stavebního zákona, který je v ochranném pásmu, ověří splnění podmínek podle tohoto zákona stavební úřad v řízení o záměru podle stavebního zákona. Při posuzování záměru dbá pouze na to, aby nedošlo k narušení chráněných hodnot památkového fondu. Při posuzování splnění podmínek podle tohoto zákona postupuje stavební úřad přiměřeně podle odstavce 3 věty druhé, třetí a čtvrté.</w:t>
      </w:r>
    </w:p>
    <w:p w14:paraId="4D0591C4" w14:textId="318EC0AE" w:rsidR="00A62AA9" w:rsidRPr="008F4E25" w:rsidRDefault="008F4E25" w:rsidP="008F4E25">
      <w:pPr>
        <w:spacing w:before="120" w:after="120" w:line="276" w:lineRule="auto"/>
        <w:ind w:left="397" w:firstLine="567"/>
        <w:jc w:val="both"/>
        <w:rPr>
          <w:rFonts w:ascii="Arial" w:eastAsia="Times New Roman" w:hAnsi="Arial" w:cs="Arial"/>
          <w:kern w:val="0"/>
          <w:sz w:val="22"/>
          <w:szCs w:val="22"/>
          <w:lang w:eastAsia="cs-CZ"/>
        </w:rPr>
      </w:pPr>
      <w:r w:rsidRPr="008F4E25">
        <w:rPr>
          <w:rFonts w:ascii="Arial" w:eastAsia="Times New Roman" w:hAnsi="Arial" w:cs="Arial"/>
          <w:kern w:val="0"/>
          <w:sz w:val="22"/>
          <w:szCs w:val="22"/>
          <w:lang w:eastAsia="cs-CZ"/>
        </w:rPr>
        <w:t>(10) Podklady pro vydání rozhodnutí nebo závazného stanoviska vyžadují orgán státní památkové péče a odborná organizace státní památkové péče pouze v nezbytném rozsahu. Obsah jednotlivých částí dokumentace musí odpovídat druhu, účelu a významu záměru.</w:t>
      </w:r>
      <w:r w:rsidR="00A62AA9" w:rsidRPr="008F4E25">
        <w:rPr>
          <w:rFonts w:ascii="Arial" w:eastAsia="Times New Roman" w:hAnsi="Arial" w:cs="Arial"/>
          <w:kern w:val="0"/>
          <w:sz w:val="22"/>
          <w:szCs w:val="22"/>
          <w:lang w:eastAsia="cs-CZ"/>
        </w:rPr>
        <w:t>“</w:t>
      </w:r>
      <w:bookmarkEnd w:id="0"/>
    </w:p>
    <w:p w14:paraId="00755A9F" w14:textId="3362D11F" w:rsidR="00A62AA9" w:rsidRPr="00F34E82" w:rsidRDefault="00A62AA9" w:rsidP="00A62AA9">
      <w:pPr>
        <w:spacing w:before="120" w:after="120" w:line="276" w:lineRule="auto"/>
        <w:ind w:left="567"/>
        <w:jc w:val="both"/>
        <w:rPr>
          <w:rFonts w:ascii="Arial" w:eastAsia="Aptos" w:hAnsi="Arial" w:cs="Arial"/>
          <w:sz w:val="22"/>
          <w:szCs w:val="22"/>
        </w:rPr>
      </w:pPr>
      <w:r w:rsidRPr="00F34E82">
        <w:rPr>
          <w:rFonts w:ascii="Arial" w:eastAsia="Aptos" w:hAnsi="Arial" w:cs="Arial"/>
          <w:sz w:val="22"/>
          <w:szCs w:val="22"/>
        </w:rPr>
        <w:t>Dosavadní odstavec 9 se označuje jako odstavec 11.</w:t>
      </w:r>
      <w:r w:rsidR="008F4E25">
        <w:rPr>
          <w:rFonts w:ascii="Arial" w:eastAsia="Aptos" w:hAnsi="Arial" w:cs="Arial"/>
          <w:sz w:val="22"/>
          <w:szCs w:val="22"/>
        </w:rPr>
        <w:t>“.</w:t>
      </w:r>
    </w:p>
    <w:p w14:paraId="247F6FB4" w14:textId="6B03FE6C" w:rsidR="00107446" w:rsidRPr="00F34E82" w:rsidRDefault="00107446" w:rsidP="00107446">
      <w:pPr>
        <w:pStyle w:val="Odstavecseseznamem"/>
        <w:numPr>
          <w:ilvl w:val="0"/>
          <w:numId w:val="22"/>
        </w:numPr>
        <w:spacing w:line="293" w:lineRule="auto"/>
        <w:ind w:left="397" w:hanging="397"/>
        <w:contextualSpacing w:val="0"/>
        <w:rPr>
          <w:rFonts w:ascii="Arial" w:eastAsia="Times New Roman" w:hAnsi="Arial" w:cs="Arial"/>
          <w:bCs/>
          <w:sz w:val="22"/>
          <w:szCs w:val="22"/>
        </w:rPr>
      </w:pPr>
      <w:r w:rsidRPr="00F34E82">
        <w:rPr>
          <w:rFonts w:ascii="Arial" w:eastAsia="Times New Roman" w:hAnsi="Arial" w:cs="Arial"/>
          <w:bCs/>
          <w:sz w:val="22"/>
          <w:szCs w:val="22"/>
        </w:rPr>
        <w:t>V části čtvrté čl. VI bod 31 zní:</w:t>
      </w:r>
    </w:p>
    <w:p w14:paraId="2D7B4E33" w14:textId="42A24F4C" w:rsidR="00107446" w:rsidRPr="00F34E82" w:rsidRDefault="00107446" w:rsidP="00107446">
      <w:pPr>
        <w:pStyle w:val="Odstavecseseznamem"/>
        <w:spacing w:line="293" w:lineRule="auto"/>
        <w:ind w:left="397"/>
        <w:contextualSpacing w:val="0"/>
        <w:rPr>
          <w:rFonts w:ascii="Arial" w:eastAsia="Aptos" w:hAnsi="Arial" w:cs="Arial"/>
          <w:sz w:val="22"/>
          <w:szCs w:val="22"/>
        </w:rPr>
      </w:pPr>
      <w:r w:rsidRPr="00F34E82">
        <w:rPr>
          <w:rFonts w:ascii="Arial" w:eastAsia="Aptos" w:hAnsi="Arial" w:cs="Arial"/>
          <w:sz w:val="22"/>
          <w:szCs w:val="22"/>
        </w:rPr>
        <w:lastRenderedPageBreak/>
        <w:t>„3</w:t>
      </w:r>
      <w:r w:rsidR="00083DF6">
        <w:rPr>
          <w:rFonts w:ascii="Arial" w:eastAsia="Aptos" w:hAnsi="Arial" w:cs="Arial"/>
          <w:sz w:val="22"/>
          <w:szCs w:val="22"/>
        </w:rPr>
        <w:t>1</w:t>
      </w:r>
      <w:r w:rsidRPr="00F34E82">
        <w:rPr>
          <w:rFonts w:ascii="Arial" w:eastAsia="Aptos" w:hAnsi="Arial" w:cs="Arial"/>
          <w:sz w:val="22"/>
          <w:szCs w:val="22"/>
        </w:rPr>
        <w:t>. V § 29 odst. 2 písmeno b) zní:</w:t>
      </w:r>
    </w:p>
    <w:p w14:paraId="6E73D8F9" w14:textId="6B2BBFC5" w:rsidR="00107446" w:rsidRPr="00F34E82" w:rsidRDefault="00107446" w:rsidP="00083DF6">
      <w:pPr>
        <w:pStyle w:val="Odstavecseseznamem"/>
        <w:spacing w:line="293" w:lineRule="auto"/>
        <w:ind w:left="397"/>
        <w:contextualSpacing w:val="0"/>
        <w:jc w:val="both"/>
        <w:rPr>
          <w:rFonts w:ascii="Arial" w:eastAsia="Aptos" w:hAnsi="Arial" w:cs="Arial"/>
          <w:sz w:val="22"/>
          <w:szCs w:val="22"/>
        </w:rPr>
      </w:pPr>
      <w:r w:rsidRPr="00F34E82">
        <w:rPr>
          <w:rFonts w:ascii="Arial" w:eastAsia="Aptos" w:hAnsi="Arial" w:cs="Arial"/>
          <w:sz w:val="22"/>
          <w:szCs w:val="22"/>
        </w:rPr>
        <w:t>„</w:t>
      </w:r>
      <w:r w:rsidR="00083DF6" w:rsidRPr="00083DF6">
        <w:rPr>
          <w:rFonts w:ascii="Arial" w:eastAsia="Aptos" w:hAnsi="Arial" w:cs="Arial"/>
          <w:sz w:val="22"/>
          <w:szCs w:val="22"/>
        </w:rPr>
        <w:t>b) zabezpečuje předpoklady pro péči o kulturní památky a nemovitosti, které nejsou kulturní památkou, ale jsou v památkové rezervaci nebo v památkové zóně, a v souvislosti s tím vydává jako dotčený orgán závazné stanovisko podle § 14 a poskytuje další podklady do řízení vedených jinými správními úřady než orgány státní památkové péče podle zvláštních právních předpisů,</w:t>
      </w:r>
      <w:r w:rsidRPr="00F34E82">
        <w:rPr>
          <w:rFonts w:ascii="Arial" w:eastAsia="Aptos" w:hAnsi="Arial" w:cs="Arial"/>
          <w:sz w:val="22"/>
          <w:szCs w:val="22"/>
        </w:rPr>
        <w:t>“.“.</w:t>
      </w:r>
    </w:p>
    <w:p w14:paraId="31224839" w14:textId="48EA76FA" w:rsidR="00E049FF" w:rsidRPr="00F34E82" w:rsidRDefault="00E049FF" w:rsidP="00E049FF">
      <w:pPr>
        <w:pStyle w:val="Odstavecseseznamem"/>
        <w:numPr>
          <w:ilvl w:val="0"/>
          <w:numId w:val="22"/>
        </w:numPr>
        <w:spacing w:line="293" w:lineRule="auto"/>
        <w:ind w:left="397" w:hanging="397"/>
        <w:contextualSpacing w:val="0"/>
        <w:rPr>
          <w:rFonts w:ascii="Arial" w:eastAsia="Times New Roman" w:hAnsi="Arial" w:cs="Arial"/>
          <w:bCs/>
          <w:sz w:val="22"/>
          <w:szCs w:val="22"/>
        </w:rPr>
      </w:pPr>
      <w:r w:rsidRPr="00F34E82">
        <w:rPr>
          <w:rFonts w:ascii="Arial" w:eastAsia="Times New Roman" w:hAnsi="Arial" w:cs="Arial"/>
          <w:bCs/>
          <w:sz w:val="22"/>
          <w:szCs w:val="22"/>
        </w:rPr>
        <w:t>V části čtvrté čl. VI bod 3</w:t>
      </w:r>
      <w:r w:rsidR="009B7E55" w:rsidRPr="00F34E82">
        <w:rPr>
          <w:rFonts w:ascii="Arial" w:eastAsia="Times New Roman" w:hAnsi="Arial" w:cs="Arial"/>
          <w:bCs/>
          <w:sz w:val="22"/>
          <w:szCs w:val="22"/>
        </w:rPr>
        <w:t>4</w:t>
      </w:r>
      <w:r w:rsidRPr="00F34E82">
        <w:rPr>
          <w:rFonts w:ascii="Arial" w:eastAsia="Times New Roman" w:hAnsi="Arial" w:cs="Arial"/>
          <w:bCs/>
          <w:sz w:val="22"/>
          <w:szCs w:val="22"/>
        </w:rPr>
        <w:t xml:space="preserve"> zní:</w:t>
      </w:r>
    </w:p>
    <w:p w14:paraId="0B3990F9" w14:textId="77777777" w:rsidR="00E049FF" w:rsidRPr="00F34E82" w:rsidRDefault="00E049FF" w:rsidP="00E049FF">
      <w:pPr>
        <w:spacing w:before="120" w:after="120" w:line="276" w:lineRule="auto"/>
        <w:ind w:left="397"/>
        <w:jc w:val="both"/>
        <w:rPr>
          <w:rFonts w:ascii="Arial" w:eastAsia="Aptos" w:hAnsi="Arial" w:cs="Arial"/>
          <w:sz w:val="22"/>
          <w:szCs w:val="22"/>
        </w:rPr>
      </w:pPr>
      <w:r w:rsidRPr="00F34E82">
        <w:rPr>
          <w:rFonts w:ascii="Arial" w:eastAsia="Aptos" w:hAnsi="Arial" w:cs="Arial"/>
          <w:sz w:val="22"/>
          <w:szCs w:val="22"/>
        </w:rPr>
        <w:t xml:space="preserve">„33. </w:t>
      </w:r>
      <w:r w:rsidR="00A922B9" w:rsidRPr="00F34E82">
        <w:rPr>
          <w:rFonts w:ascii="Arial" w:eastAsia="Aptos" w:hAnsi="Arial" w:cs="Arial"/>
          <w:sz w:val="22"/>
          <w:szCs w:val="22"/>
        </w:rPr>
        <w:t xml:space="preserve">§ </w:t>
      </w:r>
      <w:r w:rsidRPr="00F34E82">
        <w:rPr>
          <w:rFonts w:ascii="Arial" w:eastAsia="Aptos" w:hAnsi="Arial" w:cs="Arial"/>
          <w:sz w:val="22"/>
          <w:szCs w:val="22"/>
        </w:rPr>
        <w:t>31 včetně nadpisu zní:</w:t>
      </w:r>
    </w:p>
    <w:p w14:paraId="3A7B4C67" w14:textId="77777777" w:rsidR="00E049FF" w:rsidRPr="00F34E82" w:rsidRDefault="00E049FF" w:rsidP="00E049FF">
      <w:pPr>
        <w:widowControl w:val="0"/>
        <w:spacing w:before="120" w:after="120" w:line="276" w:lineRule="auto"/>
        <w:ind w:left="397"/>
        <w:jc w:val="center"/>
        <w:rPr>
          <w:rFonts w:ascii="Arial" w:eastAsia="Aptos" w:hAnsi="Arial" w:cs="Arial"/>
          <w:sz w:val="22"/>
          <w:szCs w:val="22"/>
          <w:lang w:eastAsia="cs-CZ"/>
        </w:rPr>
      </w:pPr>
      <w:r w:rsidRPr="00F34E82">
        <w:rPr>
          <w:rFonts w:ascii="Arial" w:eastAsia="Aptos" w:hAnsi="Arial" w:cs="Arial"/>
          <w:sz w:val="22"/>
          <w:szCs w:val="22"/>
        </w:rPr>
        <w:t>„</w:t>
      </w:r>
      <w:r w:rsidRPr="00F34E82">
        <w:rPr>
          <w:rFonts w:ascii="Arial" w:eastAsia="Aptos" w:hAnsi="Arial" w:cs="Arial"/>
          <w:sz w:val="22"/>
          <w:szCs w:val="22"/>
          <w:lang w:eastAsia="cs-CZ"/>
        </w:rPr>
        <w:t>§ 31</w:t>
      </w:r>
    </w:p>
    <w:p w14:paraId="272EE67F" w14:textId="77777777" w:rsidR="00E049FF" w:rsidRPr="00F34E82" w:rsidRDefault="00E049FF" w:rsidP="00E049FF">
      <w:pPr>
        <w:widowControl w:val="0"/>
        <w:spacing w:before="120" w:after="120" w:line="276" w:lineRule="auto"/>
        <w:ind w:left="397"/>
        <w:jc w:val="center"/>
        <w:rPr>
          <w:rFonts w:ascii="Arial" w:eastAsia="Aptos" w:hAnsi="Arial" w:cs="Arial"/>
          <w:b/>
          <w:bCs/>
          <w:sz w:val="22"/>
          <w:szCs w:val="22"/>
          <w:lang w:eastAsia="cs-CZ"/>
        </w:rPr>
      </w:pPr>
      <w:r w:rsidRPr="00F34E82">
        <w:rPr>
          <w:rFonts w:ascii="Arial" w:eastAsia="Aptos" w:hAnsi="Arial" w:cs="Arial"/>
          <w:b/>
          <w:bCs/>
          <w:sz w:val="22"/>
          <w:szCs w:val="22"/>
          <w:lang w:eastAsia="cs-CZ"/>
        </w:rPr>
        <w:t>Stavební úřad</w:t>
      </w:r>
    </w:p>
    <w:p w14:paraId="4D4D547A" w14:textId="6DEE340E" w:rsidR="00E049FF" w:rsidRPr="00F34E82" w:rsidRDefault="00740E27" w:rsidP="00740E27">
      <w:pPr>
        <w:widowControl w:val="0"/>
        <w:spacing w:before="120" w:after="120" w:line="276" w:lineRule="auto"/>
        <w:ind w:left="397"/>
        <w:jc w:val="both"/>
        <w:rPr>
          <w:rFonts w:ascii="Arial" w:eastAsia="Aptos" w:hAnsi="Arial" w:cs="Arial"/>
          <w:sz w:val="22"/>
          <w:szCs w:val="22"/>
          <w:lang w:eastAsia="cs-CZ"/>
        </w:rPr>
      </w:pPr>
      <w:r>
        <w:rPr>
          <w:rFonts w:ascii="Arial" w:eastAsia="Aptos" w:hAnsi="Arial" w:cs="Arial"/>
          <w:sz w:val="22"/>
          <w:szCs w:val="22"/>
          <w:lang w:eastAsia="cs-CZ"/>
        </w:rPr>
        <w:t xml:space="preserve">(1) </w:t>
      </w:r>
      <w:r w:rsidR="00E049FF" w:rsidRPr="00F34E82">
        <w:rPr>
          <w:rFonts w:ascii="Arial" w:eastAsia="Aptos" w:hAnsi="Arial" w:cs="Arial"/>
          <w:sz w:val="22"/>
          <w:szCs w:val="22"/>
          <w:lang w:eastAsia="cs-CZ"/>
        </w:rPr>
        <w:t>Stavební úřad jako orgán státní památkové péče</w:t>
      </w:r>
    </w:p>
    <w:p w14:paraId="72725B2E" w14:textId="3660EB22" w:rsidR="00083DF6" w:rsidRPr="00083DF6" w:rsidRDefault="00083DF6" w:rsidP="00740E27">
      <w:pPr>
        <w:widowControl w:val="0"/>
        <w:spacing w:before="120" w:after="120" w:line="276" w:lineRule="auto"/>
        <w:ind w:left="397"/>
        <w:jc w:val="both"/>
        <w:rPr>
          <w:rFonts w:ascii="Arial" w:eastAsia="Aptos" w:hAnsi="Arial" w:cs="Arial"/>
          <w:sz w:val="22"/>
          <w:szCs w:val="22"/>
          <w:lang w:eastAsia="cs-CZ"/>
        </w:rPr>
      </w:pPr>
      <w:r w:rsidRPr="00083DF6">
        <w:rPr>
          <w:rFonts w:ascii="Arial" w:eastAsia="Aptos" w:hAnsi="Arial" w:cs="Arial"/>
          <w:sz w:val="22"/>
          <w:szCs w:val="22"/>
          <w:lang w:eastAsia="cs-CZ"/>
        </w:rPr>
        <w:t>a) ověřuje v řízení o povolení záměru splnění podmínek podle tohoto zákona pro</w:t>
      </w:r>
      <w:r>
        <w:rPr>
          <w:rFonts w:ascii="Arial" w:eastAsia="Aptos" w:hAnsi="Arial" w:cs="Arial"/>
          <w:sz w:val="22"/>
          <w:szCs w:val="22"/>
          <w:lang w:eastAsia="cs-CZ"/>
        </w:rPr>
        <w:t xml:space="preserve"> </w:t>
      </w:r>
      <w:r w:rsidRPr="00083DF6">
        <w:rPr>
          <w:rFonts w:ascii="Arial" w:eastAsia="Aptos" w:hAnsi="Arial" w:cs="Arial"/>
          <w:sz w:val="22"/>
          <w:szCs w:val="22"/>
          <w:lang w:eastAsia="cs-CZ"/>
        </w:rPr>
        <w:t>záměry, které nejsou kulturní památkou, ale jsou v ochranném pásmu,</w:t>
      </w:r>
    </w:p>
    <w:p w14:paraId="09E13C4B" w14:textId="77777777" w:rsidR="00E049FF" w:rsidRPr="00F34E82" w:rsidRDefault="00E049FF" w:rsidP="00740E27">
      <w:pPr>
        <w:widowControl w:val="0"/>
        <w:spacing w:before="120" w:after="120" w:line="276" w:lineRule="auto"/>
        <w:ind w:left="397"/>
        <w:jc w:val="both"/>
        <w:rPr>
          <w:rFonts w:ascii="Arial" w:eastAsia="Aptos" w:hAnsi="Arial" w:cs="Arial"/>
          <w:sz w:val="22"/>
          <w:szCs w:val="22"/>
          <w:lang w:eastAsia="cs-CZ"/>
        </w:rPr>
      </w:pPr>
      <w:r w:rsidRPr="00F34E82">
        <w:rPr>
          <w:rFonts w:ascii="Arial" w:eastAsia="Aptos" w:hAnsi="Arial" w:cs="Arial"/>
          <w:sz w:val="22"/>
          <w:szCs w:val="22"/>
          <w:lang w:eastAsia="cs-CZ"/>
        </w:rPr>
        <w:t>b) dozírá v rozsahu své působnosti na dodržování tohoto zákona a předpisů vydaných k jeho provedení,</w:t>
      </w:r>
    </w:p>
    <w:p w14:paraId="0F7B14BE" w14:textId="77777777" w:rsidR="00740E27" w:rsidRDefault="00E049FF" w:rsidP="00740E27">
      <w:pPr>
        <w:widowControl w:val="0"/>
        <w:spacing w:before="120" w:after="120" w:line="276" w:lineRule="auto"/>
        <w:ind w:left="397"/>
        <w:jc w:val="both"/>
        <w:rPr>
          <w:rFonts w:ascii="Arial" w:eastAsia="Aptos" w:hAnsi="Arial" w:cs="Arial"/>
          <w:sz w:val="22"/>
          <w:szCs w:val="22"/>
          <w:lang w:eastAsia="cs-CZ"/>
        </w:rPr>
      </w:pPr>
      <w:r w:rsidRPr="00F34E82">
        <w:rPr>
          <w:rFonts w:ascii="Arial" w:eastAsia="Aptos" w:hAnsi="Arial" w:cs="Arial"/>
          <w:sz w:val="22"/>
          <w:szCs w:val="22"/>
          <w:lang w:eastAsia="cs-CZ"/>
        </w:rPr>
        <w:t>c) plní další úkoly stanovené mu tímto zákonem.</w:t>
      </w:r>
    </w:p>
    <w:p w14:paraId="20D2C112" w14:textId="6D87295A" w:rsidR="00E049FF" w:rsidRPr="00F34E82" w:rsidRDefault="00740E27" w:rsidP="00740E27">
      <w:pPr>
        <w:widowControl w:val="0"/>
        <w:spacing w:before="120" w:after="120" w:line="276" w:lineRule="auto"/>
        <w:ind w:left="397"/>
        <w:jc w:val="both"/>
        <w:rPr>
          <w:rFonts w:ascii="Arial" w:eastAsia="Aptos" w:hAnsi="Arial" w:cs="Arial"/>
          <w:sz w:val="22"/>
          <w:szCs w:val="22"/>
          <w:lang w:eastAsia="cs-CZ"/>
        </w:rPr>
      </w:pPr>
      <w:r w:rsidRPr="00740E27">
        <w:rPr>
          <w:rFonts w:ascii="Arial" w:eastAsia="Aptos" w:hAnsi="Arial" w:cs="Arial"/>
          <w:sz w:val="22"/>
          <w:szCs w:val="22"/>
          <w:lang w:eastAsia="cs-CZ"/>
        </w:rPr>
        <w:t>(2) Stavební úřad může při plnění svých úkolů využívat odbornou pomoc odborné</w:t>
      </w:r>
      <w:r>
        <w:rPr>
          <w:rFonts w:ascii="Arial" w:eastAsia="Aptos" w:hAnsi="Arial" w:cs="Arial"/>
          <w:sz w:val="22"/>
          <w:szCs w:val="22"/>
          <w:lang w:eastAsia="cs-CZ"/>
        </w:rPr>
        <w:t xml:space="preserve"> </w:t>
      </w:r>
      <w:r w:rsidRPr="00740E27">
        <w:rPr>
          <w:rFonts w:ascii="Arial" w:eastAsia="Aptos" w:hAnsi="Arial" w:cs="Arial"/>
          <w:sz w:val="22"/>
          <w:szCs w:val="22"/>
          <w:lang w:eastAsia="cs-CZ"/>
        </w:rPr>
        <w:t>organizace státní památkové péče.“</w:t>
      </w:r>
    </w:p>
    <w:p w14:paraId="50458F61" w14:textId="77777777" w:rsidR="00E049FF" w:rsidRPr="00F34E82" w:rsidRDefault="00E049FF" w:rsidP="00E049FF">
      <w:pPr>
        <w:spacing w:before="120" w:after="120" w:line="276" w:lineRule="auto"/>
        <w:ind w:left="397"/>
        <w:rPr>
          <w:rFonts w:ascii="Arial" w:eastAsia="Aptos" w:hAnsi="Arial" w:cs="Arial"/>
          <w:sz w:val="22"/>
          <w:szCs w:val="22"/>
        </w:rPr>
      </w:pPr>
      <w:r w:rsidRPr="00F34E82">
        <w:rPr>
          <w:rFonts w:ascii="Arial" w:eastAsia="Aptos" w:hAnsi="Arial" w:cs="Arial"/>
          <w:sz w:val="22"/>
          <w:szCs w:val="22"/>
        </w:rPr>
        <w:t>Poznámka pod čarou č. 21 se zrušuje.</w:t>
      </w:r>
      <w:r w:rsidR="00A922B9" w:rsidRPr="00F34E82">
        <w:rPr>
          <w:rFonts w:ascii="Arial" w:eastAsia="Aptos" w:hAnsi="Arial" w:cs="Arial"/>
          <w:sz w:val="22"/>
          <w:szCs w:val="22"/>
        </w:rPr>
        <w:t>“</w:t>
      </w:r>
    </w:p>
    <w:p w14:paraId="179A4CCA" w14:textId="1187E6D6" w:rsidR="00417225" w:rsidRPr="00F34E82" w:rsidRDefault="00417225" w:rsidP="00417225">
      <w:pPr>
        <w:pStyle w:val="Odstavecseseznamem"/>
        <w:numPr>
          <w:ilvl w:val="0"/>
          <w:numId w:val="22"/>
        </w:numPr>
        <w:spacing w:line="293" w:lineRule="auto"/>
        <w:ind w:left="397" w:hanging="397"/>
        <w:contextualSpacing w:val="0"/>
        <w:rPr>
          <w:rFonts w:ascii="Arial" w:eastAsia="Times New Roman" w:hAnsi="Arial" w:cs="Arial"/>
          <w:bCs/>
          <w:sz w:val="22"/>
          <w:szCs w:val="22"/>
        </w:rPr>
      </w:pPr>
      <w:r w:rsidRPr="00F34E82">
        <w:rPr>
          <w:rFonts w:ascii="Arial" w:eastAsia="Times New Roman" w:hAnsi="Arial" w:cs="Arial"/>
          <w:bCs/>
          <w:sz w:val="22"/>
          <w:szCs w:val="22"/>
        </w:rPr>
        <w:t>V části čtvrté čl. VI bod 3</w:t>
      </w:r>
      <w:r w:rsidR="009B7E55" w:rsidRPr="00F34E82">
        <w:rPr>
          <w:rFonts w:ascii="Arial" w:eastAsia="Times New Roman" w:hAnsi="Arial" w:cs="Arial"/>
          <w:bCs/>
          <w:sz w:val="22"/>
          <w:szCs w:val="22"/>
        </w:rPr>
        <w:t xml:space="preserve">8 </w:t>
      </w:r>
      <w:r w:rsidRPr="00F34E82">
        <w:rPr>
          <w:rFonts w:ascii="Arial" w:eastAsia="Times New Roman" w:hAnsi="Arial" w:cs="Arial"/>
          <w:bCs/>
          <w:sz w:val="22"/>
          <w:szCs w:val="22"/>
        </w:rPr>
        <w:t>zní:</w:t>
      </w:r>
    </w:p>
    <w:p w14:paraId="15809EFA" w14:textId="54DB7D33" w:rsidR="00A922B9" w:rsidRPr="00F34E82" w:rsidRDefault="00417225" w:rsidP="00417225">
      <w:pPr>
        <w:spacing w:before="120" w:after="120" w:line="276" w:lineRule="auto"/>
        <w:ind w:firstLine="397"/>
        <w:jc w:val="both"/>
        <w:rPr>
          <w:rFonts w:ascii="Arial" w:eastAsia="Aptos" w:hAnsi="Arial" w:cs="Arial"/>
          <w:sz w:val="22"/>
          <w:szCs w:val="22"/>
        </w:rPr>
      </w:pPr>
      <w:r w:rsidRPr="00F34E82">
        <w:rPr>
          <w:rFonts w:ascii="Arial" w:eastAsia="Aptos" w:hAnsi="Arial" w:cs="Arial"/>
          <w:sz w:val="22"/>
          <w:szCs w:val="22"/>
        </w:rPr>
        <w:t>„3</w:t>
      </w:r>
      <w:r w:rsidR="00083DF6">
        <w:rPr>
          <w:rFonts w:ascii="Arial" w:eastAsia="Aptos" w:hAnsi="Arial" w:cs="Arial"/>
          <w:sz w:val="22"/>
          <w:szCs w:val="22"/>
        </w:rPr>
        <w:t>8</w:t>
      </w:r>
      <w:r w:rsidRPr="00F34E82">
        <w:rPr>
          <w:rFonts w:ascii="Arial" w:eastAsia="Aptos" w:hAnsi="Arial" w:cs="Arial"/>
          <w:sz w:val="22"/>
          <w:szCs w:val="22"/>
        </w:rPr>
        <w:t xml:space="preserve">. </w:t>
      </w:r>
      <w:r w:rsidR="00A922B9" w:rsidRPr="00F34E82">
        <w:rPr>
          <w:rFonts w:ascii="Arial" w:eastAsia="Aptos" w:hAnsi="Arial" w:cs="Arial"/>
          <w:sz w:val="22"/>
          <w:szCs w:val="22"/>
        </w:rPr>
        <w:t>Část pátá včetně nadpisu zní:</w:t>
      </w:r>
    </w:p>
    <w:p w14:paraId="025F9C24" w14:textId="77777777" w:rsidR="00A922B9" w:rsidRPr="00F34E82" w:rsidRDefault="00A922B9" w:rsidP="00BA3025">
      <w:pPr>
        <w:widowControl w:val="0"/>
        <w:spacing w:before="120" w:after="120" w:line="276" w:lineRule="auto"/>
        <w:ind w:left="397"/>
        <w:jc w:val="center"/>
        <w:rPr>
          <w:rFonts w:ascii="Arial" w:eastAsia="Aptos" w:hAnsi="Arial" w:cs="Arial"/>
          <w:sz w:val="22"/>
          <w:szCs w:val="22"/>
          <w:lang w:eastAsia="cs-CZ"/>
        </w:rPr>
      </w:pPr>
      <w:bookmarkStart w:id="1" w:name="_Hlk227079330"/>
      <w:r w:rsidRPr="00F34E82">
        <w:rPr>
          <w:rFonts w:ascii="Arial" w:eastAsia="Aptos" w:hAnsi="Arial" w:cs="Arial"/>
          <w:sz w:val="22"/>
          <w:szCs w:val="22"/>
        </w:rPr>
        <w:t>„</w:t>
      </w:r>
      <w:r w:rsidRPr="00F34E82">
        <w:rPr>
          <w:rFonts w:ascii="Arial" w:eastAsia="Aptos" w:hAnsi="Arial" w:cs="Arial"/>
          <w:b/>
          <w:bCs/>
          <w:sz w:val="22"/>
          <w:szCs w:val="22"/>
          <w:lang w:eastAsia="cs-CZ"/>
        </w:rPr>
        <w:t>ČÁST PÁTÁ</w:t>
      </w:r>
    </w:p>
    <w:p w14:paraId="28F5B0D9" w14:textId="77777777" w:rsidR="00A922B9" w:rsidRPr="00F34E82" w:rsidRDefault="00A922B9" w:rsidP="00BA3025">
      <w:pPr>
        <w:widowControl w:val="0"/>
        <w:spacing w:before="120" w:after="120" w:line="276" w:lineRule="auto"/>
        <w:ind w:left="397"/>
        <w:jc w:val="center"/>
        <w:rPr>
          <w:rFonts w:ascii="Arial" w:eastAsia="Aptos" w:hAnsi="Arial" w:cs="Arial"/>
          <w:b/>
          <w:bCs/>
          <w:sz w:val="22"/>
          <w:szCs w:val="22"/>
          <w:lang w:eastAsia="cs-CZ"/>
        </w:rPr>
      </w:pPr>
      <w:r w:rsidRPr="00F34E82">
        <w:rPr>
          <w:rFonts w:ascii="Arial" w:eastAsia="Aptos" w:hAnsi="Arial" w:cs="Arial"/>
          <w:b/>
          <w:bCs/>
          <w:sz w:val="22"/>
          <w:szCs w:val="22"/>
          <w:lang w:eastAsia="cs-CZ"/>
        </w:rPr>
        <w:t>PŘESTUPKY</w:t>
      </w:r>
    </w:p>
    <w:p w14:paraId="748E4F45" w14:textId="77777777" w:rsidR="00A922B9" w:rsidRPr="00F34E82" w:rsidRDefault="00A922B9" w:rsidP="00BA3025">
      <w:pPr>
        <w:widowControl w:val="0"/>
        <w:spacing w:before="120" w:after="120" w:line="276" w:lineRule="auto"/>
        <w:ind w:left="397"/>
        <w:jc w:val="center"/>
        <w:rPr>
          <w:rFonts w:ascii="Arial" w:eastAsia="Aptos" w:hAnsi="Arial" w:cs="Arial"/>
          <w:sz w:val="22"/>
          <w:szCs w:val="22"/>
          <w:lang w:eastAsia="cs-CZ"/>
        </w:rPr>
      </w:pPr>
      <w:r w:rsidRPr="00F34E82">
        <w:rPr>
          <w:rFonts w:ascii="Arial" w:eastAsia="Aptos" w:hAnsi="Arial" w:cs="Arial"/>
          <w:sz w:val="22"/>
          <w:szCs w:val="22"/>
          <w:lang w:eastAsia="cs-CZ"/>
        </w:rPr>
        <w:t>§ 35</w:t>
      </w:r>
    </w:p>
    <w:p w14:paraId="12840421" w14:textId="77777777" w:rsidR="00A922B9" w:rsidRPr="00F34E82" w:rsidRDefault="00A922B9" w:rsidP="00BA3025">
      <w:pPr>
        <w:widowControl w:val="0"/>
        <w:spacing w:before="120" w:after="120" w:line="276" w:lineRule="auto"/>
        <w:ind w:left="397" w:firstLine="567"/>
        <w:jc w:val="both"/>
        <w:rPr>
          <w:rFonts w:ascii="Arial" w:eastAsia="Aptos" w:hAnsi="Arial" w:cs="Arial"/>
          <w:sz w:val="22"/>
          <w:szCs w:val="22"/>
          <w:lang w:eastAsia="cs-CZ"/>
        </w:rPr>
      </w:pPr>
      <w:bookmarkStart w:id="2" w:name="_Hlk230268927"/>
      <w:r w:rsidRPr="00F34E82">
        <w:rPr>
          <w:rFonts w:ascii="Arial" w:eastAsia="Aptos" w:hAnsi="Arial" w:cs="Arial"/>
          <w:sz w:val="22"/>
          <w:szCs w:val="22"/>
          <w:lang w:eastAsia="cs-CZ"/>
        </w:rPr>
        <w:t>(1) Přestupku se dopustí ten, kdo</w:t>
      </w:r>
    </w:p>
    <w:p w14:paraId="6D9F156A" w14:textId="77777777" w:rsidR="00A922B9" w:rsidRPr="00F34E82" w:rsidRDefault="00A922B9" w:rsidP="00BA3025">
      <w:pPr>
        <w:widowControl w:val="0"/>
        <w:spacing w:before="120" w:after="120" w:line="276" w:lineRule="auto"/>
        <w:ind w:left="397"/>
        <w:jc w:val="both"/>
        <w:rPr>
          <w:rFonts w:ascii="Arial" w:eastAsia="Aptos" w:hAnsi="Arial" w:cs="Arial"/>
          <w:sz w:val="22"/>
          <w:szCs w:val="22"/>
          <w:lang w:eastAsia="cs-CZ"/>
        </w:rPr>
      </w:pPr>
      <w:r w:rsidRPr="00F34E82">
        <w:rPr>
          <w:rFonts w:ascii="Arial" w:eastAsia="Aptos" w:hAnsi="Arial" w:cs="Arial"/>
          <w:sz w:val="22"/>
          <w:szCs w:val="22"/>
          <w:lang w:eastAsia="cs-CZ"/>
        </w:rPr>
        <w:t>a) nechrání věc nebo stavbu před poškozením, zničením nebo odcizením od doručení vyrozumění o podání návrhu na prohlášení za kulturní památku nebo o tom, že ministerstvo kultury hodlá věc nebo stavbu prohlásit za kulturní památku z vlastního podnětu, až do rozhodnutí ministerstva kultury,</w:t>
      </w:r>
    </w:p>
    <w:p w14:paraId="0B0582E4" w14:textId="77777777" w:rsidR="00A922B9" w:rsidRPr="00F34E82" w:rsidRDefault="00A922B9" w:rsidP="00BA3025">
      <w:pPr>
        <w:widowControl w:val="0"/>
        <w:spacing w:before="120" w:after="120" w:line="276" w:lineRule="auto"/>
        <w:ind w:left="397"/>
        <w:jc w:val="both"/>
        <w:rPr>
          <w:rFonts w:ascii="Arial" w:eastAsia="Aptos" w:hAnsi="Arial" w:cs="Arial"/>
          <w:sz w:val="22"/>
          <w:szCs w:val="22"/>
          <w:lang w:eastAsia="cs-CZ"/>
        </w:rPr>
      </w:pPr>
      <w:r w:rsidRPr="00F34E82">
        <w:rPr>
          <w:rFonts w:ascii="Arial" w:eastAsia="Aptos" w:hAnsi="Arial" w:cs="Arial"/>
          <w:sz w:val="22"/>
          <w:szCs w:val="22"/>
          <w:lang w:eastAsia="cs-CZ"/>
        </w:rPr>
        <w:t>b) nesplní oznamovací povinnost stanovenou v § 3 odst. 5 nebo § 12,</w:t>
      </w:r>
    </w:p>
    <w:p w14:paraId="6D7B1036" w14:textId="77777777" w:rsidR="00A922B9" w:rsidRPr="00F34E82" w:rsidRDefault="00A922B9" w:rsidP="00BA3025">
      <w:pPr>
        <w:widowControl w:val="0"/>
        <w:spacing w:before="120" w:after="120" w:line="276" w:lineRule="auto"/>
        <w:ind w:left="397"/>
        <w:jc w:val="both"/>
        <w:rPr>
          <w:rFonts w:ascii="Arial" w:eastAsia="Aptos" w:hAnsi="Arial" w:cs="Arial"/>
          <w:sz w:val="22"/>
          <w:szCs w:val="22"/>
          <w:lang w:eastAsia="cs-CZ"/>
        </w:rPr>
      </w:pPr>
      <w:r w:rsidRPr="00F34E82">
        <w:rPr>
          <w:rFonts w:ascii="Arial" w:eastAsia="Aptos" w:hAnsi="Arial" w:cs="Arial"/>
          <w:sz w:val="22"/>
          <w:szCs w:val="22"/>
          <w:lang w:eastAsia="cs-CZ"/>
        </w:rPr>
        <w:t>c) kulturní památku nechrání před poškozením, znehodnocením, zničením nebo odcizením, neudržuje ji v takovém stavu, aby se zachovala hodnota, pro kterou je chráněna, nebo ji užívá způsobem, který neodpovídá její památkové hodnotě nebo technickému stavu, bez přihlédnutí k současným potřebám, postupuje v rozporu se zásadami uvedenými v § 1 nebo ji znehodnotí nebo zničí,</w:t>
      </w:r>
    </w:p>
    <w:p w14:paraId="2529C7FA" w14:textId="77777777" w:rsidR="00A922B9" w:rsidRPr="00F34E82" w:rsidRDefault="00A922B9" w:rsidP="00BA3025">
      <w:pPr>
        <w:widowControl w:val="0"/>
        <w:spacing w:before="120" w:after="120" w:line="276" w:lineRule="auto"/>
        <w:ind w:left="397"/>
        <w:jc w:val="both"/>
        <w:rPr>
          <w:rFonts w:ascii="Arial" w:eastAsia="Aptos" w:hAnsi="Arial" w:cs="Arial"/>
          <w:sz w:val="22"/>
          <w:szCs w:val="22"/>
          <w:lang w:eastAsia="cs-CZ"/>
        </w:rPr>
      </w:pPr>
      <w:r w:rsidRPr="00F34E82">
        <w:rPr>
          <w:rFonts w:ascii="Arial" w:eastAsia="Aptos" w:hAnsi="Arial" w:cs="Arial"/>
          <w:sz w:val="22"/>
          <w:szCs w:val="22"/>
          <w:lang w:eastAsia="cs-CZ"/>
        </w:rPr>
        <w:t>d) poruší podmínku ochranného pásma nemovité kulturní památky, nemovité národní kulturní památky, památkové rezervace nebo památkové zóny,</w:t>
      </w:r>
    </w:p>
    <w:p w14:paraId="6F9B2E94" w14:textId="44A74ECE" w:rsidR="00083DF6" w:rsidRPr="00083DF6" w:rsidRDefault="00083DF6" w:rsidP="00083DF6">
      <w:pPr>
        <w:widowControl w:val="0"/>
        <w:spacing w:before="120" w:after="120" w:line="276" w:lineRule="auto"/>
        <w:ind w:left="397"/>
        <w:jc w:val="both"/>
        <w:rPr>
          <w:rFonts w:ascii="Arial" w:eastAsia="Aptos" w:hAnsi="Arial" w:cs="Arial"/>
          <w:sz w:val="22"/>
          <w:szCs w:val="22"/>
          <w:lang w:eastAsia="cs-CZ"/>
        </w:rPr>
      </w:pPr>
      <w:r w:rsidRPr="00083DF6">
        <w:rPr>
          <w:rFonts w:ascii="Arial" w:eastAsia="Aptos" w:hAnsi="Arial" w:cs="Arial"/>
          <w:sz w:val="22"/>
          <w:szCs w:val="22"/>
          <w:lang w:eastAsia="cs-CZ"/>
        </w:rPr>
        <w:t xml:space="preserve">e) provádí údržbu, opravu, rekonstrukci, modernizaci, přístavbu, nástavbu nebo jinou </w:t>
      </w:r>
      <w:r w:rsidRPr="00083DF6">
        <w:rPr>
          <w:rFonts w:ascii="Arial" w:eastAsia="Aptos" w:hAnsi="Arial" w:cs="Arial"/>
          <w:sz w:val="22"/>
          <w:szCs w:val="22"/>
          <w:lang w:eastAsia="cs-CZ"/>
        </w:rPr>
        <w:lastRenderedPageBreak/>
        <w:t>úpravu kulturní památky bez rozhodnutí nebo závazného stanoviska obecního úřadu obce s rozšířenou působností nebo nedodržuje podmínky určené v tomto rozhodnutí nebo závazném stanovisku,</w:t>
      </w:r>
    </w:p>
    <w:p w14:paraId="70AF8EF7" w14:textId="77777777" w:rsidR="00A922B9" w:rsidRPr="00F34E82" w:rsidRDefault="00A922B9" w:rsidP="00BA3025">
      <w:pPr>
        <w:widowControl w:val="0"/>
        <w:spacing w:before="120" w:after="120" w:line="276" w:lineRule="auto"/>
        <w:ind w:left="397"/>
        <w:jc w:val="both"/>
        <w:rPr>
          <w:rFonts w:ascii="Arial" w:eastAsia="Aptos" w:hAnsi="Arial" w:cs="Arial"/>
          <w:sz w:val="22"/>
          <w:szCs w:val="22"/>
          <w:lang w:eastAsia="cs-CZ"/>
        </w:rPr>
      </w:pPr>
      <w:r w:rsidRPr="00F34E82">
        <w:rPr>
          <w:rFonts w:ascii="Arial" w:eastAsia="Aptos" w:hAnsi="Arial" w:cs="Arial"/>
          <w:sz w:val="22"/>
          <w:szCs w:val="22"/>
          <w:lang w:eastAsia="cs-CZ"/>
        </w:rPr>
        <w:t>f) provádí restaurování, jde-li o kulturní památku, prostřednictvím fyzické osoby, která nemá povolení ministerstva kultury, nejde-li o výkon restaurátorské činnosti podle § 14a odst. 12, prostřednictvím fyzické osoby, které byla restaurátorská činnost pozastavena podle § 14a odst. 11, anebo prostřednictvím fyzické osoby, která není osobou oprávněnou k restaurování podle § 14b odst. 2, nebo která postupuje v rozporu se zákazem podle odstavce 3,</w:t>
      </w:r>
    </w:p>
    <w:p w14:paraId="1A0C804F" w14:textId="77777777" w:rsidR="00A922B9" w:rsidRPr="00F34E82" w:rsidRDefault="00A922B9" w:rsidP="00BA3025">
      <w:pPr>
        <w:widowControl w:val="0"/>
        <w:spacing w:before="120" w:after="120" w:line="276" w:lineRule="auto"/>
        <w:ind w:left="397"/>
        <w:jc w:val="both"/>
        <w:rPr>
          <w:rFonts w:ascii="Arial" w:eastAsia="Aptos" w:hAnsi="Arial" w:cs="Arial"/>
          <w:sz w:val="22"/>
          <w:szCs w:val="22"/>
          <w:lang w:eastAsia="cs-CZ"/>
        </w:rPr>
      </w:pPr>
      <w:r w:rsidRPr="00F34E82">
        <w:rPr>
          <w:rFonts w:ascii="Arial" w:eastAsia="Aptos" w:hAnsi="Arial" w:cs="Arial"/>
          <w:sz w:val="22"/>
          <w:szCs w:val="22"/>
          <w:lang w:eastAsia="cs-CZ"/>
        </w:rPr>
        <w:t>g) provádí restaurování, jde-li o kulturní památku, bez povolení ministerstva kultury, nejde-li o výkon restaurátorské činnosti podle § 14a odst. 12, nebo přestože mu byla restaurátorská činnost pozastavena podle § 14a odst. 11, anebo přestože není osobou oprávněnou k restaurování podle § 14b odst. 2, nebo při zákazu uloženém podle odstavce 3,</w:t>
      </w:r>
    </w:p>
    <w:p w14:paraId="07E093AE" w14:textId="77777777" w:rsidR="00083DF6" w:rsidRPr="00083DF6" w:rsidRDefault="00083DF6" w:rsidP="00083DF6">
      <w:pPr>
        <w:widowControl w:val="0"/>
        <w:spacing w:before="120" w:after="120" w:line="276" w:lineRule="auto"/>
        <w:ind w:left="397"/>
        <w:jc w:val="both"/>
        <w:rPr>
          <w:rFonts w:ascii="Arial" w:eastAsia="Aptos" w:hAnsi="Arial" w:cs="Arial"/>
          <w:sz w:val="22"/>
          <w:szCs w:val="22"/>
          <w:lang w:eastAsia="cs-CZ"/>
        </w:rPr>
      </w:pPr>
      <w:r w:rsidRPr="00083DF6">
        <w:rPr>
          <w:rFonts w:ascii="Arial" w:eastAsia="Aptos" w:hAnsi="Arial" w:cs="Arial"/>
          <w:sz w:val="22"/>
          <w:szCs w:val="22"/>
          <w:lang w:eastAsia="cs-CZ"/>
        </w:rPr>
        <w:t>h) provádí stavbu, změnu stavby, kterou se mění vnější vzhled stavby, udržovací práci,  odstranění stavby, terénní úpravu, výsadbu nebo kácení dřevin na veřejných prostranstvích, nebo umístí zařízení anebo reklamní poutač na nemovitosti, která není kulturní památkou, ale je v památkové rezervaci nebo v památkové zóně, bez rozhodnutí nebo závazného stanoviska obecního úřadu obce s rozšířenou působností nebo nedodržuje podmínky určené v tomto rozhodnutí nebo závazném stanovisku,  není-li tato jeho povinnost na základě tohoto zákona vyloučena (§ 6a) a nejde-li o dočasnou stavbu nebo zařízení, jejichž umístění nepřesáhne 30 po sobě jdoucích dnů,</w:t>
      </w:r>
    </w:p>
    <w:p w14:paraId="49A145CA" w14:textId="0049217B" w:rsidR="00A922B9" w:rsidRPr="00F34E82" w:rsidRDefault="00A922B9" w:rsidP="00BA3025">
      <w:pPr>
        <w:widowControl w:val="0"/>
        <w:spacing w:before="120" w:after="120" w:line="276" w:lineRule="auto"/>
        <w:ind w:left="397"/>
        <w:jc w:val="both"/>
        <w:rPr>
          <w:rFonts w:ascii="Arial" w:eastAsia="Aptos" w:hAnsi="Arial" w:cs="Arial"/>
          <w:sz w:val="22"/>
          <w:szCs w:val="22"/>
          <w:lang w:eastAsia="cs-CZ"/>
        </w:rPr>
      </w:pPr>
      <w:r w:rsidRPr="00F34E82">
        <w:rPr>
          <w:rFonts w:ascii="Arial" w:eastAsia="Aptos" w:hAnsi="Arial" w:cs="Arial"/>
          <w:sz w:val="22"/>
          <w:szCs w:val="22"/>
          <w:lang w:eastAsia="cs-CZ"/>
        </w:rPr>
        <w:t>i) provádí záměr na nemovitosti, která není kulturní památkou, ale je v ochranném pásmu, bez povolení stavebního úřadu nebo nedodržuje podmínky určené v tomto povolení,</w:t>
      </w:r>
    </w:p>
    <w:p w14:paraId="4AFF39D0" w14:textId="77777777" w:rsidR="00A922B9" w:rsidRPr="00F34E82" w:rsidRDefault="00A922B9" w:rsidP="00BA3025">
      <w:pPr>
        <w:widowControl w:val="0"/>
        <w:spacing w:before="120" w:after="120" w:line="276" w:lineRule="auto"/>
        <w:ind w:left="397"/>
        <w:jc w:val="both"/>
        <w:rPr>
          <w:rFonts w:ascii="Arial" w:eastAsia="Aptos" w:hAnsi="Arial" w:cs="Arial"/>
          <w:sz w:val="22"/>
          <w:szCs w:val="22"/>
          <w:lang w:eastAsia="cs-CZ"/>
        </w:rPr>
      </w:pPr>
      <w:r w:rsidRPr="00F34E82">
        <w:rPr>
          <w:rFonts w:ascii="Arial" w:eastAsia="Aptos" w:hAnsi="Arial" w:cs="Arial"/>
          <w:sz w:val="22"/>
          <w:szCs w:val="22"/>
          <w:lang w:eastAsia="cs-CZ"/>
        </w:rPr>
        <w:t>j) provádí neoprávněné výkopy na území s archeologickými nálezy.</w:t>
      </w:r>
    </w:p>
    <w:p w14:paraId="3C59BBD3" w14:textId="77777777" w:rsidR="00A922B9" w:rsidRPr="00F34E82" w:rsidRDefault="00A922B9" w:rsidP="00BA3025">
      <w:pPr>
        <w:widowControl w:val="0"/>
        <w:spacing w:before="120" w:after="120" w:line="276" w:lineRule="auto"/>
        <w:ind w:left="397" w:firstLine="567"/>
        <w:jc w:val="both"/>
        <w:rPr>
          <w:rFonts w:ascii="Arial" w:eastAsia="Aptos" w:hAnsi="Arial" w:cs="Arial"/>
          <w:sz w:val="22"/>
          <w:szCs w:val="22"/>
          <w:lang w:eastAsia="cs-CZ"/>
        </w:rPr>
      </w:pPr>
      <w:r w:rsidRPr="00F34E82">
        <w:rPr>
          <w:rFonts w:ascii="Arial" w:eastAsia="Aptos" w:hAnsi="Arial" w:cs="Arial"/>
          <w:sz w:val="22"/>
          <w:szCs w:val="22"/>
          <w:lang w:eastAsia="cs-CZ"/>
        </w:rPr>
        <w:t>(2) Přestupku se dále dopustí ten, kdo</w:t>
      </w:r>
    </w:p>
    <w:p w14:paraId="598770A2" w14:textId="77777777" w:rsidR="00A922B9" w:rsidRPr="00F34E82" w:rsidRDefault="00A922B9" w:rsidP="00BA3025">
      <w:pPr>
        <w:widowControl w:val="0"/>
        <w:spacing w:before="120" w:after="120" w:line="276" w:lineRule="auto"/>
        <w:ind w:left="397"/>
        <w:jc w:val="both"/>
        <w:rPr>
          <w:rFonts w:ascii="Arial" w:eastAsia="Aptos" w:hAnsi="Arial" w:cs="Arial"/>
          <w:sz w:val="22"/>
          <w:szCs w:val="22"/>
          <w:lang w:eastAsia="cs-CZ"/>
        </w:rPr>
      </w:pPr>
      <w:r w:rsidRPr="00F34E82">
        <w:rPr>
          <w:rFonts w:ascii="Arial" w:eastAsia="Aptos" w:hAnsi="Arial" w:cs="Arial"/>
          <w:sz w:val="22"/>
          <w:szCs w:val="22"/>
          <w:lang w:eastAsia="cs-CZ"/>
        </w:rPr>
        <w:t>a) národní kulturní památku nechrání před poškozením, znehodnocením, zničením nebo odcizením, neudržuje ji v takovém stavu, aby se zachovala hodnota, pro kterou je chráněna, nebo ji užívá způsobem, který neodpovídá její památkové hodnotě nebo technickému stavu, bez přihlédnutí k současným potřebám, postupuje v rozporu se zásadami uvedenými v § 1 nebo ji znehodnotí nebo zničí,</w:t>
      </w:r>
    </w:p>
    <w:p w14:paraId="22C7F4D0" w14:textId="08A3864D" w:rsidR="00083DF6" w:rsidRPr="00083DF6" w:rsidRDefault="00083DF6" w:rsidP="00083DF6">
      <w:pPr>
        <w:widowControl w:val="0"/>
        <w:spacing w:before="120" w:after="120" w:line="276" w:lineRule="auto"/>
        <w:ind w:left="397"/>
        <w:jc w:val="both"/>
        <w:rPr>
          <w:rFonts w:ascii="Arial" w:eastAsia="Aptos" w:hAnsi="Arial" w:cs="Arial"/>
          <w:sz w:val="22"/>
          <w:szCs w:val="22"/>
          <w:lang w:eastAsia="cs-CZ"/>
        </w:rPr>
      </w:pPr>
      <w:r w:rsidRPr="00083DF6">
        <w:rPr>
          <w:rFonts w:ascii="Arial" w:eastAsia="Aptos" w:hAnsi="Arial" w:cs="Arial"/>
          <w:sz w:val="22"/>
          <w:szCs w:val="22"/>
          <w:lang w:eastAsia="cs-CZ"/>
        </w:rPr>
        <w:t>b) provádí údržbu, opravu, rekonstrukci, modernizaci, přístavbu, nástavbu nebo jinou úpravu národní kulturní památky bez rozhodnutí nebo závazného stanoviska krajského úřadu nebo nedodržuje podmínky určené v tomto rozhodnutí nebo závazném stanovisku,</w:t>
      </w:r>
    </w:p>
    <w:p w14:paraId="531D4B77" w14:textId="77777777" w:rsidR="00A922B9" w:rsidRPr="00F34E82" w:rsidRDefault="00A922B9" w:rsidP="00BA3025">
      <w:pPr>
        <w:widowControl w:val="0"/>
        <w:spacing w:before="120" w:after="120" w:line="276" w:lineRule="auto"/>
        <w:ind w:left="397"/>
        <w:jc w:val="both"/>
        <w:rPr>
          <w:rFonts w:ascii="Arial" w:eastAsia="Aptos" w:hAnsi="Arial" w:cs="Arial"/>
          <w:sz w:val="22"/>
          <w:szCs w:val="22"/>
          <w:lang w:eastAsia="cs-CZ"/>
        </w:rPr>
      </w:pPr>
      <w:r w:rsidRPr="00F34E82">
        <w:rPr>
          <w:rFonts w:ascii="Arial" w:eastAsia="Aptos" w:hAnsi="Arial" w:cs="Arial"/>
          <w:sz w:val="22"/>
          <w:szCs w:val="22"/>
          <w:lang w:eastAsia="cs-CZ"/>
        </w:rPr>
        <w:t>c) provádí restaurování, jde-li o národní kulturní památku, prostřednictvím fyzické osoby, která nemá povolení ministerstva kultury, nejde-li o výkon restaurátorské činnosti podle § 14a odst. 12, prostřednictvím fyzické osoby, které byla restaurátorská činnost pozastavena podle § 14a odst. 11, anebo prostřednictvím fyzické osoby, která není osobou oprávněnou k restaurování podle § 14b odst. 2, nebo která postupuje v rozporu se zákazem podle odstavce 3,</w:t>
      </w:r>
    </w:p>
    <w:p w14:paraId="25E4E9CD" w14:textId="77777777" w:rsidR="00A922B9" w:rsidRPr="00F34E82" w:rsidRDefault="00A922B9" w:rsidP="00BA3025">
      <w:pPr>
        <w:widowControl w:val="0"/>
        <w:spacing w:before="120" w:after="120" w:line="276" w:lineRule="auto"/>
        <w:ind w:left="397"/>
        <w:jc w:val="both"/>
        <w:rPr>
          <w:rFonts w:ascii="Arial" w:eastAsia="Aptos" w:hAnsi="Arial" w:cs="Arial"/>
          <w:sz w:val="22"/>
          <w:szCs w:val="22"/>
          <w:lang w:eastAsia="cs-CZ"/>
        </w:rPr>
      </w:pPr>
      <w:r w:rsidRPr="00F34E82">
        <w:rPr>
          <w:rFonts w:ascii="Arial" w:eastAsia="Aptos" w:hAnsi="Arial" w:cs="Arial"/>
          <w:sz w:val="22"/>
          <w:szCs w:val="22"/>
          <w:lang w:eastAsia="cs-CZ"/>
        </w:rPr>
        <w:t xml:space="preserve">d) provádí restaurování, jde-li o národní kulturní památku, bez povolení ministerstva kultury, nejde-li o výkon restaurátorské činnosti podle § 14a odst. 12, nebo přestože mu byla restaurátorská činnost pozastavena podle § 14a odst. 11, anebo přestože není osobou oprávněnou k restaurování podle § 14b odst. 2, nebo při zákazu uloženém podle </w:t>
      </w:r>
      <w:r w:rsidRPr="00F34E82">
        <w:rPr>
          <w:rFonts w:ascii="Arial" w:eastAsia="Aptos" w:hAnsi="Arial" w:cs="Arial"/>
          <w:sz w:val="22"/>
          <w:szCs w:val="22"/>
          <w:lang w:eastAsia="cs-CZ"/>
        </w:rPr>
        <w:lastRenderedPageBreak/>
        <w:t>odstavce 3,</w:t>
      </w:r>
    </w:p>
    <w:p w14:paraId="59EA2195" w14:textId="77777777" w:rsidR="00A922B9" w:rsidRPr="00F34E82" w:rsidRDefault="00A922B9" w:rsidP="00BA3025">
      <w:pPr>
        <w:widowControl w:val="0"/>
        <w:spacing w:before="120" w:after="120" w:line="276" w:lineRule="auto"/>
        <w:ind w:left="397"/>
        <w:jc w:val="both"/>
        <w:rPr>
          <w:rFonts w:ascii="Arial" w:eastAsia="Aptos" w:hAnsi="Arial" w:cs="Arial"/>
          <w:sz w:val="22"/>
          <w:szCs w:val="22"/>
          <w:lang w:eastAsia="cs-CZ"/>
        </w:rPr>
      </w:pPr>
      <w:r w:rsidRPr="00F34E82">
        <w:rPr>
          <w:rFonts w:ascii="Arial" w:eastAsia="Aptos" w:hAnsi="Arial" w:cs="Arial"/>
          <w:sz w:val="22"/>
          <w:szCs w:val="22"/>
          <w:lang w:eastAsia="cs-CZ"/>
        </w:rPr>
        <w:t>e) přemístí bez předchozího souhlasu krajského úřadu stavbu, která je kulturní památkou, nebo trvale bez předchozího souhlasu krajského úřadu přemístí z veřejně přístupného místa movitou věc, která je kulturní památkou,</w:t>
      </w:r>
    </w:p>
    <w:p w14:paraId="06172F3E" w14:textId="77777777" w:rsidR="00A922B9" w:rsidRPr="00F34E82" w:rsidRDefault="00A922B9" w:rsidP="00BA3025">
      <w:pPr>
        <w:widowControl w:val="0"/>
        <w:spacing w:before="120" w:after="120" w:line="276" w:lineRule="auto"/>
        <w:ind w:left="397"/>
        <w:jc w:val="both"/>
        <w:rPr>
          <w:rFonts w:ascii="Arial" w:eastAsia="Aptos" w:hAnsi="Arial" w:cs="Arial"/>
          <w:sz w:val="22"/>
          <w:szCs w:val="22"/>
          <w:lang w:eastAsia="cs-CZ"/>
        </w:rPr>
      </w:pPr>
      <w:r w:rsidRPr="00F34E82">
        <w:rPr>
          <w:rFonts w:ascii="Arial" w:eastAsia="Aptos" w:hAnsi="Arial" w:cs="Arial"/>
          <w:sz w:val="22"/>
          <w:szCs w:val="22"/>
          <w:lang w:eastAsia="cs-CZ"/>
        </w:rPr>
        <w:t>f) zapůjčí do zahraničí nebo se pokusí do zahraničí vyvézt nebo vyveze kulturní památku bez předchozího souhlasu ministerstva kultury,</w:t>
      </w:r>
    </w:p>
    <w:p w14:paraId="427C1665" w14:textId="77777777" w:rsidR="00A922B9" w:rsidRPr="00F34E82" w:rsidRDefault="00A922B9" w:rsidP="00BA3025">
      <w:pPr>
        <w:widowControl w:val="0"/>
        <w:spacing w:before="120" w:after="120" w:line="276" w:lineRule="auto"/>
        <w:ind w:left="397"/>
        <w:jc w:val="both"/>
        <w:rPr>
          <w:rFonts w:ascii="Arial" w:eastAsia="Aptos" w:hAnsi="Arial" w:cs="Arial"/>
          <w:sz w:val="22"/>
          <w:szCs w:val="22"/>
          <w:lang w:eastAsia="cs-CZ"/>
        </w:rPr>
      </w:pPr>
      <w:r w:rsidRPr="00F34E82">
        <w:rPr>
          <w:rFonts w:ascii="Arial" w:eastAsia="Aptos" w:hAnsi="Arial" w:cs="Arial"/>
          <w:sz w:val="22"/>
          <w:szCs w:val="22"/>
          <w:lang w:eastAsia="cs-CZ"/>
        </w:rPr>
        <w:t>g) nesplní oznamovací povinnost stanovenou v § 21 odst. 4, § 22 odst. 2 nebo § 23 odst. 2,</w:t>
      </w:r>
    </w:p>
    <w:p w14:paraId="2D73F55D" w14:textId="77777777" w:rsidR="00A922B9" w:rsidRPr="00F34E82" w:rsidRDefault="00A922B9" w:rsidP="00BA3025">
      <w:pPr>
        <w:widowControl w:val="0"/>
        <w:spacing w:before="120" w:after="120" w:line="276" w:lineRule="auto"/>
        <w:ind w:left="397"/>
        <w:jc w:val="both"/>
        <w:rPr>
          <w:rFonts w:ascii="Arial" w:eastAsia="Aptos" w:hAnsi="Arial" w:cs="Arial"/>
          <w:sz w:val="22"/>
          <w:szCs w:val="22"/>
          <w:lang w:eastAsia="cs-CZ"/>
        </w:rPr>
      </w:pPr>
      <w:r w:rsidRPr="00F34E82">
        <w:rPr>
          <w:rFonts w:ascii="Arial" w:eastAsia="Aptos" w:hAnsi="Arial" w:cs="Arial"/>
          <w:sz w:val="22"/>
          <w:szCs w:val="22"/>
          <w:lang w:eastAsia="cs-CZ"/>
        </w:rPr>
        <w:t>h) provádí v rozporu s § 21 odst. 2 archeologický výzkum, nebo provádí archeologický výzkum, přestože není osobou oprávněnou k výzkumům podle § 21a odst. 2, nebo postupuje v rozporu se zákazem podle odstavce 4,</w:t>
      </w:r>
    </w:p>
    <w:p w14:paraId="5498AE00" w14:textId="77777777" w:rsidR="00A922B9" w:rsidRPr="00F34E82" w:rsidRDefault="00A922B9" w:rsidP="00BA3025">
      <w:pPr>
        <w:widowControl w:val="0"/>
        <w:spacing w:before="120" w:after="120" w:line="276" w:lineRule="auto"/>
        <w:ind w:left="397"/>
        <w:jc w:val="both"/>
        <w:rPr>
          <w:rFonts w:ascii="Arial" w:eastAsia="Aptos" w:hAnsi="Arial" w:cs="Arial"/>
          <w:sz w:val="22"/>
          <w:szCs w:val="22"/>
          <w:lang w:eastAsia="cs-CZ"/>
        </w:rPr>
      </w:pPr>
      <w:r w:rsidRPr="00F34E82">
        <w:rPr>
          <w:rFonts w:ascii="Arial" w:eastAsia="Aptos" w:hAnsi="Arial" w:cs="Arial"/>
          <w:sz w:val="22"/>
          <w:szCs w:val="22"/>
          <w:lang w:eastAsia="cs-CZ"/>
        </w:rPr>
        <w:t>i) poruší povinnost stanovenou v nařízení kraje vydaném na základě § 23a odst. 4.</w:t>
      </w:r>
    </w:p>
    <w:p w14:paraId="00581F34" w14:textId="77777777" w:rsidR="00A922B9" w:rsidRPr="00F34E82" w:rsidRDefault="00A922B9" w:rsidP="00BA3025">
      <w:pPr>
        <w:widowControl w:val="0"/>
        <w:spacing w:before="120" w:after="120" w:line="276" w:lineRule="auto"/>
        <w:ind w:left="397" w:firstLine="567"/>
        <w:jc w:val="both"/>
        <w:rPr>
          <w:rFonts w:ascii="Arial" w:eastAsia="Aptos" w:hAnsi="Arial" w:cs="Arial"/>
          <w:sz w:val="22"/>
          <w:szCs w:val="22"/>
          <w:lang w:eastAsia="cs-CZ"/>
        </w:rPr>
      </w:pPr>
      <w:r w:rsidRPr="00F34E82">
        <w:rPr>
          <w:rFonts w:ascii="Arial" w:eastAsia="Aptos" w:hAnsi="Arial" w:cs="Arial"/>
          <w:sz w:val="22"/>
          <w:szCs w:val="22"/>
          <w:lang w:eastAsia="cs-CZ"/>
        </w:rPr>
        <w:t>(3) Osoba oprávněná k restaurování se dopustí přestupku tím, že hrubým způsobem nebo méně závažným způsobem, ale opakovaně prokazatelně poškodila při restaurování kulturní památku nebo její část, která je dílem výtvarných umění nebo uměleckořemeslnými pracemi.</w:t>
      </w:r>
    </w:p>
    <w:p w14:paraId="4FB1C244" w14:textId="77777777" w:rsidR="00A922B9" w:rsidRPr="00F34E82" w:rsidRDefault="00A922B9" w:rsidP="00BA3025">
      <w:pPr>
        <w:widowControl w:val="0"/>
        <w:spacing w:before="120" w:after="120" w:line="276" w:lineRule="auto"/>
        <w:ind w:left="397" w:firstLine="567"/>
        <w:jc w:val="both"/>
        <w:rPr>
          <w:rFonts w:ascii="Arial" w:eastAsia="Aptos" w:hAnsi="Arial" w:cs="Arial"/>
          <w:sz w:val="22"/>
          <w:szCs w:val="22"/>
          <w:lang w:eastAsia="cs-CZ"/>
        </w:rPr>
      </w:pPr>
      <w:r w:rsidRPr="00F34E82">
        <w:rPr>
          <w:rFonts w:ascii="Arial" w:eastAsia="Aptos" w:hAnsi="Arial" w:cs="Arial"/>
          <w:sz w:val="22"/>
          <w:szCs w:val="22"/>
          <w:lang w:eastAsia="cs-CZ"/>
        </w:rPr>
        <w:t>(4) Osoba oprávněná k výzkumům se dopustí přestupku tím, že provádí archeologické výzkumy, které archeologické nálezy ohrožují nebo poškozují.</w:t>
      </w:r>
    </w:p>
    <w:p w14:paraId="71768344" w14:textId="77777777" w:rsidR="00A922B9" w:rsidRPr="00F34E82" w:rsidRDefault="00A922B9" w:rsidP="00BA3025">
      <w:pPr>
        <w:widowControl w:val="0"/>
        <w:spacing w:before="120" w:after="120" w:line="276" w:lineRule="auto"/>
        <w:ind w:left="397" w:firstLine="567"/>
        <w:jc w:val="both"/>
        <w:rPr>
          <w:rFonts w:ascii="Arial" w:eastAsia="Aptos" w:hAnsi="Arial" w:cs="Arial"/>
          <w:sz w:val="22"/>
          <w:szCs w:val="22"/>
          <w:lang w:eastAsia="cs-CZ"/>
        </w:rPr>
      </w:pPr>
      <w:r w:rsidRPr="00F34E82">
        <w:rPr>
          <w:rFonts w:ascii="Arial" w:eastAsia="Aptos" w:hAnsi="Arial" w:cs="Arial"/>
          <w:sz w:val="22"/>
          <w:szCs w:val="22"/>
          <w:lang w:eastAsia="cs-CZ"/>
        </w:rPr>
        <w:t>(5) Za přestupek lze uložit pokutu do</w:t>
      </w:r>
    </w:p>
    <w:p w14:paraId="6A96CAC0" w14:textId="77777777" w:rsidR="00A922B9" w:rsidRPr="00F34E82" w:rsidRDefault="00A922B9" w:rsidP="00BA3025">
      <w:pPr>
        <w:widowControl w:val="0"/>
        <w:spacing w:before="120" w:after="120" w:line="276" w:lineRule="auto"/>
        <w:ind w:left="397"/>
        <w:jc w:val="both"/>
        <w:rPr>
          <w:rFonts w:ascii="Arial" w:eastAsia="Aptos" w:hAnsi="Arial" w:cs="Arial"/>
          <w:sz w:val="22"/>
          <w:szCs w:val="22"/>
          <w:lang w:eastAsia="cs-CZ"/>
        </w:rPr>
      </w:pPr>
      <w:r w:rsidRPr="00F34E82">
        <w:rPr>
          <w:rFonts w:ascii="Arial" w:eastAsia="Aptos" w:hAnsi="Arial" w:cs="Arial"/>
          <w:sz w:val="22"/>
          <w:szCs w:val="22"/>
          <w:lang w:eastAsia="cs-CZ"/>
        </w:rPr>
        <w:t>a) 2 000 000 Kč, jde-li o přestupek podle odstavce 1,</w:t>
      </w:r>
    </w:p>
    <w:p w14:paraId="35ED1C1D" w14:textId="77777777" w:rsidR="00A922B9" w:rsidRPr="00F34E82" w:rsidRDefault="00A922B9" w:rsidP="00BA3025">
      <w:pPr>
        <w:widowControl w:val="0"/>
        <w:spacing w:before="120" w:after="120" w:line="276" w:lineRule="auto"/>
        <w:ind w:left="397"/>
        <w:jc w:val="both"/>
        <w:rPr>
          <w:rFonts w:ascii="Arial" w:eastAsia="Aptos" w:hAnsi="Arial" w:cs="Arial"/>
          <w:sz w:val="22"/>
          <w:szCs w:val="22"/>
          <w:lang w:eastAsia="cs-CZ"/>
        </w:rPr>
      </w:pPr>
      <w:r w:rsidRPr="00F34E82">
        <w:rPr>
          <w:rFonts w:ascii="Arial" w:eastAsia="Aptos" w:hAnsi="Arial" w:cs="Arial"/>
          <w:sz w:val="22"/>
          <w:szCs w:val="22"/>
          <w:lang w:eastAsia="cs-CZ"/>
        </w:rPr>
        <w:t>b) 4 000 000 Kč, jde-li o přestupek podle odstavce 2.</w:t>
      </w:r>
    </w:p>
    <w:p w14:paraId="645C61BE" w14:textId="77777777" w:rsidR="00A922B9" w:rsidRPr="00F34E82" w:rsidRDefault="00A922B9" w:rsidP="00BA3025">
      <w:pPr>
        <w:widowControl w:val="0"/>
        <w:spacing w:before="120" w:after="120" w:line="276" w:lineRule="auto"/>
        <w:ind w:left="397" w:firstLine="567"/>
        <w:jc w:val="both"/>
        <w:rPr>
          <w:rFonts w:ascii="Arial" w:eastAsia="Aptos" w:hAnsi="Arial" w:cs="Arial"/>
          <w:sz w:val="22"/>
          <w:szCs w:val="22"/>
          <w:lang w:eastAsia="cs-CZ"/>
        </w:rPr>
      </w:pPr>
      <w:r w:rsidRPr="00F34E82">
        <w:rPr>
          <w:rFonts w:ascii="Arial" w:eastAsia="Aptos" w:hAnsi="Arial" w:cs="Arial"/>
          <w:sz w:val="22"/>
          <w:szCs w:val="22"/>
          <w:lang w:eastAsia="cs-CZ"/>
        </w:rPr>
        <w:t>(6) Za přestupek podle odstavce 3 nebo 4 lze uložit zákaz činnosti nejdéle na 2 roky.</w:t>
      </w:r>
    </w:p>
    <w:p w14:paraId="471EB4BA" w14:textId="77777777" w:rsidR="00A922B9" w:rsidRPr="00F34E82" w:rsidRDefault="00A922B9" w:rsidP="00BA3025">
      <w:pPr>
        <w:widowControl w:val="0"/>
        <w:spacing w:before="120" w:after="120" w:line="276" w:lineRule="auto"/>
        <w:ind w:left="397"/>
        <w:jc w:val="center"/>
        <w:rPr>
          <w:rFonts w:ascii="Arial" w:eastAsia="Aptos" w:hAnsi="Arial" w:cs="Arial"/>
          <w:sz w:val="22"/>
          <w:szCs w:val="22"/>
          <w:lang w:eastAsia="cs-CZ"/>
        </w:rPr>
      </w:pPr>
      <w:r w:rsidRPr="00F34E82">
        <w:rPr>
          <w:rFonts w:ascii="Arial" w:eastAsia="Aptos" w:hAnsi="Arial" w:cs="Arial"/>
          <w:sz w:val="22"/>
          <w:szCs w:val="22"/>
          <w:lang w:eastAsia="cs-CZ"/>
        </w:rPr>
        <w:t>§ 36</w:t>
      </w:r>
    </w:p>
    <w:p w14:paraId="00082355" w14:textId="77777777" w:rsidR="00A922B9" w:rsidRPr="00F34E82" w:rsidRDefault="00A922B9" w:rsidP="00BA3025">
      <w:pPr>
        <w:widowControl w:val="0"/>
        <w:spacing w:before="120" w:after="120" w:line="276" w:lineRule="auto"/>
        <w:ind w:left="397" w:firstLine="567"/>
        <w:jc w:val="both"/>
        <w:rPr>
          <w:rFonts w:ascii="Arial" w:eastAsia="Aptos" w:hAnsi="Arial" w:cs="Arial"/>
          <w:sz w:val="22"/>
          <w:szCs w:val="22"/>
          <w:lang w:eastAsia="cs-CZ"/>
        </w:rPr>
      </w:pPr>
      <w:r w:rsidRPr="00F34E82">
        <w:rPr>
          <w:rFonts w:ascii="Arial" w:eastAsia="Aptos" w:hAnsi="Arial" w:cs="Arial"/>
          <w:sz w:val="22"/>
          <w:szCs w:val="22"/>
          <w:lang w:eastAsia="cs-CZ"/>
        </w:rPr>
        <w:t>Přestupek projednává</w:t>
      </w:r>
    </w:p>
    <w:p w14:paraId="6D975967" w14:textId="5B9B12B4" w:rsidR="00083DF6" w:rsidRPr="00083DF6" w:rsidRDefault="00083DF6" w:rsidP="00083DF6">
      <w:pPr>
        <w:widowControl w:val="0"/>
        <w:spacing w:before="120" w:after="120" w:line="276" w:lineRule="auto"/>
        <w:ind w:left="397"/>
        <w:jc w:val="both"/>
        <w:rPr>
          <w:rFonts w:ascii="Arial" w:eastAsia="Aptos" w:hAnsi="Arial" w:cs="Arial"/>
          <w:sz w:val="22"/>
          <w:szCs w:val="22"/>
          <w:lang w:eastAsia="cs-CZ"/>
        </w:rPr>
      </w:pPr>
      <w:r w:rsidRPr="00083DF6">
        <w:rPr>
          <w:rFonts w:ascii="Arial" w:eastAsia="Aptos" w:hAnsi="Arial" w:cs="Arial"/>
          <w:sz w:val="22"/>
          <w:szCs w:val="22"/>
          <w:lang w:eastAsia="cs-CZ"/>
        </w:rPr>
        <w:t>a) obecní úřad obce s rozšířenou působností, jde-li o přestupek podle § 35 odst. 1,</w:t>
      </w:r>
    </w:p>
    <w:p w14:paraId="624DC48B" w14:textId="6729725B" w:rsidR="00083DF6" w:rsidRPr="00083DF6" w:rsidRDefault="00083DF6" w:rsidP="00083DF6">
      <w:pPr>
        <w:widowControl w:val="0"/>
        <w:spacing w:before="120" w:after="120" w:line="276" w:lineRule="auto"/>
        <w:ind w:left="397"/>
        <w:jc w:val="both"/>
        <w:rPr>
          <w:rFonts w:ascii="Arial" w:eastAsia="Aptos" w:hAnsi="Arial" w:cs="Arial"/>
          <w:sz w:val="22"/>
          <w:szCs w:val="22"/>
          <w:lang w:eastAsia="cs-CZ"/>
        </w:rPr>
      </w:pPr>
      <w:r w:rsidRPr="00083DF6">
        <w:rPr>
          <w:rFonts w:ascii="Arial" w:eastAsia="Aptos" w:hAnsi="Arial" w:cs="Arial"/>
          <w:sz w:val="22"/>
          <w:szCs w:val="22"/>
          <w:lang w:eastAsia="cs-CZ"/>
        </w:rPr>
        <w:t xml:space="preserve">b) krajský úřad, jde-li o přestupek podle § 35 odst. 2, </w:t>
      </w:r>
    </w:p>
    <w:p w14:paraId="5C79F9B6" w14:textId="601D13CB" w:rsidR="00083DF6" w:rsidRPr="00083DF6" w:rsidRDefault="00083DF6" w:rsidP="00083DF6">
      <w:pPr>
        <w:widowControl w:val="0"/>
        <w:spacing w:before="120" w:after="120" w:line="276" w:lineRule="auto"/>
        <w:ind w:left="397"/>
        <w:jc w:val="both"/>
        <w:rPr>
          <w:rFonts w:ascii="Arial" w:eastAsia="Aptos" w:hAnsi="Arial" w:cs="Arial"/>
          <w:sz w:val="22"/>
          <w:szCs w:val="22"/>
          <w:lang w:eastAsia="cs-CZ"/>
        </w:rPr>
      </w:pPr>
      <w:r w:rsidRPr="00083DF6">
        <w:rPr>
          <w:rFonts w:ascii="Arial" w:eastAsia="Aptos" w:hAnsi="Arial" w:cs="Arial"/>
          <w:sz w:val="22"/>
          <w:szCs w:val="22"/>
          <w:lang w:eastAsia="cs-CZ"/>
        </w:rPr>
        <w:t>c) stavební úřad, jde-li o přestupek podle § 35 odst. 1 písm. i),</w:t>
      </w:r>
    </w:p>
    <w:p w14:paraId="32172F09" w14:textId="4E6DA690" w:rsidR="007520C7" w:rsidRPr="00083DF6" w:rsidRDefault="00083DF6" w:rsidP="00083DF6">
      <w:pPr>
        <w:widowControl w:val="0"/>
        <w:spacing w:before="120" w:after="120" w:line="276" w:lineRule="auto"/>
        <w:ind w:left="397"/>
        <w:jc w:val="both"/>
        <w:rPr>
          <w:rFonts w:ascii="Arial" w:eastAsia="Aptos" w:hAnsi="Arial" w:cs="Arial"/>
          <w:sz w:val="22"/>
          <w:szCs w:val="22"/>
          <w:lang w:eastAsia="cs-CZ"/>
        </w:rPr>
      </w:pPr>
      <w:r w:rsidRPr="00083DF6">
        <w:rPr>
          <w:rFonts w:ascii="Arial" w:eastAsia="Aptos" w:hAnsi="Arial" w:cs="Arial"/>
          <w:sz w:val="22"/>
          <w:szCs w:val="22"/>
          <w:lang w:eastAsia="cs-CZ"/>
        </w:rPr>
        <w:t>d) ministerstvo kultury, jde-li o přestupek podle § 35 odst. 3 nebo 4.</w:t>
      </w:r>
      <w:bookmarkEnd w:id="2"/>
      <w:r w:rsidR="00A922B9" w:rsidRPr="00F34E82">
        <w:rPr>
          <w:rFonts w:ascii="Arial" w:eastAsia="Aptos" w:hAnsi="Arial" w:cs="Arial"/>
          <w:sz w:val="22"/>
          <w:szCs w:val="22"/>
          <w:lang w:eastAsia="cs-CZ"/>
        </w:rPr>
        <w:t>“.</w:t>
      </w:r>
      <w:bookmarkEnd w:id="1"/>
      <w:r w:rsidR="00A922B9" w:rsidRPr="00F34E82">
        <w:rPr>
          <w:rFonts w:ascii="Arial" w:eastAsia="Aptos" w:hAnsi="Arial" w:cs="Arial"/>
          <w:sz w:val="22"/>
          <w:szCs w:val="22"/>
          <w:lang w:eastAsia="cs-CZ"/>
        </w:rPr>
        <w:t>“.</w:t>
      </w:r>
    </w:p>
    <w:p w14:paraId="3E7438EC" w14:textId="1810160A" w:rsidR="00D33125" w:rsidRPr="00F34E82" w:rsidRDefault="00BA3025" w:rsidP="00BA3025">
      <w:pPr>
        <w:pStyle w:val="Odstavecseseznamem"/>
        <w:numPr>
          <w:ilvl w:val="0"/>
          <w:numId w:val="22"/>
        </w:numPr>
        <w:spacing w:line="293" w:lineRule="auto"/>
        <w:ind w:left="397" w:hanging="397"/>
        <w:contextualSpacing w:val="0"/>
        <w:rPr>
          <w:rFonts w:ascii="Arial" w:eastAsia="Times New Roman" w:hAnsi="Arial" w:cs="Arial"/>
          <w:bCs/>
          <w:sz w:val="22"/>
          <w:szCs w:val="22"/>
        </w:rPr>
      </w:pPr>
      <w:r w:rsidRPr="00F34E82">
        <w:rPr>
          <w:rFonts w:ascii="Arial" w:eastAsia="Times New Roman" w:hAnsi="Arial" w:cs="Arial"/>
          <w:bCs/>
          <w:kern w:val="0"/>
          <w:sz w:val="22"/>
          <w:szCs w:val="22"/>
        </w:rPr>
        <w:t xml:space="preserve">V části čtvrté čl. VII odst. </w:t>
      </w:r>
      <w:r w:rsidR="005C49DD">
        <w:rPr>
          <w:rFonts w:ascii="Arial" w:eastAsia="Times New Roman" w:hAnsi="Arial" w:cs="Arial"/>
          <w:bCs/>
          <w:kern w:val="0"/>
          <w:sz w:val="22"/>
          <w:szCs w:val="22"/>
        </w:rPr>
        <w:t>2, 3 a 4</w:t>
      </w:r>
      <w:r w:rsidRPr="00F34E82">
        <w:rPr>
          <w:rFonts w:ascii="Arial" w:eastAsia="Times New Roman" w:hAnsi="Arial" w:cs="Arial"/>
          <w:bCs/>
          <w:kern w:val="0"/>
          <w:sz w:val="22"/>
          <w:szCs w:val="22"/>
        </w:rPr>
        <w:t xml:space="preserve"> zn</w:t>
      </w:r>
      <w:r w:rsidR="00740E27">
        <w:rPr>
          <w:rFonts w:ascii="Arial" w:eastAsia="Times New Roman" w:hAnsi="Arial" w:cs="Arial"/>
          <w:bCs/>
          <w:kern w:val="0"/>
          <w:sz w:val="22"/>
          <w:szCs w:val="22"/>
        </w:rPr>
        <w:t>ějí</w:t>
      </w:r>
      <w:r w:rsidRPr="00F34E82">
        <w:rPr>
          <w:rFonts w:ascii="Arial" w:eastAsia="Times New Roman" w:hAnsi="Arial" w:cs="Arial"/>
          <w:bCs/>
          <w:kern w:val="0"/>
          <w:sz w:val="22"/>
          <w:szCs w:val="22"/>
        </w:rPr>
        <w:t>:</w:t>
      </w:r>
    </w:p>
    <w:p w14:paraId="51A50345" w14:textId="754A4293" w:rsidR="005C49DD" w:rsidRPr="00740E27" w:rsidRDefault="00BA3025" w:rsidP="00740E27">
      <w:pPr>
        <w:widowControl w:val="0"/>
        <w:spacing w:before="120" w:after="120" w:line="276" w:lineRule="auto"/>
        <w:ind w:left="397"/>
        <w:jc w:val="both"/>
        <w:rPr>
          <w:rFonts w:ascii="Arial" w:eastAsia="Aptos" w:hAnsi="Arial" w:cs="Arial"/>
          <w:sz w:val="22"/>
          <w:szCs w:val="22"/>
          <w:lang w:eastAsia="cs-CZ"/>
        </w:rPr>
      </w:pPr>
      <w:r w:rsidRPr="00F34E82">
        <w:rPr>
          <w:rFonts w:ascii="Arial" w:eastAsia="Aptos" w:hAnsi="Arial" w:cs="Arial"/>
          <w:sz w:val="22"/>
          <w:szCs w:val="22"/>
          <w:lang w:eastAsia="cs-CZ"/>
        </w:rPr>
        <w:t>„</w:t>
      </w:r>
      <w:r w:rsidR="005C49DD" w:rsidRPr="00740E27">
        <w:rPr>
          <w:rFonts w:ascii="Arial" w:eastAsia="Aptos" w:hAnsi="Arial" w:cs="Arial"/>
          <w:sz w:val="22"/>
          <w:szCs w:val="22"/>
          <w:lang w:eastAsia="cs-CZ"/>
        </w:rPr>
        <w:t xml:space="preserve">2. Řízení a postupy podle zákona č. 20/1987 Sb., ve znění účinném přede dnem nabytí účinnosti tohoto zákona, zahájené a neskončené do dne vzniku Úřadu rozvoje území České republiky (dále jen „Úřad“), k nimž je jako stavební úřad příslušný Úřad, převezme a dokončí ode dne svého vzniku Úřad podle zákona č. 20/1987 Sb., ve znění účinném ode dne nabytí účinnosti tohoto zákona. Do dne vzniku Úřadu pokračují v těchto řízeních a postupech podle zákona č. 20/1987 Sb., ve znění účinném ode dne nabytí účinnosti tohoto zákona, stavební úřady příslušné podle dosavadních předpisů. Před ověřením podmínek podle zákona č. 20/1987 Sb., ve znění účinném ode dne nabytí účinnosti tohoto zákona, pro záměr, který je v ochranném pásmu podle § 14 odst. 9 zákona č. 20/1987 Sb., ve znění účinném ode dne nabytí účinnosti tohoto zákona, si stavební úřad vyžádá vyjádření obecního úřadu obce s rozšířenou působností. Přezkum závazného stanoviska podle § 14 </w:t>
      </w:r>
      <w:r w:rsidR="005C49DD" w:rsidRPr="00740E27">
        <w:rPr>
          <w:rFonts w:ascii="Arial" w:eastAsia="Aptos" w:hAnsi="Arial" w:cs="Arial"/>
          <w:sz w:val="22"/>
          <w:szCs w:val="22"/>
          <w:lang w:eastAsia="cs-CZ"/>
        </w:rPr>
        <w:lastRenderedPageBreak/>
        <w:t>odst. 2 zákona č. 20/1987 Sb., ve znění účinném přede dnem nabytí účinnosti tohoto zákona, které bylo vydáno jako podklad pro rozhodnutí stavebního úřadu podle stavebního zákona, podle § 149 odst. 8 správního řádu, zahájený a neskončený do dne vzniku Úřadu, dokončí krajský úřad nebo v případě závazného stanoviska vydaného Magistrátem hlavního města Prahy Ministerstvo kultury podle dosavadních předpisů.</w:t>
      </w:r>
    </w:p>
    <w:p w14:paraId="10301DA9" w14:textId="3CE8FC5C" w:rsidR="005C49DD" w:rsidRPr="00740E27" w:rsidRDefault="005C49DD" w:rsidP="00740E27">
      <w:pPr>
        <w:widowControl w:val="0"/>
        <w:spacing w:before="120" w:after="120" w:line="276" w:lineRule="auto"/>
        <w:ind w:left="397"/>
        <w:jc w:val="both"/>
        <w:rPr>
          <w:rFonts w:ascii="Arial" w:eastAsia="Aptos" w:hAnsi="Arial" w:cs="Arial"/>
          <w:sz w:val="22"/>
          <w:szCs w:val="22"/>
          <w:lang w:eastAsia="cs-CZ"/>
        </w:rPr>
      </w:pPr>
      <w:r w:rsidRPr="00740E27">
        <w:rPr>
          <w:rFonts w:ascii="Arial" w:eastAsia="Aptos" w:hAnsi="Arial" w:cs="Arial"/>
          <w:sz w:val="22"/>
          <w:szCs w:val="22"/>
          <w:lang w:eastAsia="cs-CZ"/>
        </w:rPr>
        <w:t>3. Řízení a postupy podle zákona č. 20/1987 Sb., ve znění účinném ode dne nabytí účinnosti tohoto zákona, zahájené a neskončené do dne vzniku úřadů rozvoje území krajů, k nimž je jako stavební úřad příslušný úřad rozvoje území kraje nebo jeho územní pracoviště, ode dne vzniku úřadů rozvoje území krajů převezme a dokončí příslušný úřad rozvoje území kraje nebo jeho územní pracoviště podle zákona č. 20/1987 Sb., ve znění účinném ode dne nabytí účinnosti tohoto zákona. Do dne vzniku úřadů rozvoje území krajů pokračují v těchto řízeních a postupech podle zákona č. 20/1987 Sb., ve znění účinném ode dne nabytí účinnosti tohoto zákona, stavební úřady příslušné podle dosavadních předpisů. Před ověřením podmínek podle zákona č. 20/1987 Sb., ve znění účinném ode dne nabytí účinnosti tohoto zákona pro záměr, který je v ochranném pásmu podle § 14 odst. 9 zákona č. 20/1987 Sb., ve znění účinném ode dne nabytí účinnosti, si stavební úřad vyžádá vyjádření obecního úřadu obce s rozšířenou působností. Přezkum závazného stanoviska podle § 14 odst. 2 zákona č. 20/1987 Sb., ve znění účinném přede dnem nabytí účinnosti tohoto zákona, které bylo vydáno jako podklad pro rozhodnutí stavebního úřadu podle stavebního zákona, podle § 149 odst. 8 správního řádu, zahájený a neskončený do dne vzniku úřadů rozvoje území krajů, dokončí krajský úřad nebo v případě závazného stanoviska vydaného Magistrátem hlavního města Prahy Ministerstvo kultury podle dosavadních předpisů.</w:t>
      </w:r>
    </w:p>
    <w:p w14:paraId="0D7A453A" w14:textId="5126321C" w:rsidR="00BA3025" w:rsidRPr="00740E27" w:rsidRDefault="005C49DD" w:rsidP="00740E27">
      <w:pPr>
        <w:widowControl w:val="0"/>
        <w:spacing w:before="120" w:after="120" w:line="276" w:lineRule="auto"/>
        <w:ind w:left="397"/>
        <w:jc w:val="both"/>
        <w:rPr>
          <w:rFonts w:ascii="Arial" w:eastAsia="Aptos" w:hAnsi="Arial" w:cs="Arial"/>
          <w:sz w:val="22"/>
          <w:szCs w:val="22"/>
          <w:lang w:eastAsia="cs-CZ"/>
        </w:rPr>
      </w:pPr>
      <w:r w:rsidRPr="00740E27">
        <w:rPr>
          <w:rFonts w:ascii="Arial" w:eastAsia="Aptos" w:hAnsi="Arial" w:cs="Arial"/>
          <w:sz w:val="22"/>
          <w:szCs w:val="22"/>
          <w:lang w:eastAsia="cs-CZ"/>
        </w:rPr>
        <w:t>4. Ochranná pásma vymezená přede dnem 1. ledna 2007, která nebyla vydána územním rozhodnutím ani opatřením obecné povahy, pozbývají platnosti dnem vydání opatření obecné povahy, která je nahrazuje, nejpozději však 31. prosince 2029.</w:t>
      </w:r>
      <w:r w:rsidR="00BA3025" w:rsidRPr="00740E27">
        <w:rPr>
          <w:rFonts w:ascii="Arial" w:eastAsia="Aptos" w:hAnsi="Arial" w:cs="Arial"/>
          <w:sz w:val="22"/>
          <w:szCs w:val="22"/>
          <w:lang w:eastAsia="cs-CZ"/>
        </w:rPr>
        <w:t>“</w:t>
      </w:r>
    </w:p>
    <w:p w14:paraId="4862BE9D" w14:textId="77777777" w:rsidR="0034673E" w:rsidRPr="00F34E82" w:rsidRDefault="00EA51C6" w:rsidP="00EA51C6">
      <w:pPr>
        <w:rPr>
          <w:rFonts w:ascii="Arial" w:hAnsi="Arial" w:cs="Arial"/>
          <w:sz w:val="22"/>
          <w:szCs w:val="22"/>
        </w:rPr>
      </w:pPr>
      <w:r w:rsidRPr="00F34E82">
        <w:rPr>
          <w:rFonts w:ascii="Arial" w:hAnsi="Arial" w:cs="Arial"/>
          <w:sz w:val="22"/>
          <w:szCs w:val="22"/>
        </w:rPr>
        <w:br w:type="page"/>
      </w:r>
      <w:r w:rsidR="0034673E" w:rsidRPr="00F34E82">
        <w:rPr>
          <w:rFonts w:ascii="Arial" w:hAnsi="Arial" w:cs="Arial"/>
          <w:b/>
          <w:i/>
          <w:iCs/>
          <w:sz w:val="22"/>
          <w:szCs w:val="22"/>
          <w:u w:val="single"/>
        </w:rPr>
        <w:lastRenderedPageBreak/>
        <w:t>II. Odůvodnění navržen</w:t>
      </w:r>
      <w:r w:rsidR="009476BB" w:rsidRPr="00F34E82">
        <w:rPr>
          <w:rFonts w:ascii="Arial" w:hAnsi="Arial" w:cs="Arial"/>
          <w:b/>
          <w:i/>
          <w:iCs/>
          <w:sz w:val="22"/>
          <w:szCs w:val="22"/>
          <w:u w:val="single"/>
        </w:rPr>
        <w:t>é</w:t>
      </w:r>
      <w:r w:rsidR="0034673E" w:rsidRPr="00F34E82">
        <w:rPr>
          <w:rFonts w:ascii="Arial" w:hAnsi="Arial" w:cs="Arial"/>
          <w:b/>
          <w:i/>
          <w:iCs/>
          <w:sz w:val="22"/>
          <w:szCs w:val="22"/>
          <w:u w:val="single"/>
        </w:rPr>
        <w:t xml:space="preserve"> změn</w:t>
      </w:r>
      <w:r w:rsidR="009476BB" w:rsidRPr="00F34E82">
        <w:rPr>
          <w:rFonts w:ascii="Arial" w:hAnsi="Arial" w:cs="Arial"/>
          <w:b/>
          <w:i/>
          <w:iCs/>
          <w:sz w:val="22"/>
          <w:szCs w:val="22"/>
          <w:u w:val="single"/>
        </w:rPr>
        <w:t>y</w:t>
      </w:r>
      <w:r w:rsidR="0034673E" w:rsidRPr="00F34E82">
        <w:rPr>
          <w:rFonts w:ascii="Arial" w:hAnsi="Arial" w:cs="Arial"/>
          <w:b/>
          <w:i/>
          <w:iCs/>
          <w:sz w:val="22"/>
          <w:szCs w:val="22"/>
          <w:u w:val="single"/>
        </w:rPr>
        <w:t>:</w:t>
      </w:r>
    </w:p>
    <w:p w14:paraId="0F376D65" w14:textId="489BEC47" w:rsidR="00415453" w:rsidRPr="00F34E82" w:rsidRDefault="007520C7" w:rsidP="00415453">
      <w:pPr>
        <w:spacing w:before="120" w:after="120" w:line="276" w:lineRule="auto"/>
        <w:jc w:val="both"/>
        <w:textAlignment w:val="baseline"/>
        <w:rPr>
          <w:rFonts w:ascii="Arial" w:hAnsi="Arial" w:cs="Arial"/>
          <w:b/>
          <w:bCs/>
          <w:sz w:val="22"/>
          <w:szCs w:val="22"/>
        </w:rPr>
      </w:pPr>
      <w:r w:rsidRPr="00F34E82">
        <w:rPr>
          <w:rFonts w:ascii="Arial" w:hAnsi="Arial" w:cs="Arial"/>
          <w:b/>
          <w:bCs/>
          <w:sz w:val="22"/>
          <w:szCs w:val="22"/>
        </w:rPr>
        <w:t>K</w:t>
      </w:r>
      <w:r w:rsidR="00666CB8" w:rsidRPr="00F34E82">
        <w:rPr>
          <w:rFonts w:ascii="Arial" w:hAnsi="Arial" w:cs="Arial"/>
          <w:b/>
          <w:bCs/>
          <w:sz w:val="22"/>
          <w:szCs w:val="22"/>
        </w:rPr>
        <w:t xml:space="preserve"> § </w:t>
      </w:r>
      <w:r w:rsidR="009476BB" w:rsidRPr="00F34E82">
        <w:rPr>
          <w:rFonts w:ascii="Arial" w:hAnsi="Arial" w:cs="Arial"/>
          <w:b/>
          <w:bCs/>
          <w:sz w:val="22"/>
          <w:szCs w:val="22"/>
        </w:rPr>
        <w:t>1</w:t>
      </w:r>
      <w:r w:rsidRPr="00F34E82">
        <w:rPr>
          <w:rFonts w:ascii="Arial" w:hAnsi="Arial" w:cs="Arial"/>
          <w:b/>
          <w:bCs/>
          <w:sz w:val="22"/>
          <w:szCs w:val="22"/>
        </w:rPr>
        <w:t>4</w:t>
      </w:r>
      <w:r w:rsidR="00666CB8" w:rsidRPr="00F34E82">
        <w:rPr>
          <w:rFonts w:ascii="Arial" w:hAnsi="Arial" w:cs="Arial"/>
          <w:b/>
          <w:bCs/>
          <w:sz w:val="22"/>
          <w:szCs w:val="22"/>
        </w:rPr>
        <w:t xml:space="preserve"> </w:t>
      </w:r>
    </w:p>
    <w:p w14:paraId="248A5A84" w14:textId="77777777" w:rsidR="00740E27" w:rsidRDefault="00740E27" w:rsidP="00740E27">
      <w:pPr>
        <w:spacing w:after="0" w:line="280" w:lineRule="atLeast"/>
        <w:jc w:val="both"/>
        <w:rPr>
          <w:rFonts w:ascii="Arial" w:hAnsi="Arial" w:cs="Arial"/>
        </w:rPr>
      </w:pPr>
      <w:r>
        <w:rPr>
          <w:rFonts w:ascii="Arial" w:hAnsi="Arial" w:cs="Arial"/>
        </w:rPr>
        <w:t>Komplexní pozměňovací návrh předpokládá dvojí režim povolování záměrů</w:t>
      </w:r>
      <w:r w:rsidRPr="00CD7AAD">
        <w:rPr>
          <w:rFonts w:ascii="Arial" w:hAnsi="Arial" w:cs="Arial"/>
        </w:rPr>
        <w:t xml:space="preserve"> z hlediska zájmů chráněných státní památkovou péčí</w:t>
      </w:r>
      <w:r>
        <w:rPr>
          <w:rFonts w:ascii="Arial" w:hAnsi="Arial" w:cs="Arial"/>
        </w:rPr>
        <w:t xml:space="preserve"> v případě záměrů na nemovitostech v památkové rezervaci nebo památkové zóně, a sice rozhodnutí v případech, kdy ve věci nebude na postup orgánu památkové péče navazovat rozhodnutí stavebního úřadu podle stavebního zákona, v ostatních případech bude vydávat orgán památkové péče nezávazné vyjádření. Vydávání nezávazného vyjádření založí nepředvídatelnost a subjektivní rozhodování stavebního úřadu. </w:t>
      </w:r>
    </w:p>
    <w:p w14:paraId="330A0488" w14:textId="6ABF34FF" w:rsidR="009476BB" w:rsidRPr="00F34E82" w:rsidRDefault="00740E27" w:rsidP="00740E27">
      <w:pPr>
        <w:spacing w:before="120" w:after="120" w:line="276" w:lineRule="auto"/>
        <w:jc w:val="both"/>
        <w:rPr>
          <w:rFonts w:ascii="Arial" w:hAnsi="Arial" w:cs="Arial"/>
          <w:sz w:val="22"/>
          <w:szCs w:val="22"/>
        </w:rPr>
      </w:pPr>
      <w:r>
        <w:rPr>
          <w:rFonts w:ascii="Arial" w:hAnsi="Arial" w:cs="Arial"/>
        </w:rPr>
        <w:t>Proto se navrhuje, aby i v případě památkových rezervací a památkových zón měly orgány památkové péče stejně jako v případě záměrů na kulturních památkách pravomoc vydávat závazná stanoviska a nesly by tak odpovědnost za správnost a zákonnost tohoto postupu. Doplnění záměrů zásadních z hlediska zájmů chráněných státní památkovou péčí a sice udržovacích prací a výsadby a kácení dřevin na veřejných prostranstvích je odůvodněno zajištěním ochrany veřejného zájmu na ochraně kulturního dědictví, kdy např. barevnost nátěru fasád, oken, ale i obnova historických alejí představují závazek vyplývající z mezinárodních závazků na ochranu statku zapsaného ne Seznamu světového dědictví (tzv. památka UNESCO).</w:t>
      </w:r>
    </w:p>
    <w:p w14:paraId="096224CA" w14:textId="77777777" w:rsidR="00740E27" w:rsidRPr="00740E27" w:rsidRDefault="00A62AA9" w:rsidP="009476BB">
      <w:pPr>
        <w:spacing w:before="120" w:after="120" w:line="276" w:lineRule="auto"/>
        <w:jc w:val="both"/>
        <w:rPr>
          <w:rFonts w:ascii="Arial" w:eastAsia="Calibri" w:hAnsi="Arial" w:cs="Arial"/>
          <w:b/>
          <w:kern w:val="0"/>
          <w:sz w:val="22"/>
          <w:szCs w:val="22"/>
        </w:rPr>
      </w:pPr>
      <w:r w:rsidRPr="00740E27">
        <w:rPr>
          <w:rFonts w:ascii="Arial" w:eastAsia="Calibri" w:hAnsi="Arial" w:cs="Arial"/>
          <w:b/>
          <w:kern w:val="0"/>
          <w:sz w:val="22"/>
          <w:szCs w:val="22"/>
        </w:rPr>
        <w:t xml:space="preserve">K </w:t>
      </w:r>
      <w:r w:rsidR="00107446" w:rsidRPr="00740E27">
        <w:rPr>
          <w:rFonts w:ascii="Arial" w:eastAsia="Calibri" w:hAnsi="Arial" w:cs="Arial"/>
          <w:b/>
          <w:kern w:val="0"/>
          <w:sz w:val="22"/>
          <w:szCs w:val="22"/>
        </w:rPr>
        <w:t>§ 29</w:t>
      </w:r>
    </w:p>
    <w:p w14:paraId="6523BB75" w14:textId="77777777" w:rsidR="00740E27" w:rsidRDefault="00740E27" w:rsidP="00740E27">
      <w:pPr>
        <w:widowControl w:val="0"/>
        <w:spacing w:before="120" w:after="120" w:line="276" w:lineRule="auto"/>
        <w:jc w:val="both"/>
        <w:rPr>
          <w:rFonts w:ascii="Arial" w:hAnsi="Arial" w:cs="Arial"/>
        </w:rPr>
      </w:pPr>
      <w:r>
        <w:rPr>
          <w:rFonts w:ascii="Arial" w:hAnsi="Arial" w:cs="Arial"/>
        </w:rPr>
        <w:t>S ohledem na navrženou úpravu kompetencí orgánu státní památkové péče se navrhuje úprava ustanovení upravujícího vymezení působnosti obecního úřadu obce s rozšířenou působností.</w:t>
      </w:r>
    </w:p>
    <w:p w14:paraId="0B195021" w14:textId="47031C17" w:rsidR="00740E27" w:rsidRPr="00740E27" w:rsidRDefault="00740E27" w:rsidP="009476BB">
      <w:pPr>
        <w:spacing w:before="120" w:after="120" w:line="276" w:lineRule="auto"/>
        <w:jc w:val="both"/>
        <w:rPr>
          <w:rFonts w:ascii="Arial" w:eastAsia="Calibri" w:hAnsi="Arial" w:cs="Arial"/>
          <w:b/>
          <w:kern w:val="0"/>
          <w:sz w:val="22"/>
          <w:szCs w:val="22"/>
        </w:rPr>
      </w:pPr>
      <w:r w:rsidRPr="00740E27">
        <w:rPr>
          <w:rFonts w:ascii="Arial" w:eastAsia="Calibri" w:hAnsi="Arial" w:cs="Arial"/>
          <w:b/>
          <w:kern w:val="0"/>
          <w:sz w:val="22"/>
          <w:szCs w:val="22"/>
        </w:rPr>
        <w:t>K § 31</w:t>
      </w:r>
    </w:p>
    <w:p w14:paraId="4D3C7E23" w14:textId="77777777" w:rsidR="00740E27" w:rsidRDefault="00740E27" w:rsidP="00740E27">
      <w:pPr>
        <w:widowControl w:val="0"/>
        <w:spacing w:before="120" w:after="120" w:line="276" w:lineRule="auto"/>
        <w:jc w:val="both"/>
        <w:rPr>
          <w:rFonts w:ascii="Arial" w:hAnsi="Arial" w:cs="Arial"/>
        </w:rPr>
      </w:pPr>
      <w:r>
        <w:rPr>
          <w:rFonts w:ascii="Arial" w:hAnsi="Arial" w:cs="Arial"/>
        </w:rPr>
        <w:t>Komplexní pozměňovací návrh předpokládá, že stavební úřad bude vykonávat působnost orgánu státní památkové péče v případech stanovených, kde pravomoc posouzení souladu záměru se zájmy státní památkové péče plně přechází na stavební úřad. S ohledem na navrženou úpravu kompetencí stavebního úřadu a orgánu státní památkové péče se navrhuje úprava ustanovení upravujícího vymezení působnosti stavebního úřadu.</w:t>
      </w:r>
    </w:p>
    <w:p w14:paraId="2E8C20D2" w14:textId="13A51EC0" w:rsidR="00740E27" w:rsidRPr="00740E27" w:rsidRDefault="00740E27" w:rsidP="009476BB">
      <w:pPr>
        <w:spacing w:before="120" w:after="120" w:line="276" w:lineRule="auto"/>
        <w:jc w:val="both"/>
        <w:rPr>
          <w:rFonts w:ascii="Arial" w:eastAsia="Calibri" w:hAnsi="Arial" w:cs="Arial"/>
          <w:b/>
          <w:kern w:val="0"/>
          <w:sz w:val="22"/>
          <w:szCs w:val="22"/>
        </w:rPr>
      </w:pPr>
      <w:r w:rsidRPr="00740E27">
        <w:rPr>
          <w:rFonts w:ascii="Arial" w:eastAsia="Calibri" w:hAnsi="Arial" w:cs="Arial"/>
          <w:b/>
          <w:kern w:val="0"/>
          <w:sz w:val="22"/>
          <w:szCs w:val="22"/>
        </w:rPr>
        <w:t xml:space="preserve">K </w:t>
      </w:r>
      <w:r w:rsidR="00A62AA9" w:rsidRPr="00740E27">
        <w:rPr>
          <w:rFonts w:ascii="Arial" w:eastAsia="Calibri" w:hAnsi="Arial" w:cs="Arial"/>
          <w:b/>
          <w:kern w:val="0"/>
          <w:sz w:val="22"/>
          <w:szCs w:val="22"/>
        </w:rPr>
        <w:t>§ 3</w:t>
      </w:r>
      <w:r w:rsidR="00BA3025" w:rsidRPr="00740E27">
        <w:rPr>
          <w:rFonts w:ascii="Arial" w:eastAsia="Calibri" w:hAnsi="Arial" w:cs="Arial"/>
          <w:b/>
          <w:kern w:val="0"/>
          <w:sz w:val="22"/>
          <w:szCs w:val="22"/>
        </w:rPr>
        <w:t xml:space="preserve">5 </w:t>
      </w:r>
      <w:r w:rsidRPr="00740E27">
        <w:rPr>
          <w:rFonts w:ascii="Arial" w:eastAsia="Calibri" w:hAnsi="Arial" w:cs="Arial"/>
          <w:b/>
          <w:kern w:val="0"/>
          <w:sz w:val="22"/>
          <w:szCs w:val="22"/>
        </w:rPr>
        <w:t>a § 36</w:t>
      </w:r>
    </w:p>
    <w:p w14:paraId="6A031B70" w14:textId="29B3C6CB" w:rsidR="00740E27" w:rsidRDefault="00740E27" w:rsidP="009476BB">
      <w:pPr>
        <w:spacing w:before="120" w:after="120" w:line="276" w:lineRule="auto"/>
        <w:jc w:val="both"/>
        <w:rPr>
          <w:rFonts w:ascii="Arial" w:eastAsia="Calibri" w:hAnsi="Arial" w:cs="Arial"/>
          <w:kern w:val="0"/>
          <w:sz w:val="22"/>
          <w:szCs w:val="22"/>
        </w:rPr>
      </w:pPr>
      <w:r w:rsidRPr="00190499">
        <w:rPr>
          <w:rFonts w:ascii="Arial" w:hAnsi="Arial" w:cs="Arial"/>
        </w:rPr>
        <w:t xml:space="preserve">Komplexní pozměňovací návrh </w:t>
      </w:r>
      <w:r>
        <w:rPr>
          <w:rFonts w:ascii="Arial" w:hAnsi="Arial" w:cs="Arial"/>
        </w:rPr>
        <w:t>předpokládá sloučení skutkových podstat přestupků právnických osob, podnikajících fyzických osob a fyzických osob. Skutkové podstaty musí odrážet povinnosti stanovené hmotným právem, proto byla provedena úprava skutkových podstat tak, aby tyto reagovaly na porušení hmotněprávních ustanovení.</w:t>
      </w:r>
    </w:p>
    <w:p w14:paraId="225CAAC0" w14:textId="63961B9A" w:rsidR="00A62AA9" w:rsidRPr="00740E27" w:rsidRDefault="00740E27" w:rsidP="009476BB">
      <w:pPr>
        <w:spacing w:before="120" w:after="120" w:line="276" w:lineRule="auto"/>
        <w:jc w:val="both"/>
        <w:rPr>
          <w:rFonts w:ascii="Arial" w:eastAsia="Calibri" w:hAnsi="Arial" w:cs="Arial"/>
          <w:b/>
          <w:kern w:val="0"/>
          <w:sz w:val="22"/>
          <w:szCs w:val="22"/>
        </w:rPr>
      </w:pPr>
      <w:r>
        <w:rPr>
          <w:rFonts w:ascii="Arial" w:eastAsia="Calibri" w:hAnsi="Arial" w:cs="Arial"/>
          <w:b/>
          <w:kern w:val="0"/>
          <w:sz w:val="22"/>
          <w:szCs w:val="22"/>
        </w:rPr>
        <w:t>K</w:t>
      </w:r>
      <w:r w:rsidR="00BA3025" w:rsidRPr="00740E27">
        <w:rPr>
          <w:rFonts w:ascii="Arial" w:eastAsia="Calibri" w:hAnsi="Arial" w:cs="Arial"/>
          <w:b/>
          <w:kern w:val="0"/>
          <w:sz w:val="22"/>
          <w:szCs w:val="22"/>
        </w:rPr>
        <w:t xml:space="preserve"> Přechodným ustanovením</w:t>
      </w:r>
    </w:p>
    <w:p w14:paraId="7653CA81" w14:textId="77777777" w:rsidR="00740E27" w:rsidRDefault="00740E27" w:rsidP="00740E27">
      <w:pPr>
        <w:spacing w:before="120" w:after="120" w:line="276" w:lineRule="auto"/>
        <w:jc w:val="both"/>
        <w:textAlignment w:val="baseline"/>
        <w:rPr>
          <w:rFonts w:ascii="Arial" w:hAnsi="Arial" w:cs="Arial"/>
        </w:rPr>
      </w:pPr>
      <w:r>
        <w:rPr>
          <w:rFonts w:ascii="Arial" w:hAnsi="Arial" w:cs="Arial"/>
          <w:bCs/>
        </w:rPr>
        <w:t xml:space="preserve">Přechodná ustanovení komplexního pozměňovacího návrhu upravující postupy a řízení </w:t>
      </w:r>
      <w:r w:rsidRPr="00165A4E">
        <w:rPr>
          <w:rFonts w:ascii="Arial" w:hAnsi="Arial" w:cs="Arial"/>
        </w:rPr>
        <w:t>podle zákona č. 20/1987 Sb.</w:t>
      </w:r>
      <w:r>
        <w:rPr>
          <w:rFonts w:ascii="Arial" w:hAnsi="Arial" w:cs="Arial"/>
        </w:rPr>
        <w:t xml:space="preserve"> předpokládají, že orgány památkové péče budou vydávat v případě záměrů na nemovitostech, které nejsou kulturní památkou, ale jsou v památkové rezervaci nebo památkové zóně nezávazné vyjádření jako podklad pro rozhodnutí stavebního úřadu. Z důvodu předvídatelnosti rozhodování a zajištění zákonnosti postupu, taktéž i sjednocení s úpravou postupu u kulturních památek se </w:t>
      </w:r>
      <w:r>
        <w:rPr>
          <w:rFonts w:ascii="Arial" w:hAnsi="Arial" w:cs="Arial"/>
        </w:rPr>
        <w:lastRenderedPageBreak/>
        <w:t xml:space="preserve">navrhuje, aby namísto vyjádření bylo vydáno závazné stanovisko, proto se navrhuje úprava přechodných ustanovení. </w:t>
      </w:r>
    </w:p>
    <w:p w14:paraId="078C9D12" w14:textId="77777777" w:rsidR="00740E27" w:rsidRPr="00617ED1" w:rsidRDefault="00740E27" w:rsidP="00740E27">
      <w:pPr>
        <w:spacing w:before="120" w:after="120" w:line="276" w:lineRule="auto"/>
        <w:jc w:val="both"/>
        <w:textAlignment w:val="baseline"/>
        <w:rPr>
          <w:rFonts w:ascii="Arial" w:hAnsi="Arial" w:cs="Arial"/>
          <w:bCs/>
        </w:rPr>
      </w:pPr>
      <w:r>
        <w:rPr>
          <w:rFonts w:ascii="Arial" w:hAnsi="Arial" w:cs="Arial"/>
          <w:bCs/>
        </w:rPr>
        <w:t>Přechodná ustanovení komplexního pozměňovacího návrhu předpokládají</w:t>
      </w:r>
      <w:r w:rsidRPr="00617ED1">
        <w:rPr>
          <w:rFonts w:ascii="Arial" w:hAnsi="Arial" w:cs="Arial"/>
          <w:bCs/>
        </w:rPr>
        <w:t>, že všechna ochranná pásma vymezená před 1. 1. 2007, která nebyla vydána územním rozhodnutím ani opatřením obecné povahy, a která nebyla „přeprohlášena“, pozbývají platnosti nejpozději 31. 12. 2028. Důvod</w:t>
      </w:r>
      <w:r>
        <w:rPr>
          <w:rFonts w:ascii="Arial" w:hAnsi="Arial" w:cs="Arial"/>
          <w:bCs/>
        </w:rPr>
        <w:t xml:space="preserve"> této změny není blíže vysvětlen. </w:t>
      </w:r>
    </w:p>
    <w:p w14:paraId="387265B9" w14:textId="77777777" w:rsidR="00740E27" w:rsidRPr="00617ED1" w:rsidRDefault="00740E27" w:rsidP="00740E27">
      <w:pPr>
        <w:spacing w:before="120" w:after="120" w:line="276" w:lineRule="auto"/>
        <w:jc w:val="both"/>
        <w:textAlignment w:val="baseline"/>
        <w:rPr>
          <w:rFonts w:ascii="Arial" w:hAnsi="Arial" w:cs="Arial"/>
          <w:bCs/>
        </w:rPr>
      </w:pPr>
      <w:r w:rsidRPr="00617ED1">
        <w:rPr>
          <w:rFonts w:ascii="Arial" w:hAnsi="Arial" w:cs="Arial"/>
          <w:bCs/>
        </w:rPr>
        <w:t>Je zde reálná obava</w:t>
      </w:r>
      <w:r>
        <w:rPr>
          <w:rFonts w:ascii="Arial" w:hAnsi="Arial" w:cs="Arial"/>
          <w:bCs/>
        </w:rPr>
        <w:t xml:space="preserve">, že u rozsáhlých ochranných pásem, které současně tvoří tzv. buffer zones památek zapsaných na Seznam světového kulturního a přírodního dědictví UNESCO, typicky ochranné pásmo památkové rezervace v Praze by s ohledem na množství případných námitek a připomínek k opatření obecné povahy, kterým se nově má vymezit toto ochranné pásmo, by nebylo možné toto ochranné pásmo vymezit. Tím by se Česká republika a Praha dostala do nelichotivého výčtu památek, které byly z tohoto prestižního seznamu vyškrtnuty. Je třeba připomenout, že obdobné problémy se pochopitelně netýkají jen hlavního města Prahy. </w:t>
      </w:r>
    </w:p>
    <w:p w14:paraId="580F5D51" w14:textId="17B54E2A" w:rsidR="00A62AA9" w:rsidRPr="00F34E82" w:rsidRDefault="00740E27" w:rsidP="00740E27">
      <w:pPr>
        <w:spacing w:before="120" w:after="120" w:line="276" w:lineRule="auto"/>
        <w:jc w:val="both"/>
        <w:rPr>
          <w:rFonts w:ascii="Arial" w:eastAsia="Calibri" w:hAnsi="Arial" w:cs="Arial"/>
          <w:kern w:val="0"/>
          <w:sz w:val="22"/>
          <w:szCs w:val="22"/>
        </w:rPr>
      </w:pPr>
      <w:r w:rsidRPr="00617ED1">
        <w:rPr>
          <w:rFonts w:ascii="Arial" w:hAnsi="Arial" w:cs="Arial"/>
          <w:bCs/>
        </w:rPr>
        <w:t xml:space="preserve">Ochranná pásma byla vymezována </w:t>
      </w:r>
      <w:r>
        <w:rPr>
          <w:rFonts w:ascii="Arial" w:hAnsi="Arial" w:cs="Arial"/>
          <w:bCs/>
        </w:rPr>
        <w:t>od roku</w:t>
      </w:r>
      <w:r w:rsidRPr="00617ED1">
        <w:rPr>
          <w:rFonts w:ascii="Arial" w:hAnsi="Arial" w:cs="Arial"/>
          <w:bCs/>
        </w:rPr>
        <w:t xml:space="preserve"> 1958 </w:t>
      </w:r>
      <w:r>
        <w:rPr>
          <w:rFonts w:ascii="Arial" w:hAnsi="Arial" w:cs="Arial"/>
          <w:bCs/>
        </w:rPr>
        <w:t xml:space="preserve">dosud, zmíněný časový rámec zahrnuje </w:t>
      </w:r>
      <w:r w:rsidRPr="00617ED1">
        <w:rPr>
          <w:rFonts w:ascii="Arial" w:hAnsi="Arial" w:cs="Arial"/>
          <w:bCs/>
        </w:rPr>
        <w:t>dobu 48 let</w:t>
      </w:r>
      <w:r>
        <w:rPr>
          <w:rFonts w:ascii="Arial" w:hAnsi="Arial" w:cs="Arial"/>
          <w:bCs/>
        </w:rPr>
        <w:t>. N</w:t>
      </w:r>
      <w:r w:rsidRPr="00617ED1">
        <w:rPr>
          <w:rFonts w:ascii="Arial" w:hAnsi="Arial" w:cs="Arial"/>
          <w:bCs/>
        </w:rPr>
        <w:t>yní mají být při stávajících kapacitách přeprohlášen</w:t>
      </w:r>
      <w:r>
        <w:rPr>
          <w:rFonts w:ascii="Arial" w:hAnsi="Arial" w:cs="Arial"/>
          <w:bCs/>
        </w:rPr>
        <w:t>a ochranná pásma</w:t>
      </w:r>
      <w:r w:rsidRPr="00617ED1">
        <w:rPr>
          <w:rFonts w:ascii="Arial" w:hAnsi="Arial" w:cs="Arial"/>
          <w:bCs/>
        </w:rPr>
        <w:t xml:space="preserve"> za 2 roky. To je s ohledem na stávající personální kapacity, z nichž by ještě část měla přejít do nové soustavy stavebních úřadů, </w:t>
      </w:r>
      <w:r>
        <w:rPr>
          <w:rFonts w:ascii="Arial" w:hAnsi="Arial" w:cs="Arial"/>
          <w:bCs/>
        </w:rPr>
        <w:t>zcela mimo přístup, který by bylo možné onačit jako racionální.</w:t>
      </w:r>
    </w:p>
    <w:p w14:paraId="607BD6E6" w14:textId="77777777" w:rsidR="0034673E" w:rsidRPr="00F34E82" w:rsidRDefault="0034673E" w:rsidP="00CE2AE5">
      <w:pPr>
        <w:spacing w:before="120" w:after="120" w:line="276" w:lineRule="auto"/>
        <w:jc w:val="both"/>
        <w:textAlignment w:val="baseline"/>
        <w:rPr>
          <w:rFonts w:ascii="Arial" w:eastAsia="Times New Roman" w:hAnsi="Arial" w:cs="Arial"/>
          <w:kern w:val="0"/>
          <w:sz w:val="22"/>
          <w:szCs w:val="22"/>
          <w:lang w:eastAsia="cs-CZ"/>
        </w:rPr>
      </w:pPr>
      <w:r w:rsidRPr="00F34E82">
        <w:rPr>
          <w:rFonts w:ascii="Arial" w:hAnsi="Arial" w:cs="Arial"/>
          <w:b/>
          <w:bCs/>
          <w:i/>
          <w:iCs/>
          <w:sz w:val="22"/>
          <w:szCs w:val="22"/>
          <w:u w:val="single"/>
        </w:rPr>
        <w:t xml:space="preserve">III. Vyznačení navrhovaných změn </w:t>
      </w:r>
    </w:p>
    <w:p w14:paraId="09F013AB" w14:textId="365714FB" w:rsidR="009476BB" w:rsidRPr="00740E27" w:rsidRDefault="009476BB" w:rsidP="00740E27">
      <w:pPr>
        <w:spacing w:before="120" w:after="120" w:line="276" w:lineRule="auto"/>
        <w:jc w:val="center"/>
        <w:rPr>
          <w:rFonts w:ascii="Arial" w:eastAsia="Calibri" w:hAnsi="Arial" w:cs="Arial"/>
          <w:b/>
          <w:kern w:val="0"/>
          <w:sz w:val="22"/>
          <w:szCs w:val="22"/>
        </w:rPr>
      </w:pPr>
      <w:bookmarkStart w:id="3" w:name="_Toc227049791"/>
      <w:bookmarkStart w:id="4" w:name="_Toc227224105"/>
      <w:r w:rsidRPr="00740E27">
        <w:rPr>
          <w:rFonts w:ascii="Arial" w:eastAsia="Calibri" w:hAnsi="Arial" w:cs="Arial"/>
          <w:b/>
          <w:kern w:val="0"/>
          <w:sz w:val="22"/>
          <w:szCs w:val="22"/>
        </w:rPr>
        <w:t xml:space="preserve">Zákon č. 20/1987 Sb., o státní památkové </w:t>
      </w:r>
      <w:bookmarkStart w:id="5" w:name="_Hlk215247400"/>
      <w:r w:rsidRPr="00740E27">
        <w:rPr>
          <w:rFonts w:ascii="Arial" w:eastAsia="Calibri" w:hAnsi="Arial" w:cs="Arial"/>
          <w:b/>
          <w:kern w:val="0"/>
          <w:sz w:val="22"/>
          <w:szCs w:val="22"/>
        </w:rPr>
        <w:t>péči</w:t>
      </w:r>
      <w:bookmarkEnd w:id="3"/>
      <w:bookmarkEnd w:id="4"/>
      <w:bookmarkEnd w:id="5"/>
    </w:p>
    <w:p w14:paraId="5A2F3FFE" w14:textId="77777777" w:rsidR="009476BB" w:rsidRPr="00F34E82" w:rsidRDefault="009476BB" w:rsidP="009476BB">
      <w:pPr>
        <w:spacing w:before="120" w:after="120" w:line="276" w:lineRule="auto"/>
        <w:jc w:val="both"/>
        <w:rPr>
          <w:rFonts w:ascii="Arial" w:eastAsia="Calibri" w:hAnsi="Arial" w:cs="Arial"/>
          <w:b/>
          <w:kern w:val="0"/>
          <w:sz w:val="22"/>
          <w:szCs w:val="22"/>
        </w:rPr>
      </w:pPr>
      <w:r w:rsidRPr="00F34E82">
        <w:rPr>
          <w:rFonts w:ascii="Arial" w:eastAsia="Calibri" w:hAnsi="Arial" w:cs="Arial"/>
          <w:b/>
          <w:kern w:val="0"/>
          <w:sz w:val="22"/>
          <w:szCs w:val="22"/>
        </w:rPr>
        <w:t>Platné znění dotčených ustanovení zákona č. 20/1987 Sb.,</w:t>
      </w:r>
      <w:r w:rsidRPr="00F34E82">
        <w:rPr>
          <w:rFonts w:ascii="Arial" w:eastAsia="Calibri" w:hAnsi="Arial" w:cs="Arial"/>
          <w:kern w:val="0"/>
          <w:sz w:val="22"/>
          <w:szCs w:val="22"/>
        </w:rPr>
        <w:t xml:space="preserve"> </w:t>
      </w:r>
      <w:r w:rsidRPr="00F34E82">
        <w:rPr>
          <w:rFonts w:ascii="Arial" w:eastAsia="Calibri" w:hAnsi="Arial" w:cs="Arial"/>
          <w:b/>
          <w:kern w:val="0"/>
          <w:sz w:val="22"/>
          <w:szCs w:val="22"/>
        </w:rPr>
        <w:t xml:space="preserve">o státní památkové péči, ve znění pozdějších předpisů, s vyznačením navrhovaných změn </w:t>
      </w:r>
    </w:p>
    <w:p w14:paraId="61B6C7F1" w14:textId="77777777" w:rsidR="00A922B9" w:rsidRPr="00F34E82" w:rsidRDefault="00A922B9" w:rsidP="00A922B9">
      <w:pPr>
        <w:spacing w:before="120" w:after="120" w:line="276" w:lineRule="auto"/>
        <w:jc w:val="center"/>
        <w:rPr>
          <w:rFonts w:ascii="Arial" w:eastAsia="Calibri" w:hAnsi="Arial" w:cs="Arial"/>
          <w:b/>
          <w:kern w:val="0"/>
          <w:sz w:val="22"/>
          <w:szCs w:val="22"/>
        </w:rPr>
      </w:pPr>
      <w:r w:rsidRPr="00F34E82">
        <w:rPr>
          <w:rFonts w:ascii="Arial" w:eastAsia="Calibri" w:hAnsi="Arial" w:cs="Arial"/>
          <w:b/>
          <w:kern w:val="0"/>
          <w:sz w:val="22"/>
          <w:szCs w:val="22"/>
        </w:rPr>
        <w:t>§ 14</w:t>
      </w:r>
    </w:p>
    <w:p w14:paraId="3C214C22" w14:textId="77777777" w:rsidR="00A922B9" w:rsidRPr="00F34E82" w:rsidRDefault="00A922B9" w:rsidP="004D02A9">
      <w:pPr>
        <w:spacing w:before="120" w:after="120" w:line="276" w:lineRule="auto"/>
        <w:ind w:firstLine="709"/>
        <w:jc w:val="both"/>
        <w:rPr>
          <w:rFonts w:ascii="Arial" w:eastAsia="Calibri" w:hAnsi="Arial" w:cs="Arial"/>
          <w:kern w:val="0"/>
          <w:sz w:val="22"/>
          <w:szCs w:val="22"/>
        </w:rPr>
      </w:pPr>
      <w:r w:rsidRPr="00F34E82">
        <w:rPr>
          <w:rFonts w:ascii="Arial" w:eastAsia="Calibri" w:hAnsi="Arial" w:cs="Arial"/>
          <w:kern w:val="0"/>
          <w:sz w:val="22"/>
          <w:szCs w:val="22"/>
        </w:rPr>
        <w:t>…</w:t>
      </w:r>
    </w:p>
    <w:p w14:paraId="64727730" w14:textId="77777777" w:rsidR="004D02A9" w:rsidRPr="00F34E82" w:rsidRDefault="004D02A9" w:rsidP="004D02A9">
      <w:pPr>
        <w:spacing w:before="120" w:after="120" w:line="276" w:lineRule="auto"/>
        <w:ind w:firstLine="709"/>
        <w:jc w:val="both"/>
        <w:rPr>
          <w:rFonts w:ascii="Arial" w:eastAsia="Calibri" w:hAnsi="Arial" w:cs="Arial"/>
          <w:strike/>
          <w:kern w:val="0"/>
          <w:sz w:val="22"/>
          <w:szCs w:val="22"/>
        </w:rPr>
      </w:pPr>
      <w:r w:rsidRPr="00F34E82">
        <w:rPr>
          <w:rFonts w:ascii="Arial" w:eastAsia="Calibri" w:hAnsi="Arial" w:cs="Arial"/>
          <w:strike/>
          <w:kern w:val="0"/>
          <w:sz w:val="22"/>
          <w:szCs w:val="22"/>
        </w:rPr>
        <w:t>(2) Vlastník (správce, uživatel) nemovitosti, která</w:t>
      </w:r>
      <w:r w:rsidRPr="00F34E82">
        <w:rPr>
          <w:rFonts w:ascii="Arial" w:eastAsia="Calibri" w:hAnsi="Arial" w:cs="Arial"/>
          <w:bCs/>
          <w:strike/>
          <w:kern w:val="0"/>
          <w:sz w:val="22"/>
          <w:szCs w:val="22"/>
        </w:rPr>
        <w:t xml:space="preserve"> není kulturní památkou, ale</w:t>
      </w:r>
      <w:r w:rsidRPr="00F34E82">
        <w:rPr>
          <w:rFonts w:ascii="Arial" w:eastAsia="Calibri" w:hAnsi="Arial" w:cs="Arial"/>
          <w:strike/>
          <w:kern w:val="0"/>
          <w:sz w:val="22"/>
          <w:szCs w:val="22"/>
        </w:rPr>
        <w:t xml:space="preserve"> je </w:t>
      </w:r>
      <w:r w:rsidRPr="00F34E82">
        <w:rPr>
          <w:rFonts w:ascii="Arial" w:eastAsia="Calibri" w:hAnsi="Arial" w:cs="Arial"/>
          <w:bCs/>
          <w:strike/>
          <w:kern w:val="0"/>
          <w:sz w:val="22"/>
          <w:szCs w:val="22"/>
        </w:rPr>
        <w:t>v památkové rezervaci,</w:t>
      </w:r>
      <w:r w:rsidRPr="00F34E82">
        <w:rPr>
          <w:rFonts w:ascii="Arial" w:eastAsia="Calibri" w:hAnsi="Arial" w:cs="Arial"/>
          <w:strike/>
          <w:kern w:val="0"/>
          <w:sz w:val="22"/>
          <w:szCs w:val="22"/>
        </w:rPr>
        <w:t xml:space="preserve"> v památkové zóně, v ochranném pásmu nemovité kulturní památky</w:t>
      </w:r>
      <w:r w:rsidRPr="00F34E82">
        <w:rPr>
          <w:rFonts w:ascii="Arial" w:eastAsia="Calibri" w:hAnsi="Arial" w:cs="Arial"/>
          <w:bCs/>
          <w:strike/>
          <w:kern w:val="0"/>
          <w:sz w:val="22"/>
          <w:szCs w:val="22"/>
        </w:rPr>
        <w:t>,</w:t>
      </w:r>
      <w:r w:rsidRPr="00F34E82">
        <w:rPr>
          <w:rFonts w:ascii="Arial" w:eastAsia="Calibri" w:hAnsi="Arial" w:cs="Arial"/>
          <w:strike/>
          <w:kern w:val="0"/>
          <w:sz w:val="22"/>
          <w:szCs w:val="22"/>
        </w:rPr>
        <w:t xml:space="preserve"> nemovité národní kulturní památky</w:t>
      </w:r>
      <w:r w:rsidRPr="00F34E82">
        <w:rPr>
          <w:rFonts w:ascii="Arial" w:eastAsia="Calibri" w:hAnsi="Arial" w:cs="Arial"/>
          <w:bCs/>
          <w:strike/>
          <w:kern w:val="0"/>
          <w:sz w:val="22"/>
          <w:szCs w:val="22"/>
        </w:rPr>
        <w:t>, památkové rezervace nebo památkové zóny</w:t>
      </w:r>
      <w:r w:rsidRPr="00F34E82">
        <w:rPr>
          <w:rFonts w:ascii="Arial" w:eastAsia="Calibri" w:hAnsi="Arial" w:cs="Arial"/>
          <w:strike/>
          <w:kern w:val="0"/>
          <w:sz w:val="22"/>
          <w:szCs w:val="22"/>
        </w:rPr>
        <w:t xml:space="preserve">, je povinen k </w:t>
      </w:r>
      <w:r w:rsidRPr="00F34E82">
        <w:rPr>
          <w:rFonts w:ascii="Arial" w:eastAsia="Calibri" w:hAnsi="Arial" w:cs="Arial"/>
          <w:bCs/>
          <w:strike/>
          <w:kern w:val="0"/>
          <w:sz w:val="22"/>
          <w:szCs w:val="22"/>
        </w:rPr>
        <w:t>zamýšlené stavbě, změně stavby, terénní úpravě, umístění nebo odstranění zařízení,</w:t>
      </w:r>
      <w:r w:rsidRPr="00F34E82">
        <w:rPr>
          <w:rFonts w:ascii="Arial" w:eastAsia="Calibri" w:hAnsi="Arial" w:cs="Arial"/>
          <w:strike/>
          <w:kern w:val="0"/>
          <w:sz w:val="22"/>
          <w:szCs w:val="22"/>
        </w:rPr>
        <w:t xml:space="preserve"> umístění nebo odstranění reklamního nebo informačního poutače, pokud nejde o </w:t>
      </w:r>
      <w:r w:rsidRPr="00F34E82">
        <w:rPr>
          <w:rFonts w:ascii="Arial" w:eastAsia="Calibri" w:hAnsi="Arial" w:cs="Arial"/>
          <w:bCs/>
          <w:strike/>
          <w:kern w:val="0"/>
          <w:sz w:val="22"/>
          <w:szCs w:val="22"/>
        </w:rPr>
        <w:t>zařízení</w:t>
      </w:r>
      <w:r w:rsidRPr="00F34E82">
        <w:rPr>
          <w:rFonts w:ascii="Arial" w:eastAsia="Calibri" w:hAnsi="Arial" w:cs="Arial"/>
          <w:strike/>
          <w:kern w:val="0"/>
          <w:sz w:val="22"/>
          <w:szCs w:val="22"/>
        </w:rPr>
        <w:t xml:space="preserve"> podle stavebního zákona, </w:t>
      </w:r>
      <w:r w:rsidRPr="00F34E82">
        <w:rPr>
          <w:rFonts w:ascii="Arial" w:eastAsia="Calibri" w:hAnsi="Arial" w:cs="Arial"/>
          <w:bCs/>
          <w:strike/>
          <w:kern w:val="0"/>
          <w:sz w:val="22"/>
          <w:szCs w:val="22"/>
        </w:rPr>
        <w:t>odstranění stavby,</w:t>
      </w:r>
      <w:r w:rsidRPr="00F34E82">
        <w:rPr>
          <w:rFonts w:ascii="Arial" w:eastAsia="Calibri" w:hAnsi="Arial" w:cs="Arial"/>
          <w:strike/>
          <w:kern w:val="0"/>
          <w:sz w:val="22"/>
          <w:szCs w:val="22"/>
        </w:rPr>
        <w:t xml:space="preserve"> úpravě dřevin nebo udržovací práci na této nemovitosti,</w:t>
      </w:r>
      <w:r w:rsidRPr="00F34E82">
        <w:rPr>
          <w:rFonts w:ascii="Arial" w:eastAsia="Calibri" w:hAnsi="Arial" w:cs="Arial"/>
          <w:b/>
          <w:bCs/>
          <w:strike/>
          <w:kern w:val="0"/>
          <w:sz w:val="22"/>
          <w:szCs w:val="22"/>
        </w:rPr>
        <w:t xml:space="preserve"> </w:t>
      </w:r>
      <w:r w:rsidRPr="00F34E82">
        <w:rPr>
          <w:rFonts w:ascii="Arial" w:eastAsia="Calibri" w:hAnsi="Arial" w:cs="Arial"/>
          <w:strike/>
          <w:kern w:val="0"/>
          <w:sz w:val="22"/>
          <w:szCs w:val="22"/>
        </w:rPr>
        <w:t xml:space="preserve">i předem vyžádat rozhodnutí nebo závazné stanovisko </w:t>
      </w:r>
      <w:r w:rsidRPr="00F34E82">
        <w:rPr>
          <w:rFonts w:ascii="Arial" w:eastAsia="Calibri" w:hAnsi="Arial" w:cs="Arial"/>
          <w:bCs/>
          <w:strike/>
          <w:kern w:val="0"/>
          <w:sz w:val="22"/>
          <w:szCs w:val="22"/>
        </w:rPr>
        <w:t>obecního úřadu obce s rozšířenou působností</w:t>
      </w:r>
      <w:r w:rsidRPr="00F34E82">
        <w:rPr>
          <w:rFonts w:ascii="Arial" w:eastAsia="Calibri" w:hAnsi="Arial" w:cs="Arial"/>
          <w:b/>
          <w:bCs/>
          <w:strike/>
          <w:kern w:val="0"/>
          <w:sz w:val="22"/>
          <w:szCs w:val="22"/>
        </w:rPr>
        <w:t xml:space="preserve"> </w:t>
      </w:r>
      <w:r w:rsidRPr="00F34E82">
        <w:rPr>
          <w:rFonts w:ascii="Arial" w:eastAsia="Calibri" w:hAnsi="Arial" w:cs="Arial"/>
          <w:strike/>
          <w:kern w:val="0"/>
          <w:sz w:val="22"/>
          <w:szCs w:val="22"/>
        </w:rPr>
        <w:t>není-li tato jeho povinnost na základě tohoto zákona vyloučena (§ 6a a 17).</w:t>
      </w:r>
    </w:p>
    <w:p w14:paraId="1653472E" w14:textId="77777777" w:rsidR="004D02A9" w:rsidRPr="00F34E82" w:rsidRDefault="004D02A9" w:rsidP="004D02A9">
      <w:pPr>
        <w:spacing w:before="120" w:after="120" w:line="276" w:lineRule="auto"/>
        <w:ind w:firstLine="709"/>
        <w:jc w:val="both"/>
        <w:rPr>
          <w:rFonts w:ascii="Arial" w:eastAsia="Calibri" w:hAnsi="Arial" w:cs="Arial"/>
          <w:strike/>
          <w:kern w:val="0"/>
          <w:sz w:val="22"/>
          <w:szCs w:val="22"/>
        </w:rPr>
      </w:pPr>
      <w:r w:rsidRPr="00F34E82">
        <w:rPr>
          <w:rFonts w:ascii="Arial" w:eastAsia="Calibri" w:hAnsi="Arial" w:cs="Arial"/>
          <w:strike/>
          <w:kern w:val="0"/>
          <w:sz w:val="22"/>
          <w:szCs w:val="22"/>
        </w:rPr>
        <w:t>(3) V rozhodnutí nebo závazném stanovisku podle odstavců 1 a 2 se vyjádří, zda práce tam uvedené jsou z hlediska zájmů státní památkové péče přípustné a stanoví se podmínky, za kterých lze tyto práce připravovat a provést. Podmínky musí vycházet ze současného stavu poznání kulturně historických hodnot, které je nezbytné zachovat při umožnění realizace zamýšleného záměru.</w:t>
      </w:r>
    </w:p>
    <w:p w14:paraId="457421D2" w14:textId="04A6A378" w:rsidR="003949A2" w:rsidRPr="003949A2" w:rsidRDefault="003949A2" w:rsidP="003949A2">
      <w:pPr>
        <w:spacing w:before="120" w:after="120" w:line="276" w:lineRule="auto"/>
        <w:ind w:firstLine="709"/>
        <w:jc w:val="both"/>
        <w:rPr>
          <w:rFonts w:ascii="Arial" w:eastAsia="Times New Roman" w:hAnsi="Arial" w:cs="Arial"/>
          <w:b/>
          <w:bCs/>
          <w:kern w:val="0"/>
          <w:sz w:val="22"/>
          <w:szCs w:val="22"/>
          <w:lang w:eastAsia="cs-CZ"/>
        </w:rPr>
      </w:pPr>
      <w:r w:rsidRPr="003949A2">
        <w:rPr>
          <w:rFonts w:ascii="Arial" w:eastAsia="Times New Roman" w:hAnsi="Arial" w:cs="Arial"/>
          <w:b/>
          <w:bCs/>
          <w:kern w:val="0"/>
          <w:sz w:val="22"/>
          <w:szCs w:val="22"/>
          <w:lang w:eastAsia="cs-CZ"/>
        </w:rPr>
        <w:t xml:space="preserve">(2) Vlastník (správce, uživatel) nemovitosti, která není kulturní památkou, ale je v památkové rezervaci nebo v památkové zóně, je povinen si k zamýšlené stavbě, změně stavby, kterou se mění vnější vzhled stavby, k udržovací práci, odstranění stavby, terénní úpravě, výsadbě a kácení dřevin na veřejných prostranstvích, umístění zařízení </w:t>
      </w:r>
      <w:r w:rsidRPr="003949A2">
        <w:rPr>
          <w:rFonts w:ascii="Arial" w:eastAsia="Times New Roman" w:hAnsi="Arial" w:cs="Arial"/>
          <w:b/>
          <w:bCs/>
          <w:kern w:val="0"/>
          <w:sz w:val="22"/>
          <w:szCs w:val="22"/>
          <w:lang w:eastAsia="cs-CZ"/>
        </w:rPr>
        <w:lastRenderedPageBreak/>
        <w:t>anebo reklamního poutače předem vyžádat rozhodnutí nebo závazné stanovisko obecního úřadu obce s rozšířenou působností, není-li tato jeho povinnost na základě tohoto zákona vyloučena (§ 6a) a nejde-li o dočasnou stavbu nebo zařízení, jejichž umístění nepřesáhne 30 po sobě jdoucích dnů.</w:t>
      </w:r>
    </w:p>
    <w:p w14:paraId="555F1C4F" w14:textId="134244DE" w:rsidR="004D02A9" w:rsidRPr="003949A2" w:rsidRDefault="003949A2" w:rsidP="003949A2">
      <w:pPr>
        <w:spacing w:before="120" w:after="120" w:line="276" w:lineRule="auto"/>
        <w:ind w:firstLine="709"/>
        <w:jc w:val="both"/>
        <w:rPr>
          <w:rFonts w:ascii="Arial" w:eastAsia="Times New Roman" w:hAnsi="Arial" w:cs="Arial"/>
          <w:b/>
          <w:bCs/>
          <w:kern w:val="0"/>
          <w:sz w:val="22"/>
          <w:szCs w:val="22"/>
          <w:lang w:eastAsia="cs-CZ"/>
        </w:rPr>
      </w:pPr>
      <w:r w:rsidRPr="003949A2">
        <w:rPr>
          <w:rFonts w:ascii="Arial" w:eastAsia="Times New Roman" w:hAnsi="Arial" w:cs="Arial"/>
          <w:b/>
          <w:bCs/>
          <w:kern w:val="0"/>
          <w:sz w:val="22"/>
          <w:szCs w:val="22"/>
          <w:lang w:eastAsia="cs-CZ"/>
        </w:rPr>
        <w:t>(3) V rozhodnutí nebo závazném stanovisku podle odstavců 1 a 2 se vyjádří, zda práce tam uvedené jsou z hlediska zájmů státní památkové péče přípustné a za jakých podmínek je lze provést. Podmínky musí vycházet ze současného stavu poznání kulturně historických hodnot, které je nezbytné zachovat při umožnění realizace zamýšleného záměru a respektování práv vlastníků. Při posuzování zájmů státní památkové péče se dbá na využití památkového fondu pro současné potřeby lidí a na využití potenciálu jejich rozvoje v souladu se zásadami uvedenými v § 1. Má se za to, že v rozporu se zájmy státní památkové péče není samotná skutečnost, že obnova památkového fondu vytváří nebo zdůrazňuje vědomý, autorsky promyšlený a architektonicky kvalitní kontrast doby s respektem k ochraně památkově chráněných hodnot.</w:t>
      </w:r>
    </w:p>
    <w:p w14:paraId="3F815817" w14:textId="07D9EE17" w:rsidR="00A922B9" w:rsidRDefault="00A922B9" w:rsidP="003949A2">
      <w:pPr>
        <w:spacing w:before="120" w:after="120" w:line="276" w:lineRule="auto"/>
        <w:ind w:firstLine="709"/>
        <w:jc w:val="center"/>
        <w:rPr>
          <w:rFonts w:ascii="Arial" w:eastAsia="Calibri" w:hAnsi="Arial" w:cs="Arial"/>
          <w:kern w:val="0"/>
          <w:sz w:val="22"/>
          <w:szCs w:val="22"/>
        </w:rPr>
      </w:pPr>
      <w:r w:rsidRPr="00F34E82">
        <w:rPr>
          <w:rFonts w:ascii="Arial" w:eastAsia="Calibri" w:hAnsi="Arial" w:cs="Arial"/>
          <w:kern w:val="0"/>
          <w:sz w:val="22"/>
          <w:szCs w:val="22"/>
        </w:rPr>
        <w:t>…</w:t>
      </w:r>
    </w:p>
    <w:p w14:paraId="2241B5A6" w14:textId="77777777" w:rsidR="003949A2" w:rsidRPr="003949A2" w:rsidRDefault="003949A2" w:rsidP="003949A2">
      <w:pPr>
        <w:spacing w:before="120" w:after="120" w:line="276" w:lineRule="auto"/>
        <w:ind w:firstLine="709"/>
        <w:jc w:val="both"/>
        <w:rPr>
          <w:rFonts w:ascii="Arial" w:eastAsia="Calibri" w:hAnsi="Arial" w:cs="Arial"/>
          <w:strike/>
          <w:kern w:val="0"/>
          <w:sz w:val="22"/>
          <w:szCs w:val="22"/>
        </w:rPr>
      </w:pPr>
      <w:r w:rsidRPr="003949A2">
        <w:rPr>
          <w:rFonts w:ascii="Arial" w:eastAsia="Calibri" w:hAnsi="Arial" w:cs="Arial"/>
          <w:strike/>
          <w:kern w:val="0"/>
          <w:sz w:val="22"/>
          <w:szCs w:val="22"/>
        </w:rPr>
        <w:t>(5) Dokumentaci obnovy nemovité kulturní památky nebo stavby, změny stavby, terénní úpravy, umístění nebo odstranění zařízení, umístění nebo odstranění reklamního či informačního poutače, pokud nejde o zařízení podle stavebního zákona, odstranění stavby, úpravy dřevin nebo udržovací práce na nemovitosti podle odstavce 2 vlastník kulturní památky projedná v průběhu zpracování s odbornou organizací státní památkové péče z hlediska splnění podmínek rozhodnutí nebo závazného stanoviska podle odstavců 1 a 2. Ke každému dokončenému stupni dokumentace zpracuje odborná organizace státní památkové péče písemné vyjádření jako podklad pro závazné stanovisko obecního úřadu obce s rozšířenou působností, jde-li o nemovitou národní kulturní památku, jako podklad pro závazné stanovisko krajského úřadu.</w:t>
      </w:r>
    </w:p>
    <w:p w14:paraId="12E84FA7" w14:textId="4B22A378" w:rsidR="003949A2" w:rsidRPr="003949A2" w:rsidRDefault="003949A2" w:rsidP="003949A2">
      <w:pPr>
        <w:spacing w:before="120" w:after="120" w:line="276" w:lineRule="auto"/>
        <w:ind w:firstLine="709"/>
        <w:jc w:val="both"/>
        <w:rPr>
          <w:rFonts w:ascii="Arial" w:eastAsia="Times New Roman" w:hAnsi="Arial" w:cs="Arial"/>
          <w:b/>
          <w:bCs/>
          <w:kern w:val="0"/>
          <w:sz w:val="22"/>
          <w:szCs w:val="22"/>
          <w:lang w:eastAsia="cs-CZ"/>
        </w:rPr>
      </w:pPr>
      <w:r w:rsidRPr="003949A2">
        <w:rPr>
          <w:rFonts w:ascii="Arial" w:eastAsia="Times New Roman" w:hAnsi="Arial" w:cs="Arial"/>
          <w:b/>
          <w:bCs/>
          <w:kern w:val="0"/>
          <w:sz w:val="22"/>
          <w:szCs w:val="22"/>
          <w:lang w:eastAsia="cs-CZ"/>
        </w:rPr>
        <w:t>(5) Orgán státní památkové péče nebo stavební úřad si mohou vyžádat písemné vyjádření odborné organizace státní památkové péče i pro účely rozhodnutí nebo závazného stanoviska podle odstavce 2. Pro zpracování písemného vyjádření odborné organizace státní památkové péče platí lhůty stanovené v odstavci 4 větě druhé a třetí.</w:t>
      </w:r>
    </w:p>
    <w:p w14:paraId="5C080287" w14:textId="715BCD4D" w:rsidR="003949A2" w:rsidRPr="00F34E82" w:rsidRDefault="003949A2" w:rsidP="003949A2">
      <w:pPr>
        <w:spacing w:before="120" w:after="120" w:line="276" w:lineRule="auto"/>
        <w:ind w:firstLine="709"/>
        <w:jc w:val="center"/>
        <w:rPr>
          <w:rFonts w:ascii="Arial" w:eastAsia="Calibri" w:hAnsi="Arial" w:cs="Arial"/>
          <w:kern w:val="0"/>
          <w:sz w:val="22"/>
          <w:szCs w:val="22"/>
        </w:rPr>
      </w:pPr>
      <w:r>
        <w:rPr>
          <w:rFonts w:ascii="Arial" w:eastAsia="Calibri" w:hAnsi="Arial" w:cs="Arial"/>
          <w:kern w:val="0"/>
          <w:sz w:val="22"/>
          <w:szCs w:val="22"/>
        </w:rPr>
        <w:t>…</w:t>
      </w:r>
    </w:p>
    <w:p w14:paraId="628783B1" w14:textId="5CC07A18" w:rsidR="003949A2" w:rsidRPr="003949A2" w:rsidRDefault="003949A2" w:rsidP="003949A2">
      <w:pPr>
        <w:spacing w:before="120" w:after="120" w:line="276" w:lineRule="auto"/>
        <w:ind w:firstLine="709"/>
        <w:jc w:val="both"/>
        <w:rPr>
          <w:rFonts w:ascii="Arial" w:eastAsia="Times New Roman" w:hAnsi="Arial" w:cs="Arial"/>
          <w:b/>
          <w:bCs/>
          <w:kern w:val="0"/>
          <w:sz w:val="22"/>
          <w:szCs w:val="22"/>
          <w:lang w:eastAsia="cs-CZ"/>
        </w:rPr>
      </w:pPr>
      <w:r w:rsidRPr="003949A2">
        <w:rPr>
          <w:rFonts w:ascii="Arial" w:eastAsia="Times New Roman" w:hAnsi="Arial" w:cs="Arial"/>
          <w:b/>
          <w:bCs/>
          <w:kern w:val="0"/>
          <w:sz w:val="22"/>
          <w:szCs w:val="22"/>
          <w:lang w:eastAsia="cs-CZ"/>
        </w:rPr>
        <w:t>(9) Jde-li o záměr vyžadující povolení podle stavebního zákona, který je v ochranném pásmu, ověří splnění podmínek podle tohoto zákona stavební úřad v řízení o záměru podle stavebního zákona. Při posuzování záměru dbá pouze na to, aby nedošlo k narušení chráněných hodnot památkového fondu. Při posuzování splnění podmínek podle tohoto zákona postupuje stavební úřad přiměřeně podle odstavce 3 věty druhé, třetí a čtvrté.</w:t>
      </w:r>
    </w:p>
    <w:p w14:paraId="5EEA9708" w14:textId="76274CF6" w:rsidR="004D02A9" w:rsidRPr="00F34E82" w:rsidRDefault="003949A2" w:rsidP="003949A2">
      <w:pPr>
        <w:spacing w:before="120" w:after="120" w:line="276" w:lineRule="auto"/>
        <w:ind w:firstLine="709"/>
        <w:jc w:val="both"/>
        <w:rPr>
          <w:rFonts w:ascii="Arial" w:eastAsia="Calibri" w:hAnsi="Arial" w:cs="Arial"/>
          <w:b/>
          <w:bCs/>
          <w:kern w:val="0"/>
          <w:sz w:val="22"/>
          <w:szCs w:val="22"/>
        </w:rPr>
      </w:pPr>
      <w:r w:rsidRPr="003949A2">
        <w:rPr>
          <w:rFonts w:ascii="Arial" w:eastAsia="Times New Roman" w:hAnsi="Arial" w:cs="Arial"/>
          <w:b/>
          <w:bCs/>
          <w:kern w:val="0"/>
          <w:sz w:val="22"/>
          <w:szCs w:val="22"/>
          <w:lang w:eastAsia="cs-CZ"/>
        </w:rPr>
        <w:t>(10) Podklady pro vydání rozhodnutí nebo závazného stanoviska vyžadují orgán státní památkové péče a odborná organizace státní památkové péče pouze v nezbytném rozsahu. Obsah jednotlivých částí dokumentace musí odpovídat druhu, účelu a významu záměru.</w:t>
      </w:r>
    </w:p>
    <w:p w14:paraId="68B0F54E" w14:textId="77777777" w:rsidR="004D02A9" w:rsidRPr="00F34E82" w:rsidRDefault="004D02A9" w:rsidP="004D02A9">
      <w:pPr>
        <w:spacing w:before="120" w:after="120" w:line="276" w:lineRule="auto"/>
        <w:ind w:firstLine="709"/>
        <w:jc w:val="both"/>
        <w:rPr>
          <w:rFonts w:ascii="Arial" w:eastAsia="Calibri" w:hAnsi="Arial" w:cs="Arial"/>
          <w:kern w:val="0"/>
          <w:sz w:val="22"/>
          <w:szCs w:val="22"/>
        </w:rPr>
      </w:pPr>
      <w:r w:rsidRPr="00F34E82">
        <w:rPr>
          <w:rFonts w:ascii="Arial" w:eastAsia="Calibri" w:hAnsi="Arial" w:cs="Arial"/>
          <w:strike/>
          <w:kern w:val="0"/>
          <w:sz w:val="22"/>
          <w:szCs w:val="22"/>
        </w:rPr>
        <w:t>(9)</w:t>
      </w:r>
      <w:r w:rsidRPr="00F34E82">
        <w:rPr>
          <w:rFonts w:ascii="Arial" w:eastAsia="Calibri" w:hAnsi="Arial" w:cs="Arial"/>
          <w:kern w:val="0"/>
          <w:sz w:val="22"/>
          <w:szCs w:val="22"/>
        </w:rPr>
        <w:t xml:space="preserve"> </w:t>
      </w:r>
      <w:r w:rsidRPr="00F34E82">
        <w:rPr>
          <w:rFonts w:ascii="Arial" w:eastAsia="Calibri" w:hAnsi="Arial" w:cs="Arial"/>
          <w:b/>
          <w:bCs/>
          <w:kern w:val="0"/>
          <w:sz w:val="22"/>
          <w:szCs w:val="22"/>
        </w:rPr>
        <w:t>(11)</w:t>
      </w:r>
      <w:r w:rsidRPr="00F34E82">
        <w:rPr>
          <w:rFonts w:ascii="Arial" w:eastAsia="Calibri" w:hAnsi="Arial" w:cs="Arial"/>
          <w:kern w:val="0"/>
          <w:sz w:val="22"/>
          <w:szCs w:val="22"/>
        </w:rPr>
        <w:t xml:space="preserve"> Podrobnosti o podmínkách pro dokumentaci obnovy a pro provádění obnovy kulturních památek stanoví obecně závazný právní předpis.</w:t>
      </w:r>
    </w:p>
    <w:p w14:paraId="67BFA4A6" w14:textId="77777777" w:rsidR="00A922B9" w:rsidRPr="00F34E82" w:rsidRDefault="00A922B9" w:rsidP="00A922B9">
      <w:pPr>
        <w:spacing w:before="120" w:after="120" w:line="276" w:lineRule="auto"/>
        <w:jc w:val="center"/>
        <w:rPr>
          <w:rFonts w:ascii="Arial" w:eastAsia="Calibri" w:hAnsi="Arial" w:cs="Arial"/>
          <w:kern w:val="0"/>
          <w:sz w:val="22"/>
          <w:szCs w:val="22"/>
        </w:rPr>
      </w:pPr>
      <w:r w:rsidRPr="00F34E82">
        <w:rPr>
          <w:rFonts w:ascii="Arial" w:eastAsia="Calibri" w:hAnsi="Arial" w:cs="Arial"/>
          <w:kern w:val="0"/>
          <w:sz w:val="22"/>
          <w:szCs w:val="22"/>
        </w:rPr>
        <w:t>…</w:t>
      </w:r>
    </w:p>
    <w:p w14:paraId="4989CC91" w14:textId="75A094A9" w:rsidR="00107446" w:rsidRPr="00F34E82" w:rsidRDefault="00107446" w:rsidP="00A922B9">
      <w:pPr>
        <w:spacing w:before="120" w:after="120" w:line="276" w:lineRule="auto"/>
        <w:jc w:val="center"/>
        <w:rPr>
          <w:rFonts w:ascii="Arial" w:eastAsia="Calibri" w:hAnsi="Arial" w:cs="Arial"/>
          <w:kern w:val="0"/>
          <w:sz w:val="22"/>
          <w:szCs w:val="22"/>
        </w:rPr>
      </w:pPr>
      <w:r w:rsidRPr="00F34E82">
        <w:rPr>
          <w:rFonts w:ascii="Arial" w:eastAsia="Calibri" w:hAnsi="Arial" w:cs="Arial"/>
          <w:kern w:val="0"/>
          <w:sz w:val="22"/>
          <w:szCs w:val="22"/>
        </w:rPr>
        <w:lastRenderedPageBreak/>
        <w:t>§ 29</w:t>
      </w:r>
    </w:p>
    <w:p w14:paraId="2C741CD8" w14:textId="7BBF4C77" w:rsidR="00107446" w:rsidRPr="00F34E82" w:rsidRDefault="00107446" w:rsidP="00A922B9">
      <w:pPr>
        <w:spacing w:before="120" w:after="120" w:line="276" w:lineRule="auto"/>
        <w:jc w:val="center"/>
        <w:rPr>
          <w:rFonts w:ascii="Arial" w:eastAsia="Calibri" w:hAnsi="Arial" w:cs="Arial"/>
          <w:kern w:val="0"/>
          <w:sz w:val="22"/>
          <w:szCs w:val="22"/>
        </w:rPr>
      </w:pPr>
      <w:r w:rsidRPr="00F34E82">
        <w:rPr>
          <w:rFonts w:ascii="Arial" w:eastAsia="Calibri" w:hAnsi="Arial" w:cs="Arial"/>
          <w:kern w:val="0"/>
          <w:sz w:val="22"/>
          <w:szCs w:val="22"/>
        </w:rPr>
        <w:t>…</w:t>
      </w:r>
    </w:p>
    <w:p w14:paraId="0CBA5340" w14:textId="5B959878" w:rsidR="003949A2" w:rsidRDefault="003949A2" w:rsidP="003949A2">
      <w:pPr>
        <w:spacing w:before="120" w:after="120" w:line="276" w:lineRule="auto"/>
        <w:ind w:firstLine="709"/>
        <w:jc w:val="both"/>
        <w:rPr>
          <w:rFonts w:ascii="Arial" w:eastAsia="Calibri" w:hAnsi="Arial" w:cs="Arial"/>
          <w:kern w:val="0"/>
          <w:sz w:val="22"/>
          <w:szCs w:val="22"/>
        </w:rPr>
      </w:pPr>
      <w:r w:rsidRPr="003949A2">
        <w:rPr>
          <w:rFonts w:ascii="Arial" w:eastAsia="Calibri" w:hAnsi="Arial" w:cs="Arial"/>
          <w:kern w:val="0"/>
          <w:sz w:val="22"/>
          <w:szCs w:val="22"/>
        </w:rPr>
        <w:t>(2) Obecní úřad obce s rozšířenou působností</w:t>
      </w:r>
    </w:p>
    <w:p w14:paraId="150708F1" w14:textId="5B3B3A61" w:rsidR="003949A2" w:rsidRPr="003949A2" w:rsidRDefault="003949A2" w:rsidP="003949A2">
      <w:pPr>
        <w:spacing w:before="120" w:after="120" w:line="276" w:lineRule="auto"/>
        <w:jc w:val="center"/>
        <w:rPr>
          <w:rFonts w:ascii="Arial" w:eastAsia="Calibri" w:hAnsi="Arial" w:cs="Arial"/>
          <w:kern w:val="0"/>
          <w:sz w:val="22"/>
          <w:szCs w:val="22"/>
        </w:rPr>
      </w:pPr>
      <w:r>
        <w:rPr>
          <w:rFonts w:ascii="Arial" w:eastAsia="Calibri" w:hAnsi="Arial" w:cs="Arial"/>
          <w:kern w:val="0"/>
          <w:sz w:val="22"/>
          <w:szCs w:val="22"/>
        </w:rPr>
        <w:t>…</w:t>
      </w:r>
    </w:p>
    <w:p w14:paraId="783263C5" w14:textId="5D2E4F29" w:rsidR="00107446" w:rsidRPr="00F34E82" w:rsidRDefault="00107446" w:rsidP="00107446">
      <w:pPr>
        <w:spacing w:before="120" w:after="120" w:line="276" w:lineRule="auto"/>
        <w:jc w:val="both"/>
        <w:rPr>
          <w:rFonts w:ascii="Arial" w:eastAsia="Calibri" w:hAnsi="Arial" w:cs="Arial"/>
          <w:strike/>
          <w:kern w:val="0"/>
          <w:sz w:val="22"/>
          <w:szCs w:val="22"/>
        </w:rPr>
      </w:pPr>
      <w:r w:rsidRPr="00F34E82">
        <w:rPr>
          <w:rFonts w:ascii="Arial" w:eastAsia="Calibri" w:hAnsi="Arial" w:cs="Arial"/>
          <w:strike/>
          <w:kern w:val="0"/>
          <w:sz w:val="22"/>
          <w:szCs w:val="22"/>
        </w:rPr>
        <w:t>b) zabezpečuje předpoklady pro komplexní péči o kulturní památky a nemovitosti, které nejsou kulturní památkou, ale jsou v památkové rezervaci, v památkové zóně, v ochranném pásmu nemovité kulturní památky, nemovité národní kulturní památky, památkové rezervace nebo památkové zóny, a v souvislosti s tím vydává jako dotčený orgán na návrh nebo z vlastního podnětu závazné stanovisko</w:t>
      </w:r>
      <w:r w:rsidRPr="00F34E82">
        <w:rPr>
          <w:rFonts w:ascii="Arial" w:eastAsia="Calibri" w:hAnsi="Arial" w:cs="Arial"/>
          <w:b/>
          <w:bCs/>
          <w:strike/>
          <w:kern w:val="0"/>
          <w:sz w:val="22"/>
          <w:szCs w:val="22"/>
        </w:rPr>
        <w:t xml:space="preserve"> </w:t>
      </w:r>
      <w:r w:rsidRPr="00F34E82">
        <w:rPr>
          <w:rFonts w:ascii="Arial" w:eastAsia="Calibri" w:hAnsi="Arial" w:cs="Arial"/>
          <w:strike/>
          <w:kern w:val="0"/>
          <w:sz w:val="22"/>
          <w:szCs w:val="22"/>
        </w:rPr>
        <w:t>a poskytuje další podklady do řízení vedených jinými správními úřady než orgány státní památkové péče podle zvláštních právních předpisů,</w:t>
      </w:r>
    </w:p>
    <w:p w14:paraId="4308A58F" w14:textId="497D132C" w:rsidR="00107446" w:rsidRPr="00F34E82" w:rsidRDefault="003949A2" w:rsidP="00107446">
      <w:pPr>
        <w:spacing w:before="120" w:after="120" w:line="276" w:lineRule="auto"/>
        <w:jc w:val="both"/>
        <w:rPr>
          <w:rFonts w:ascii="Arial" w:eastAsia="Aptos" w:hAnsi="Arial" w:cs="Arial"/>
          <w:b/>
          <w:bCs/>
          <w:kern w:val="0"/>
          <w:sz w:val="22"/>
          <w:szCs w:val="22"/>
          <w:lang w:eastAsia="cs-CZ"/>
        </w:rPr>
      </w:pPr>
      <w:r w:rsidRPr="003949A2">
        <w:rPr>
          <w:rFonts w:ascii="Arial" w:eastAsia="Aptos" w:hAnsi="Arial" w:cs="Arial"/>
          <w:b/>
          <w:bCs/>
          <w:kern w:val="0"/>
          <w:sz w:val="22"/>
          <w:szCs w:val="22"/>
          <w:lang w:eastAsia="cs-CZ"/>
        </w:rPr>
        <w:t>b) zabezpečuje předpoklady pro péči o kulturní památky a nemovitosti, které nejsou kulturní památkou, ale jsou v památkové rezervaci nebo v památkové zóně, a v souvislosti s tím vydává jako dotčený orgán závazné stanovisko podle § 14 a poskytuje další podklady do řízení vedených jinými správními úřady než orgány státní památkové péče podle zvláštních právních předpisů,</w:t>
      </w:r>
    </w:p>
    <w:p w14:paraId="1223A447" w14:textId="6A706A08" w:rsidR="00107446" w:rsidRPr="00F34E82" w:rsidRDefault="00107446" w:rsidP="00107446">
      <w:pPr>
        <w:spacing w:before="120" w:after="120" w:line="276" w:lineRule="auto"/>
        <w:jc w:val="center"/>
        <w:rPr>
          <w:rFonts w:ascii="Arial" w:eastAsia="Calibri" w:hAnsi="Arial" w:cs="Arial"/>
          <w:kern w:val="0"/>
          <w:sz w:val="22"/>
          <w:szCs w:val="22"/>
        </w:rPr>
      </w:pPr>
      <w:r w:rsidRPr="00F34E82">
        <w:rPr>
          <w:rFonts w:ascii="Arial" w:eastAsia="Calibri" w:hAnsi="Arial" w:cs="Arial"/>
          <w:kern w:val="0"/>
          <w:sz w:val="22"/>
          <w:szCs w:val="22"/>
        </w:rPr>
        <w:t>…</w:t>
      </w:r>
    </w:p>
    <w:p w14:paraId="3E1C630D" w14:textId="4679A055" w:rsidR="00A922B9" w:rsidRPr="00F34E82" w:rsidRDefault="00A922B9" w:rsidP="00A922B9">
      <w:pPr>
        <w:spacing w:before="120" w:after="120" w:line="276" w:lineRule="auto"/>
        <w:jc w:val="center"/>
        <w:rPr>
          <w:rFonts w:ascii="Arial" w:eastAsia="Calibri" w:hAnsi="Arial" w:cs="Arial"/>
          <w:strike/>
          <w:kern w:val="0"/>
          <w:sz w:val="22"/>
          <w:szCs w:val="22"/>
        </w:rPr>
      </w:pPr>
      <w:r w:rsidRPr="00F34E82">
        <w:rPr>
          <w:rFonts w:ascii="Arial" w:eastAsia="Calibri" w:hAnsi="Arial" w:cs="Arial"/>
          <w:strike/>
          <w:kern w:val="0"/>
          <w:sz w:val="22"/>
          <w:szCs w:val="22"/>
        </w:rPr>
        <w:t>§ 31</w:t>
      </w:r>
    </w:p>
    <w:p w14:paraId="6210AF08" w14:textId="77777777" w:rsidR="00A922B9" w:rsidRPr="00F34E82" w:rsidRDefault="00A922B9" w:rsidP="00A922B9">
      <w:pPr>
        <w:spacing w:before="120" w:after="120" w:line="276" w:lineRule="auto"/>
        <w:jc w:val="center"/>
        <w:rPr>
          <w:rFonts w:ascii="Arial" w:eastAsia="Calibri" w:hAnsi="Arial" w:cs="Arial"/>
          <w:b/>
          <w:strike/>
          <w:kern w:val="0"/>
          <w:sz w:val="22"/>
          <w:szCs w:val="22"/>
        </w:rPr>
      </w:pPr>
      <w:r w:rsidRPr="00F34E82">
        <w:rPr>
          <w:rFonts w:ascii="Arial" w:eastAsia="Calibri" w:hAnsi="Arial" w:cs="Arial"/>
          <w:b/>
          <w:strike/>
          <w:kern w:val="0"/>
          <w:sz w:val="22"/>
          <w:szCs w:val="22"/>
        </w:rPr>
        <w:t>Komise státní památkové péče, konzervátor státní památkové péče, a zpravodajové státní památkové péče</w:t>
      </w:r>
    </w:p>
    <w:p w14:paraId="3517A06C" w14:textId="77777777" w:rsidR="00A922B9" w:rsidRPr="00F34E82" w:rsidRDefault="00A922B9" w:rsidP="00A922B9">
      <w:pPr>
        <w:spacing w:before="120" w:after="120" w:line="276" w:lineRule="auto"/>
        <w:ind w:firstLine="709"/>
        <w:jc w:val="both"/>
        <w:rPr>
          <w:rFonts w:ascii="Arial" w:eastAsia="Calibri" w:hAnsi="Arial" w:cs="Arial"/>
          <w:strike/>
          <w:kern w:val="0"/>
          <w:sz w:val="22"/>
          <w:szCs w:val="22"/>
        </w:rPr>
      </w:pPr>
      <w:r w:rsidRPr="00F34E82">
        <w:rPr>
          <w:rFonts w:ascii="Arial" w:eastAsia="Calibri" w:hAnsi="Arial" w:cs="Arial"/>
          <w:strike/>
          <w:kern w:val="0"/>
          <w:sz w:val="22"/>
          <w:szCs w:val="22"/>
        </w:rPr>
        <w:t>(1) Rada kraje a rada obce s rozšířenou působností zřizují podle potřeby pro všestranné posuzování a koordinaci úkolů státní památkové péče komise státní památkové péče jako pracovní komise.</w:t>
      </w:r>
      <w:r w:rsidRPr="00F34E82">
        <w:rPr>
          <w:rFonts w:ascii="Arial" w:eastAsia="Calibri" w:hAnsi="Arial" w:cs="Arial"/>
          <w:strike/>
          <w:kern w:val="0"/>
          <w:sz w:val="22"/>
          <w:szCs w:val="22"/>
          <w:vertAlign w:val="superscript"/>
        </w:rPr>
        <w:t>21)</w:t>
      </w:r>
    </w:p>
    <w:p w14:paraId="667212E5" w14:textId="77777777" w:rsidR="00A922B9" w:rsidRPr="00F34E82" w:rsidRDefault="00A922B9" w:rsidP="00A922B9">
      <w:pPr>
        <w:spacing w:before="120" w:after="120" w:line="276" w:lineRule="auto"/>
        <w:ind w:firstLine="709"/>
        <w:jc w:val="both"/>
        <w:rPr>
          <w:rFonts w:ascii="Arial" w:eastAsia="Calibri" w:hAnsi="Arial" w:cs="Arial"/>
          <w:strike/>
          <w:kern w:val="0"/>
          <w:sz w:val="22"/>
          <w:szCs w:val="22"/>
        </w:rPr>
      </w:pPr>
      <w:r w:rsidRPr="00F34E82">
        <w:rPr>
          <w:rFonts w:ascii="Arial" w:eastAsia="Calibri" w:hAnsi="Arial" w:cs="Arial"/>
          <w:strike/>
          <w:kern w:val="0"/>
          <w:sz w:val="22"/>
          <w:szCs w:val="22"/>
        </w:rPr>
        <w:t>(2) Obecní úřad obce s rozšířenou působností jmenuje po vyjádření odborné organizace státní památkové péče konzervátora státní památkové péče (dále jen "konzervátor") jako dobrovolného pracovníka. Konzervátor je členem komise státní památkové péče zřízené radou obce s rozšířenou působností.</w:t>
      </w:r>
    </w:p>
    <w:p w14:paraId="414BB5DB" w14:textId="77777777" w:rsidR="00A922B9" w:rsidRPr="00F34E82" w:rsidRDefault="00A922B9" w:rsidP="00A922B9">
      <w:pPr>
        <w:spacing w:before="120" w:after="120" w:line="276" w:lineRule="auto"/>
        <w:ind w:firstLine="709"/>
        <w:jc w:val="both"/>
        <w:rPr>
          <w:rFonts w:ascii="Arial" w:eastAsia="Calibri" w:hAnsi="Arial" w:cs="Arial"/>
          <w:strike/>
          <w:kern w:val="0"/>
          <w:sz w:val="22"/>
          <w:szCs w:val="22"/>
        </w:rPr>
      </w:pPr>
      <w:r w:rsidRPr="00F34E82">
        <w:rPr>
          <w:rFonts w:ascii="Arial" w:eastAsia="Calibri" w:hAnsi="Arial" w:cs="Arial"/>
          <w:strike/>
          <w:kern w:val="0"/>
          <w:sz w:val="22"/>
          <w:szCs w:val="22"/>
        </w:rPr>
        <w:t>(3) Úkolem konzervátora je soustavně sledovat stav kulturních památek, podávat obecnímu úřadu obce s rozšířenou působností zprávy o jejich stavu, o péči o ně a jejich využití, navrhovat obecnímu úřadu obce s rozšířenou působností potřebná opatření a napomáhat propagaci kulturních památek a státní památkové péče.</w:t>
      </w:r>
    </w:p>
    <w:p w14:paraId="108C6429" w14:textId="77777777" w:rsidR="00A922B9" w:rsidRPr="00F34E82" w:rsidRDefault="00A922B9" w:rsidP="00A922B9">
      <w:pPr>
        <w:spacing w:before="120" w:after="120" w:line="276" w:lineRule="auto"/>
        <w:ind w:firstLine="709"/>
        <w:jc w:val="both"/>
        <w:rPr>
          <w:rFonts w:ascii="Arial" w:eastAsia="Calibri" w:hAnsi="Arial" w:cs="Arial"/>
          <w:strike/>
          <w:kern w:val="0"/>
          <w:sz w:val="22"/>
          <w:szCs w:val="22"/>
        </w:rPr>
      </w:pPr>
      <w:r w:rsidRPr="00F34E82">
        <w:rPr>
          <w:rFonts w:ascii="Arial" w:eastAsia="Calibri" w:hAnsi="Arial" w:cs="Arial"/>
          <w:strike/>
          <w:kern w:val="0"/>
          <w:sz w:val="22"/>
          <w:szCs w:val="22"/>
        </w:rPr>
        <w:t>(4) Na návrh konzervátora může obecní úřad obce s rozšířenou působností pověřit pro určitý vymezený územní obvod dobrovolné pracovníky funkcí zpravodaje státní památkové péče (dále jen "zpravodaj"); kteří spolupracují s konzervátorem při plnění jeho úkolů.</w:t>
      </w:r>
    </w:p>
    <w:p w14:paraId="74EB24F3" w14:textId="77777777" w:rsidR="00A922B9" w:rsidRPr="00F34E82" w:rsidRDefault="00A922B9" w:rsidP="00A922B9">
      <w:pPr>
        <w:spacing w:before="120" w:after="120" w:line="276" w:lineRule="auto"/>
        <w:ind w:firstLine="709"/>
        <w:jc w:val="both"/>
        <w:rPr>
          <w:rFonts w:ascii="Arial" w:eastAsia="Calibri" w:hAnsi="Arial" w:cs="Arial"/>
          <w:strike/>
          <w:kern w:val="0"/>
          <w:sz w:val="22"/>
          <w:szCs w:val="22"/>
        </w:rPr>
      </w:pPr>
      <w:r w:rsidRPr="00F34E82">
        <w:rPr>
          <w:rFonts w:ascii="Arial" w:eastAsia="Calibri" w:hAnsi="Arial" w:cs="Arial"/>
          <w:strike/>
          <w:kern w:val="0"/>
          <w:sz w:val="22"/>
          <w:szCs w:val="22"/>
        </w:rPr>
        <w:t>(5) Činnost konzervátora a zpravodaje řídí obecní úřad obce s rozšířenou působností. Odbornou pomoc mu přitom poskytuje odborná organizace státní památkové péče.</w:t>
      </w:r>
    </w:p>
    <w:p w14:paraId="7BF576FC" w14:textId="77777777" w:rsidR="00A922B9" w:rsidRPr="00F34E82" w:rsidRDefault="00A922B9" w:rsidP="00A922B9">
      <w:pPr>
        <w:spacing w:before="120" w:after="120" w:line="276" w:lineRule="auto"/>
        <w:ind w:firstLine="709"/>
        <w:jc w:val="both"/>
        <w:rPr>
          <w:rFonts w:ascii="Arial" w:eastAsia="Calibri" w:hAnsi="Arial" w:cs="Arial"/>
          <w:strike/>
          <w:kern w:val="0"/>
          <w:sz w:val="22"/>
          <w:szCs w:val="22"/>
        </w:rPr>
      </w:pPr>
      <w:r w:rsidRPr="00F34E82">
        <w:rPr>
          <w:rFonts w:ascii="Arial" w:eastAsia="Calibri" w:hAnsi="Arial" w:cs="Arial"/>
          <w:strike/>
          <w:kern w:val="0"/>
          <w:sz w:val="22"/>
          <w:szCs w:val="22"/>
        </w:rPr>
        <w:t>(6) Podrobnosti o úkolech konzervátorů a zpravodajů stanoví obecně závazný právní předpis.</w:t>
      </w:r>
    </w:p>
    <w:p w14:paraId="12E2935E" w14:textId="77777777" w:rsidR="00A922B9" w:rsidRPr="00F34E82" w:rsidRDefault="00A922B9" w:rsidP="00A922B9">
      <w:pPr>
        <w:spacing w:before="120" w:after="120" w:line="276" w:lineRule="auto"/>
        <w:jc w:val="both"/>
        <w:rPr>
          <w:rFonts w:ascii="Arial" w:eastAsia="Calibri" w:hAnsi="Arial" w:cs="Arial"/>
          <w:strike/>
          <w:kern w:val="0"/>
          <w:sz w:val="22"/>
          <w:szCs w:val="22"/>
        </w:rPr>
      </w:pPr>
      <w:r w:rsidRPr="00F34E82">
        <w:rPr>
          <w:rFonts w:ascii="Arial" w:eastAsia="Calibri" w:hAnsi="Arial" w:cs="Arial"/>
          <w:strike/>
          <w:kern w:val="0"/>
          <w:sz w:val="22"/>
          <w:szCs w:val="22"/>
        </w:rPr>
        <w:t>----------------------------------</w:t>
      </w:r>
    </w:p>
    <w:p w14:paraId="193C2D54" w14:textId="77777777" w:rsidR="00A922B9" w:rsidRPr="00F34E82" w:rsidRDefault="00A922B9" w:rsidP="00A922B9">
      <w:pPr>
        <w:spacing w:before="120" w:after="120" w:line="276" w:lineRule="auto"/>
        <w:jc w:val="both"/>
        <w:rPr>
          <w:rFonts w:ascii="Arial" w:eastAsia="Calibri" w:hAnsi="Arial" w:cs="Arial"/>
          <w:strike/>
          <w:kern w:val="0"/>
          <w:sz w:val="22"/>
          <w:szCs w:val="22"/>
        </w:rPr>
      </w:pPr>
      <w:r w:rsidRPr="00F34E82">
        <w:rPr>
          <w:rFonts w:ascii="Arial" w:eastAsia="Calibri" w:hAnsi="Arial" w:cs="Arial"/>
          <w:strike/>
          <w:kern w:val="0"/>
          <w:sz w:val="22"/>
          <w:szCs w:val="22"/>
        </w:rPr>
        <w:t>21) § 65 zákona o národních výborech.</w:t>
      </w:r>
    </w:p>
    <w:p w14:paraId="478CC68A" w14:textId="77777777" w:rsidR="003949A2" w:rsidRDefault="003949A2">
      <w:pPr>
        <w:rPr>
          <w:rFonts w:ascii="Arial" w:eastAsia="Aptos" w:hAnsi="Arial" w:cs="Arial"/>
          <w:b/>
          <w:sz w:val="22"/>
          <w:szCs w:val="22"/>
          <w:lang w:eastAsia="cs-CZ"/>
        </w:rPr>
      </w:pPr>
      <w:r>
        <w:rPr>
          <w:rFonts w:ascii="Arial" w:eastAsia="Aptos" w:hAnsi="Arial" w:cs="Arial"/>
          <w:b/>
          <w:sz w:val="22"/>
          <w:szCs w:val="22"/>
          <w:lang w:eastAsia="cs-CZ"/>
        </w:rPr>
        <w:br w:type="page"/>
      </w:r>
    </w:p>
    <w:p w14:paraId="34A3C17D" w14:textId="668CEDD4" w:rsidR="00A922B9" w:rsidRPr="00F34E82" w:rsidRDefault="00A922B9" w:rsidP="00A922B9">
      <w:pPr>
        <w:widowControl w:val="0"/>
        <w:spacing w:before="120" w:after="120" w:line="276" w:lineRule="auto"/>
        <w:jc w:val="center"/>
        <w:rPr>
          <w:rFonts w:ascii="Arial" w:eastAsia="Aptos" w:hAnsi="Arial" w:cs="Arial"/>
          <w:b/>
          <w:sz w:val="22"/>
          <w:szCs w:val="22"/>
          <w:lang w:eastAsia="cs-CZ"/>
        </w:rPr>
      </w:pPr>
      <w:r w:rsidRPr="00F34E82">
        <w:rPr>
          <w:rFonts w:ascii="Arial" w:eastAsia="Aptos" w:hAnsi="Arial" w:cs="Arial"/>
          <w:b/>
          <w:sz w:val="22"/>
          <w:szCs w:val="22"/>
          <w:lang w:eastAsia="cs-CZ"/>
        </w:rPr>
        <w:lastRenderedPageBreak/>
        <w:t>§ 31</w:t>
      </w:r>
    </w:p>
    <w:p w14:paraId="0942A750" w14:textId="77777777" w:rsidR="00A922B9" w:rsidRPr="00F34E82" w:rsidRDefault="00A922B9" w:rsidP="00A922B9">
      <w:pPr>
        <w:widowControl w:val="0"/>
        <w:spacing w:before="120" w:after="120" w:line="276" w:lineRule="auto"/>
        <w:jc w:val="center"/>
        <w:rPr>
          <w:rFonts w:ascii="Arial" w:eastAsia="Aptos" w:hAnsi="Arial" w:cs="Arial"/>
          <w:b/>
          <w:bCs/>
          <w:sz w:val="22"/>
          <w:szCs w:val="22"/>
          <w:lang w:eastAsia="cs-CZ"/>
        </w:rPr>
      </w:pPr>
      <w:r w:rsidRPr="00F34E82">
        <w:rPr>
          <w:rFonts w:ascii="Arial" w:eastAsia="Aptos" w:hAnsi="Arial" w:cs="Arial"/>
          <w:b/>
          <w:bCs/>
          <w:sz w:val="22"/>
          <w:szCs w:val="22"/>
          <w:lang w:eastAsia="cs-CZ"/>
        </w:rPr>
        <w:t>Stavební úřad</w:t>
      </w:r>
    </w:p>
    <w:p w14:paraId="11FE44A5" w14:textId="77777777" w:rsidR="003949A2" w:rsidRPr="003949A2" w:rsidRDefault="003949A2" w:rsidP="003949A2">
      <w:pPr>
        <w:spacing w:before="120" w:after="120" w:line="276" w:lineRule="auto"/>
        <w:ind w:firstLine="709"/>
        <w:jc w:val="both"/>
        <w:rPr>
          <w:rFonts w:ascii="Arial" w:eastAsia="Aptos" w:hAnsi="Arial" w:cs="Arial"/>
          <w:b/>
          <w:sz w:val="22"/>
          <w:szCs w:val="22"/>
          <w:lang w:eastAsia="cs-CZ"/>
        </w:rPr>
      </w:pPr>
      <w:r w:rsidRPr="003949A2">
        <w:rPr>
          <w:rFonts w:ascii="Arial" w:eastAsia="Aptos" w:hAnsi="Arial" w:cs="Arial"/>
          <w:b/>
          <w:sz w:val="22"/>
          <w:szCs w:val="22"/>
          <w:lang w:eastAsia="cs-CZ"/>
        </w:rPr>
        <w:t>(1) Stavební úřad jako orgán státní památkové péče</w:t>
      </w:r>
    </w:p>
    <w:p w14:paraId="629C2B4E" w14:textId="77777777" w:rsidR="003949A2" w:rsidRPr="003949A2" w:rsidRDefault="003949A2" w:rsidP="003949A2">
      <w:pPr>
        <w:spacing w:before="120" w:after="120" w:line="276" w:lineRule="auto"/>
        <w:jc w:val="both"/>
        <w:rPr>
          <w:rFonts w:ascii="Arial" w:eastAsia="Aptos" w:hAnsi="Arial" w:cs="Arial"/>
          <w:b/>
          <w:bCs/>
          <w:kern w:val="0"/>
          <w:sz w:val="22"/>
          <w:szCs w:val="22"/>
          <w:lang w:eastAsia="cs-CZ"/>
        </w:rPr>
      </w:pPr>
      <w:r w:rsidRPr="003949A2">
        <w:rPr>
          <w:rFonts w:ascii="Arial" w:eastAsia="Aptos" w:hAnsi="Arial" w:cs="Arial"/>
          <w:b/>
          <w:bCs/>
          <w:kern w:val="0"/>
          <w:sz w:val="22"/>
          <w:szCs w:val="22"/>
          <w:lang w:eastAsia="cs-CZ"/>
        </w:rPr>
        <w:t>a) ověřuje v řízení o povolení záměru splnění podmínek podle tohoto zákona pro záměry, které nejsou kulturní památkou, ale jsou v ochranném pásmu,</w:t>
      </w:r>
    </w:p>
    <w:p w14:paraId="1C364679" w14:textId="77777777" w:rsidR="003949A2" w:rsidRPr="003949A2" w:rsidRDefault="003949A2" w:rsidP="003949A2">
      <w:pPr>
        <w:spacing w:before="120" w:after="120" w:line="276" w:lineRule="auto"/>
        <w:jc w:val="both"/>
        <w:rPr>
          <w:rFonts w:ascii="Arial" w:eastAsia="Aptos" w:hAnsi="Arial" w:cs="Arial"/>
          <w:b/>
          <w:bCs/>
          <w:kern w:val="0"/>
          <w:sz w:val="22"/>
          <w:szCs w:val="22"/>
          <w:lang w:eastAsia="cs-CZ"/>
        </w:rPr>
      </w:pPr>
      <w:r w:rsidRPr="003949A2">
        <w:rPr>
          <w:rFonts w:ascii="Arial" w:eastAsia="Aptos" w:hAnsi="Arial" w:cs="Arial"/>
          <w:b/>
          <w:bCs/>
          <w:kern w:val="0"/>
          <w:sz w:val="22"/>
          <w:szCs w:val="22"/>
          <w:lang w:eastAsia="cs-CZ"/>
        </w:rPr>
        <w:t>b) dozírá v rozsahu své působnosti na dodržování tohoto zákona a předpisů vydaných k jeho provedení,</w:t>
      </w:r>
    </w:p>
    <w:p w14:paraId="693A6273" w14:textId="77777777" w:rsidR="003949A2" w:rsidRPr="003949A2" w:rsidRDefault="003949A2" w:rsidP="003949A2">
      <w:pPr>
        <w:spacing w:before="120" w:after="120" w:line="276" w:lineRule="auto"/>
        <w:jc w:val="both"/>
        <w:rPr>
          <w:rFonts w:ascii="Arial" w:eastAsia="Aptos" w:hAnsi="Arial" w:cs="Arial"/>
          <w:b/>
          <w:bCs/>
          <w:kern w:val="0"/>
          <w:sz w:val="22"/>
          <w:szCs w:val="22"/>
          <w:lang w:eastAsia="cs-CZ"/>
        </w:rPr>
      </w:pPr>
      <w:r w:rsidRPr="003949A2">
        <w:rPr>
          <w:rFonts w:ascii="Arial" w:eastAsia="Aptos" w:hAnsi="Arial" w:cs="Arial"/>
          <w:b/>
          <w:bCs/>
          <w:kern w:val="0"/>
          <w:sz w:val="22"/>
          <w:szCs w:val="22"/>
          <w:lang w:eastAsia="cs-CZ"/>
        </w:rPr>
        <w:t>c) plní další úkoly stanovené mu tímto zákonem.</w:t>
      </w:r>
    </w:p>
    <w:p w14:paraId="502996D9" w14:textId="77777777" w:rsidR="003949A2" w:rsidRDefault="003949A2" w:rsidP="003949A2">
      <w:pPr>
        <w:spacing w:before="120" w:after="120" w:line="276" w:lineRule="auto"/>
        <w:ind w:firstLine="709"/>
        <w:jc w:val="both"/>
        <w:rPr>
          <w:rFonts w:ascii="Arial" w:eastAsia="Aptos" w:hAnsi="Arial" w:cs="Arial"/>
          <w:b/>
          <w:sz w:val="22"/>
          <w:szCs w:val="22"/>
          <w:lang w:eastAsia="cs-CZ"/>
        </w:rPr>
      </w:pPr>
      <w:r w:rsidRPr="003949A2">
        <w:rPr>
          <w:rFonts w:ascii="Arial" w:eastAsia="Aptos" w:hAnsi="Arial" w:cs="Arial"/>
          <w:b/>
          <w:sz w:val="22"/>
          <w:szCs w:val="22"/>
          <w:lang w:eastAsia="cs-CZ"/>
        </w:rPr>
        <w:t>(2) Stavební úřad může při plnění svých úkolů využívat odbornou pomoc odborné organizace státní památkové péče.</w:t>
      </w:r>
    </w:p>
    <w:p w14:paraId="082FD1EB" w14:textId="55CDB870" w:rsidR="00417225" w:rsidRPr="003949A2" w:rsidRDefault="00417225" w:rsidP="003949A2">
      <w:pPr>
        <w:spacing w:before="120" w:after="120" w:line="276" w:lineRule="auto"/>
        <w:jc w:val="center"/>
        <w:rPr>
          <w:rFonts w:ascii="Arial" w:eastAsia="Aptos" w:hAnsi="Arial" w:cs="Arial"/>
          <w:sz w:val="22"/>
          <w:szCs w:val="22"/>
        </w:rPr>
      </w:pPr>
      <w:r w:rsidRPr="003949A2">
        <w:rPr>
          <w:rFonts w:ascii="Arial" w:eastAsia="Aptos" w:hAnsi="Arial" w:cs="Arial"/>
          <w:sz w:val="22"/>
          <w:szCs w:val="22"/>
        </w:rPr>
        <w:t>…</w:t>
      </w:r>
    </w:p>
    <w:p w14:paraId="2D94D9F2" w14:textId="77777777" w:rsidR="00A922B9" w:rsidRPr="00F34E82" w:rsidRDefault="00A922B9" w:rsidP="00A922B9">
      <w:pPr>
        <w:spacing w:before="120" w:after="120" w:line="276" w:lineRule="auto"/>
        <w:jc w:val="center"/>
        <w:rPr>
          <w:rFonts w:ascii="Arial" w:eastAsia="Calibri" w:hAnsi="Arial" w:cs="Arial"/>
          <w:strike/>
          <w:kern w:val="0"/>
          <w:sz w:val="22"/>
          <w:szCs w:val="22"/>
        </w:rPr>
      </w:pPr>
      <w:r w:rsidRPr="00F34E82">
        <w:rPr>
          <w:rFonts w:ascii="Arial" w:eastAsia="Calibri" w:hAnsi="Arial" w:cs="Arial"/>
          <w:strike/>
          <w:kern w:val="0"/>
          <w:sz w:val="22"/>
          <w:szCs w:val="22"/>
        </w:rPr>
        <w:t>ČÁST PÁTÁ</w:t>
      </w:r>
    </w:p>
    <w:p w14:paraId="4279EDE2" w14:textId="77777777" w:rsidR="00A922B9" w:rsidRPr="00F34E82" w:rsidRDefault="00A922B9" w:rsidP="00A922B9">
      <w:pPr>
        <w:keepNext/>
        <w:keepLines/>
        <w:spacing w:before="120" w:after="120" w:line="276" w:lineRule="auto"/>
        <w:jc w:val="center"/>
        <w:outlineLvl w:val="4"/>
        <w:rPr>
          <w:rFonts w:ascii="Arial" w:eastAsia="Times New Roman" w:hAnsi="Arial" w:cs="Arial"/>
          <w:b/>
          <w:strike/>
          <w:kern w:val="0"/>
          <w:sz w:val="22"/>
          <w:szCs w:val="22"/>
          <w:lang w:eastAsia="cs-CZ"/>
        </w:rPr>
      </w:pPr>
      <w:r w:rsidRPr="00F34E82">
        <w:rPr>
          <w:rFonts w:ascii="Arial" w:eastAsia="Times New Roman" w:hAnsi="Arial" w:cs="Arial"/>
          <w:b/>
          <w:strike/>
          <w:kern w:val="0"/>
          <w:sz w:val="22"/>
          <w:szCs w:val="22"/>
          <w:lang w:eastAsia="cs-CZ"/>
        </w:rPr>
        <w:t>PŘESTUPKY</w:t>
      </w:r>
    </w:p>
    <w:p w14:paraId="5AA7D031" w14:textId="77777777" w:rsidR="00A922B9" w:rsidRPr="00F34E82" w:rsidRDefault="00A922B9" w:rsidP="00A922B9">
      <w:pPr>
        <w:keepNext/>
        <w:keepLines/>
        <w:spacing w:before="120" w:after="120" w:line="276" w:lineRule="auto"/>
        <w:jc w:val="center"/>
        <w:outlineLvl w:val="4"/>
        <w:rPr>
          <w:rFonts w:ascii="Arial" w:eastAsia="Times New Roman" w:hAnsi="Arial" w:cs="Arial"/>
          <w:b/>
          <w:strike/>
          <w:kern w:val="0"/>
          <w:sz w:val="22"/>
          <w:szCs w:val="22"/>
          <w:lang w:eastAsia="cs-CZ"/>
        </w:rPr>
      </w:pPr>
      <w:r w:rsidRPr="00F34E82">
        <w:rPr>
          <w:rFonts w:ascii="Arial" w:eastAsia="Times New Roman" w:hAnsi="Arial" w:cs="Arial"/>
          <w:b/>
          <w:strike/>
          <w:kern w:val="0"/>
          <w:sz w:val="22"/>
          <w:szCs w:val="22"/>
          <w:lang w:eastAsia="cs-CZ"/>
        </w:rPr>
        <w:t>Přestupky právnických a podnikajících fyzických osob</w:t>
      </w:r>
    </w:p>
    <w:p w14:paraId="72EAC083" w14:textId="77777777" w:rsidR="00A922B9" w:rsidRPr="00F34E82" w:rsidRDefault="00A922B9" w:rsidP="00A922B9">
      <w:pPr>
        <w:spacing w:before="120" w:after="120" w:line="276" w:lineRule="auto"/>
        <w:jc w:val="center"/>
        <w:rPr>
          <w:rFonts w:ascii="Arial" w:eastAsia="Calibri" w:hAnsi="Arial" w:cs="Arial"/>
          <w:strike/>
          <w:kern w:val="0"/>
          <w:sz w:val="22"/>
          <w:szCs w:val="22"/>
        </w:rPr>
      </w:pPr>
      <w:r w:rsidRPr="00F34E82">
        <w:rPr>
          <w:rFonts w:ascii="Arial" w:eastAsia="Calibri" w:hAnsi="Arial" w:cs="Arial"/>
          <w:strike/>
          <w:kern w:val="0"/>
          <w:sz w:val="22"/>
          <w:szCs w:val="22"/>
        </w:rPr>
        <w:t>§ 35</w:t>
      </w:r>
    </w:p>
    <w:p w14:paraId="32E86431" w14:textId="77777777" w:rsidR="00A922B9" w:rsidRPr="00F34E82" w:rsidRDefault="00A922B9" w:rsidP="00A922B9">
      <w:pPr>
        <w:spacing w:before="120" w:after="120" w:line="276" w:lineRule="auto"/>
        <w:ind w:firstLine="709"/>
        <w:jc w:val="both"/>
        <w:rPr>
          <w:rFonts w:ascii="Arial" w:eastAsia="Calibri" w:hAnsi="Arial" w:cs="Arial"/>
          <w:strike/>
          <w:kern w:val="0"/>
          <w:sz w:val="22"/>
          <w:szCs w:val="22"/>
        </w:rPr>
      </w:pPr>
      <w:r w:rsidRPr="00F34E82">
        <w:rPr>
          <w:rFonts w:ascii="Arial" w:eastAsia="Calibri" w:hAnsi="Arial" w:cs="Arial"/>
          <w:strike/>
          <w:kern w:val="0"/>
          <w:sz w:val="22"/>
          <w:szCs w:val="22"/>
        </w:rPr>
        <w:t>(1) Právnická nebo podnikající fyzická osoba se dopustí přestupku tím, že</w:t>
      </w:r>
    </w:p>
    <w:p w14:paraId="1858765B" w14:textId="77777777" w:rsidR="00A922B9" w:rsidRPr="00F34E82" w:rsidRDefault="00A922B9" w:rsidP="00A922B9">
      <w:pPr>
        <w:spacing w:before="120" w:after="120" w:line="276" w:lineRule="auto"/>
        <w:jc w:val="both"/>
        <w:rPr>
          <w:rFonts w:ascii="Arial" w:eastAsia="Calibri" w:hAnsi="Arial" w:cs="Arial"/>
          <w:strike/>
          <w:kern w:val="0"/>
          <w:sz w:val="22"/>
          <w:szCs w:val="22"/>
        </w:rPr>
      </w:pPr>
      <w:r w:rsidRPr="00F34E82">
        <w:rPr>
          <w:rFonts w:ascii="Arial" w:eastAsia="Calibri" w:hAnsi="Arial" w:cs="Arial"/>
          <w:strike/>
          <w:kern w:val="0"/>
          <w:sz w:val="22"/>
          <w:szCs w:val="22"/>
        </w:rPr>
        <w:t>a) nechrání věc nebo stavbu před poškozením, zničením nebo odcizením od doručení vyrozumění o podání návrhu na prohlášení za kulturní památku nebo o tom, že ministerstvo kultury hodlá věc nebo stavbu prohlásit za kulturní památku z vlastního podnětu, až do rozhodnutí ministerstva kultury,</w:t>
      </w:r>
    </w:p>
    <w:p w14:paraId="14C150A3" w14:textId="77777777" w:rsidR="00A922B9" w:rsidRPr="00F34E82" w:rsidRDefault="00A922B9" w:rsidP="00A922B9">
      <w:pPr>
        <w:spacing w:before="120" w:after="120" w:line="276" w:lineRule="auto"/>
        <w:jc w:val="both"/>
        <w:rPr>
          <w:rFonts w:ascii="Arial" w:eastAsia="Calibri" w:hAnsi="Arial" w:cs="Arial"/>
          <w:strike/>
          <w:kern w:val="0"/>
          <w:sz w:val="22"/>
          <w:szCs w:val="22"/>
        </w:rPr>
      </w:pPr>
      <w:r w:rsidRPr="00F34E82">
        <w:rPr>
          <w:rFonts w:ascii="Arial" w:eastAsia="Calibri" w:hAnsi="Arial" w:cs="Arial"/>
          <w:strike/>
          <w:kern w:val="0"/>
          <w:sz w:val="22"/>
          <w:szCs w:val="22"/>
        </w:rPr>
        <w:t>b) nesplní oznamovací povinnost stanovenou v § 3 odst. 5, § 12 tohoto zákona,</w:t>
      </w:r>
    </w:p>
    <w:p w14:paraId="573F2CF1" w14:textId="77777777" w:rsidR="00A922B9" w:rsidRPr="00F34E82" w:rsidRDefault="00A922B9" w:rsidP="00A922B9">
      <w:pPr>
        <w:spacing w:before="120" w:after="120" w:line="276" w:lineRule="auto"/>
        <w:jc w:val="both"/>
        <w:rPr>
          <w:rFonts w:ascii="Arial" w:eastAsia="Calibri" w:hAnsi="Arial" w:cs="Arial"/>
          <w:strike/>
          <w:kern w:val="0"/>
          <w:sz w:val="22"/>
          <w:szCs w:val="22"/>
        </w:rPr>
      </w:pPr>
      <w:r w:rsidRPr="00F34E82">
        <w:rPr>
          <w:rFonts w:ascii="Arial" w:eastAsia="Calibri" w:hAnsi="Arial" w:cs="Arial"/>
          <w:strike/>
          <w:kern w:val="0"/>
          <w:sz w:val="22"/>
          <w:szCs w:val="22"/>
        </w:rPr>
        <w:t>c) nepečuje o zachování kulturní památky, neudržuje ji v dobrém stavu, užívá ji způsobem neodpovídajícím jejímu kulturně politickému významu, památkové hodnotě nebo technickému stavu, nechrání ji před ohrožením, poškozením nebo znehodnocením nebo ji znehodnotí nebo zničí,</w:t>
      </w:r>
    </w:p>
    <w:p w14:paraId="2DAC0E71" w14:textId="77777777" w:rsidR="00A922B9" w:rsidRPr="00F34E82" w:rsidRDefault="00A922B9" w:rsidP="00A922B9">
      <w:pPr>
        <w:spacing w:before="120" w:after="120" w:line="276" w:lineRule="auto"/>
        <w:jc w:val="both"/>
        <w:rPr>
          <w:rFonts w:ascii="Arial" w:eastAsia="Calibri" w:hAnsi="Arial" w:cs="Arial"/>
          <w:strike/>
          <w:kern w:val="0"/>
          <w:sz w:val="22"/>
          <w:szCs w:val="22"/>
        </w:rPr>
      </w:pPr>
      <w:r w:rsidRPr="00F34E82">
        <w:rPr>
          <w:rFonts w:ascii="Arial" w:eastAsia="Calibri" w:hAnsi="Arial" w:cs="Arial"/>
          <w:strike/>
          <w:kern w:val="0"/>
          <w:sz w:val="22"/>
          <w:szCs w:val="22"/>
        </w:rPr>
        <w:t>d) poruší podmínku ochranného pásma nemovité kulturní památky, nemovité národní kulturní památky, památkové rezervace nebo památkové zóny,</w:t>
      </w:r>
    </w:p>
    <w:p w14:paraId="3CB2C650" w14:textId="77777777" w:rsidR="00A922B9" w:rsidRPr="00F34E82" w:rsidRDefault="00A922B9" w:rsidP="00A922B9">
      <w:pPr>
        <w:spacing w:before="120" w:after="120" w:line="276" w:lineRule="auto"/>
        <w:jc w:val="both"/>
        <w:rPr>
          <w:rFonts w:ascii="Arial" w:eastAsia="Calibri" w:hAnsi="Arial" w:cs="Arial"/>
          <w:strike/>
          <w:kern w:val="0"/>
          <w:sz w:val="22"/>
          <w:szCs w:val="22"/>
        </w:rPr>
      </w:pPr>
      <w:r w:rsidRPr="00F34E82">
        <w:rPr>
          <w:rFonts w:ascii="Arial" w:eastAsia="Calibri" w:hAnsi="Arial" w:cs="Arial"/>
          <w:strike/>
          <w:kern w:val="0"/>
          <w:sz w:val="22"/>
          <w:szCs w:val="22"/>
        </w:rPr>
        <w:t>e) provádí obnovu kulturní památky bez rozhodnutí nebo závazného stanoviska obecního úřadu obce s rozšířenou působností nebo nedodržuje podmínky určené v tomto rozhodnutí nebo závazném stanovisku,</w:t>
      </w:r>
    </w:p>
    <w:p w14:paraId="316ECCEC" w14:textId="77777777" w:rsidR="00A922B9" w:rsidRPr="00F34E82" w:rsidRDefault="00A922B9" w:rsidP="00A922B9">
      <w:pPr>
        <w:spacing w:before="120" w:after="120" w:line="276" w:lineRule="auto"/>
        <w:jc w:val="both"/>
        <w:rPr>
          <w:rFonts w:ascii="Arial" w:eastAsia="Calibri" w:hAnsi="Arial" w:cs="Arial"/>
          <w:strike/>
          <w:kern w:val="0"/>
          <w:sz w:val="22"/>
          <w:szCs w:val="22"/>
        </w:rPr>
      </w:pPr>
      <w:r w:rsidRPr="00F34E82">
        <w:rPr>
          <w:rFonts w:ascii="Arial" w:eastAsia="Calibri" w:hAnsi="Arial" w:cs="Arial"/>
          <w:strike/>
          <w:kern w:val="0"/>
          <w:sz w:val="22"/>
          <w:szCs w:val="22"/>
        </w:rPr>
        <w:t>f) provádí restaurování, jde-li o kulturní památku, prostřednictvím fyzické osoby, která nemá povolení ministerstva kultury, nejde-li o výkon restaurátorské činnosti podle § 14a odst. 12, prostřednictvím fyzické osoby, které byla restaurátorská činnost pozastavena podle § 14a odst. 11, anebo prostřednictvím fyzické osoby, která není osobou oprávněnou k restaurování podle § 14b odst. 2, nebo která postupuje v rozporu se zákazem podle § 35 odst. 3 nebo § 39 odst. 3,</w:t>
      </w:r>
    </w:p>
    <w:p w14:paraId="02B835C2" w14:textId="77777777" w:rsidR="00A922B9" w:rsidRPr="00F34E82" w:rsidRDefault="00A922B9" w:rsidP="00A922B9">
      <w:pPr>
        <w:spacing w:before="120" w:after="120" w:line="276" w:lineRule="auto"/>
        <w:jc w:val="both"/>
        <w:rPr>
          <w:rFonts w:ascii="Arial" w:eastAsia="Calibri" w:hAnsi="Arial" w:cs="Arial"/>
          <w:strike/>
          <w:kern w:val="0"/>
          <w:sz w:val="22"/>
          <w:szCs w:val="22"/>
        </w:rPr>
      </w:pPr>
      <w:r w:rsidRPr="00F34E82">
        <w:rPr>
          <w:rFonts w:ascii="Arial" w:eastAsia="Calibri" w:hAnsi="Arial" w:cs="Arial"/>
          <w:strike/>
          <w:kern w:val="0"/>
          <w:sz w:val="22"/>
          <w:szCs w:val="22"/>
        </w:rPr>
        <w:t xml:space="preserve">g) provádí stavbu, změnu stavby, terénní úpravu, umístění nebo odstranění zařízení, umístění nebo odstranění reklamního poutače, pokud nejde o zařízení podle stavebního zákona, odstranění stavby, úpravu dřevin nebo udržovací práci na nemovitosti, která není kulturní památkou, ale je v památkové rezervaci, v památkové zóně, v ochranném pásmu nemovité </w:t>
      </w:r>
      <w:r w:rsidRPr="00F34E82">
        <w:rPr>
          <w:rFonts w:ascii="Arial" w:eastAsia="Calibri" w:hAnsi="Arial" w:cs="Arial"/>
          <w:strike/>
          <w:kern w:val="0"/>
          <w:sz w:val="22"/>
          <w:szCs w:val="22"/>
        </w:rPr>
        <w:lastRenderedPageBreak/>
        <w:t>kulturní památky, nemovité národní kulturní památky, památkové rezervace nebo památkové zóny, bez rozhodnutí nebo závazného stanoviska obecního úřadu obce s rozšířenou působností podle § 14 odst. 2 nebo nedodržuje podmínky uvedené v tomto rozhodnutí nebo závazném stanovisku, nejde-li o případ vyloučení povinnosti tohoto vlastníka (správce, uživatele) vyžádat si rozhodnutí nebo závazné stanovisko.</w:t>
      </w:r>
    </w:p>
    <w:p w14:paraId="6FF2F38B" w14:textId="77777777" w:rsidR="00A922B9" w:rsidRPr="00F34E82" w:rsidRDefault="00A922B9" w:rsidP="00A922B9">
      <w:pPr>
        <w:spacing w:before="120" w:after="120" w:line="276" w:lineRule="auto"/>
        <w:ind w:firstLine="709"/>
        <w:jc w:val="both"/>
        <w:rPr>
          <w:rFonts w:ascii="Arial" w:eastAsia="Calibri" w:hAnsi="Arial" w:cs="Arial"/>
          <w:strike/>
          <w:kern w:val="0"/>
          <w:sz w:val="22"/>
          <w:szCs w:val="22"/>
        </w:rPr>
      </w:pPr>
      <w:r w:rsidRPr="00F34E82">
        <w:rPr>
          <w:rFonts w:ascii="Arial" w:eastAsia="Calibri" w:hAnsi="Arial" w:cs="Arial"/>
          <w:strike/>
          <w:kern w:val="0"/>
          <w:sz w:val="22"/>
          <w:szCs w:val="22"/>
        </w:rPr>
        <w:t>(2) Právnická nebo podnikající fyzická osoba se dále dopustí přestupku tím, že</w:t>
      </w:r>
    </w:p>
    <w:p w14:paraId="567611CF" w14:textId="77777777" w:rsidR="00A922B9" w:rsidRPr="00F34E82" w:rsidRDefault="00A922B9" w:rsidP="00A922B9">
      <w:pPr>
        <w:spacing w:before="120" w:after="120" w:line="276" w:lineRule="auto"/>
        <w:jc w:val="both"/>
        <w:rPr>
          <w:rFonts w:ascii="Arial" w:eastAsia="Calibri" w:hAnsi="Arial" w:cs="Arial"/>
          <w:strike/>
          <w:kern w:val="0"/>
          <w:sz w:val="22"/>
          <w:szCs w:val="22"/>
        </w:rPr>
      </w:pPr>
      <w:r w:rsidRPr="00F34E82">
        <w:rPr>
          <w:rFonts w:ascii="Arial" w:eastAsia="Calibri" w:hAnsi="Arial" w:cs="Arial"/>
          <w:strike/>
          <w:kern w:val="0"/>
          <w:sz w:val="22"/>
          <w:szCs w:val="22"/>
        </w:rPr>
        <w:t>a) nepečuje o zachování národní kulturní památky, neudržuje ji v dobrém stavu, užívá ji způsobem neodpovídajícím jejímu kulturně politickému významu, památkové hodnotě nebo technickému stavu, nechrání ji před ohrožením, poškozením nebo znehodnocením nebo ji znehodnotí nebo zničí,</w:t>
      </w:r>
    </w:p>
    <w:p w14:paraId="0A961BC7" w14:textId="77777777" w:rsidR="00A922B9" w:rsidRPr="00F34E82" w:rsidRDefault="00A922B9" w:rsidP="00A922B9">
      <w:pPr>
        <w:spacing w:before="120" w:after="120" w:line="276" w:lineRule="auto"/>
        <w:jc w:val="both"/>
        <w:rPr>
          <w:rFonts w:ascii="Arial" w:eastAsia="Calibri" w:hAnsi="Arial" w:cs="Arial"/>
          <w:strike/>
          <w:kern w:val="0"/>
          <w:sz w:val="22"/>
          <w:szCs w:val="22"/>
        </w:rPr>
      </w:pPr>
      <w:r w:rsidRPr="00F34E82">
        <w:rPr>
          <w:rFonts w:ascii="Arial" w:eastAsia="Calibri" w:hAnsi="Arial" w:cs="Arial"/>
          <w:strike/>
          <w:kern w:val="0"/>
          <w:sz w:val="22"/>
          <w:szCs w:val="22"/>
        </w:rPr>
        <w:t>b) provádí obnovu národní kulturní památky bez rozhodnutí nebo závazného stanoviska krajského úřadu nebo nedodržuje podmínky určené v tomto rozhodnutí nebo závazném stanovisku,</w:t>
      </w:r>
    </w:p>
    <w:p w14:paraId="3BB45226" w14:textId="77777777" w:rsidR="00A922B9" w:rsidRPr="00F34E82" w:rsidRDefault="00A922B9" w:rsidP="00A922B9">
      <w:pPr>
        <w:spacing w:before="120" w:after="120" w:line="276" w:lineRule="auto"/>
        <w:jc w:val="both"/>
        <w:rPr>
          <w:rFonts w:ascii="Arial" w:eastAsia="Calibri" w:hAnsi="Arial" w:cs="Arial"/>
          <w:strike/>
          <w:kern w:val="0"/>
          <w:sz w:val="22"/>
          <w:szCs w:val="22"/>
        </w:rPr>
      </w:pPr>
      <w:r w:rsidRPr="00F34E82">
        <w:rPr>
          <w:rFonts w:ascii="Arial" w:eastAsia="Calibri" w:hAnsi="Arial" w:cs="Arial"/>
          <w:strike/>
          <w:kern w:val="0"/>
          <w:sz w:val="22"/>
          <w:szCs w:val="22"/>
        </w:rPr>
        <w:t>c) provádí restaurování, jde-li o národní kulturní památku, prostřednictvím fyzické osoby, která nemá povolení ministerstva kultury, nejde-li o výkon restaurátorské činnosti podle § 14a odst. 12, prostřednictvím fyzické osoby, které byla restaurátorská činnost pozastavena podle § 14a odst. 11, anebo prostřednictvím fyzické osoby, která není osobou oprávněnou k restaurování podle § 14b odst. 2, nebo která postupuje v rozporu se zákazem podle § 35 odst. 3 nebo § 39 odst. 3,</w:t>
      </w:r>
    </w:p>
    <w:p w14:paraId="0FC03FC5" w14:textId="77777777" w:rsidR="00A922B9" w:rsidRPr="00F34E82" w:rsidRDefault="00A922B9" w:rsidP="00A922B9">
      <w:pPr>
        <w:spacing w:before="120" w:after="120" w:line="276" w:lineRule="auto"/>
        <w:jc w:val="both"/>
        <w:rPr>
          <w:rFonts w:ascii="Arial" w:eastAsia="Calibri" w:hAnsi="Arial" w:cs="Arial"/>
          <w:strike/>
          <w:kern w:val="0"/>
          <w:sz w:val="22"/>
          <w:szCs w:val="22"/>
        </w:rPr>
      </w:pPr>
      <w:r w:rsidRPr="00F34E82">
        <w:rPr>
          <w:rFonts w:ascii="Arial" w:eastAsia="Calibri" w:hAnsi="Arial" w:cs="Arial"/>
          <w:strike/>
          <w:kern w:val="0"/>
          <w:sz w:val="22"/>
          <w:szCs w:val="22"/>
        </w:rPr>
        <w:t>d) přemístí bez předchozího souhlasu krajského úřadu stavbu, která je kulturní památkou, nebo trvale bez předchozího souhlasu krajského úřadu přemístí z veřejně přístupného místa movitou věc, která je kulturní památkou,</w:t>
      </w:r>
    </w:p>
    <w:p w14:paraId="5D5B1260" w14:textId="77777777" w:rsidR="00A922B9" w:rsidRPr="00F34E82" w:rsidRDefault="00A922B9" w:rsidP="00A922B9">
      <w:pPr>
        <w:spacing w:before="120" w:after="120" w:line="276" w:lineRule="auto"/>
        <w:jc w:val="both"/>
        <w:rPr>
          <w:rFonts w:ascii="Arial" w:eastAsia="Calibri" w:hAnsi="Arial" w:cs="Arial"/>
          <w:strike/>
          <w:kern w:val="0"/>
          <w:sz w:val="22"/>
          <w:szCs w:val="22"/>
        </w:rPr>
      </w:pPr>
      <w:r w:rsidRPr="00F34E82">
        <w:rPr>
          <w:rFonts w:ascii="Arial" w:eastAsia="Calibri" w:hAnsi="Arial" w:cs="Arial"/>
          <w:strike/>
          <w:kern w:val="0"/>
          <w:sz w:val="22"/>
          <w:szCs w:val="22"/>
        </w:rPr>
        <w:t>e) zapůjčí do zahraničí nebo se pokusí do zahraničí vyvézt nebo vyveze kulturní památku bez předchozího souhlasu ministerstva kultury,</w:t>
      </w:r>
    </w:p>
    <w:p w14:paraId="09DCD45B" w14:textId="581D0805" w:rsidR="00A922B9" w:rsidRPr="00F34E82" w:rsidRDefault="00A922B9" w:rsidP="00A922B9">
      <w:pPr>
        <w:spacing w:before="120" w:after="120" w:line="276" w:lineRule="auto"/>
        <w:jc w:val="both"/>
        <w:rPr>
          <w:rFonts w:ascii="Arial" w:eastAsia="Calibri" w:hAnsi="Arial" w:cs="Arial"/>
          <w:strike/>
          <w:kern w:val="0"/>
          <w:sz w:val="22"/>
          <w:szCs w:val="22"/>
        </w:rPr>
      </w:pPr>
      <w:r w:rsidRPr="00F34E82">
        <w:rPr>
          <w:rFonts w:ascii="Arial" w:eastAsia="Calibri" w:hAnsi="Arial" w:cs="Arial"/>
          <w:strike/>
          <w:kern w:val="0"/>
          <w:sz w:val="22"/>
          <w:szCs w:val="22"/>
        </w:rPr>
        <w:t>f) nesplní oznamovací povinnost stanovenou v § 21 odst. 4, § 22 odst. 2 tohoto zákona nebo § 23 odst. 2,</w:t>
      </w:r>
    </w:p>
    <w:p w14:paraId="77CB549D" w14:textId="77777777" w:rsidR="00A922B9" w:rsidRPr="00F34E82" w:rsidRDefault="00A922B9" w:rsidP="00A922B9">
      <w:pPr>
        <w:spacing w:before="120" w:after="120" w:line="276" w:lineRule="auto"/>
        <w:jc w:val="both"/>
        <w:rPr>
          <w:rFonts w:ascii="Arial" w:eastAsia="Calibri" w:hAnsi="Arial" w:cs="Arial"/>
          <w:strike/>
          <w:kern w:val="0"/>
          <w:sz w:val="22"/>
          <w:szCs w:val="22"/>
        </w:rPr>
      </w:pPr>
      <w:r w:rsidRPr="00F34E82">
        <w:rPr>
          <w:rFonts w:ascii="Arial" w:eastAsia="Calibri" w:hAnsi="Arial" w:cs="Arial"/>
          <w:strike/>
          <w:kern w:val="0"/>
          <w:sz w:val="22"/>
          <w:szCs w:val="22"/>
        </w:rPr>
        <w:t>g) provádí v rozporu s § 21 odst. 2 archeologický výzkum, nebo provádí archeologický výzkum, přestože není osobou oprávněnou k výzkumům podle § 21a odst. 2, nebo postupuje v rozporu se zákazem podle § 35 odst. 4 nebo § 39 odst. 4,</w:t>
      </w:r>
    </w:p>
    <w:p w14:paraId="4E79F5A8" w14:textId="77777777" w:rsidR="00A922B9" w:rsidRPr="00F34E82" w:rsidRDefault="00A922B9" w:rsidP="00A922B9">
      <w:pPr>
        <w:spacing w:before="120" w:after="120" w:line="276" w:lineRule="auto"/>
        <w:jc w:val="both"/>
        <w:rPr>
          <w:rFonts w:ascii="Arial" w:eastAsia="Calibri" w:hAnsi="Arial" w:cs="Arial"/>
          <w:strike/>
          <w:kern w:val="0"/>
          <w:sz w:val="22"/>
          <w:szCs w:val="22"/>
        </w:rPr>
      </w:pPr>
      <w:r w:rsidRPr="00F34E82">
        <w:rPr>
          <w:rFonts w:ascii="Arial" w:eastAsia="Calibri" w:hAnsi="Arial" w:cs="Arial"/>
          <w:strike/>
          <w:kern w:val="0"/>
          <w:sz w:val="22"/>
          <w:szCs w:val="22"/>
        </w:rPr>
        <w:t>h) poruší povinnost stanovenou v nařízení kraje vydaném na základě § 23a odst. 4.</w:t>
      </w:r>
    </w:p>
    <w:p w14:paraId="37D21A27" w14:textId="77777777" w:rsidR="00A922B9" w:rsidRPr="00F34E82" w:rsidRDefault="00A922B9" w:rsidP="00A922B9">
      <w:pPr>
        <w:spacing w:before="120" w:after="120" w:line="276" w:lineRule="auto"/>
        <w:ind w:firstLine="709"/>
        <w:jc w:val="both"/>
        <w:rPr>
          <w:rFonts w:ascii="Arial" w:eastAsia="Calibri" w:hAnsi="Arial" w:cs="Arial"/>
          <w:strike/>
          <w:kern w:val="0"/>
          <w:sz w:val="22"/>
          <w:szCs w:val="22"/>
        </w:rPr>
      </w:pPr>
      <w:r w:rsidRPr="00F34E82">
        <w:rPr>
          <w:rFonts w:ascii="Arial" w:eastAsia="Calibri" w:hAnsi="Arial" w:cs="Arial"/>
          <w:strike/>
          <w:kern w:val="0"/>
          <w:sz w:val="22"/>
          <w:szCs w:val="22"/>
        </w:rPr>
        <w:t>(3) Právnická nebo podnikající fyzická osoba se jako osoba oprávněná k restaurování dopustí přestupku tím, že hrubým způsobem nebo méně závažným způsobem, ale opakovaně prokazatelně poškodila při restaurování kulturní památku nebo její část, která je dílem výtvarných umění nebo uměleckořemeslnými pracemi.</w:t>
      </w:r>
    </w:p>
    <w:p w14:paraId="12422822" w14:textId="77777777" w:rsidR="00A922B9" w:rsidRPr="00F34E82" w:rsidRDefault="00A922B9" w:rsidP="00A922B9">
      <w:pPr>
        <w:spacing w:before="120" w:after="120" w:line="276" w:lineRule="auto"/>
        <w:ind w:firstLine="709"/>
        <w:jc w:val="both"/>
        <w:rPr>
          <w:rFonts w:ascii="Arial" w:eastAsia="Calibri" w:hAnsi="Arial" w:cs="Arial"/>
          <w:strike/>
          <w:kern w:val="0"/>
          <w:sz w:val="22"/>
          <w:szCs w:val="22"/>
        </w:rPr>
      </w:pPr>
      <w:r w:rsidRPr="00F34E82">
        <w:rPr>
          <w:rFonts w:ascii="Arial" w:eastAsia="Calibri" w:hAnsi="Arial" w:cs="Arial"/>
          <w:strike/>
          <w:kern w:val="0"/>
          <w:sz w:val="22"/>
          <w:szCs w:val="22"/>
        </w:rPr>
        <w:t>(4) Právnická nebo podnikající fyzická osoba se jako osoba oprávněná k výzkumům dopustí přestupku tím, že provádí archeologické výzkumy, které archeologické nálezy ohrožují nebo poškozují.</w:t>
      </w:r>
    </w:p>
    <w:p w14:paraId="0F0A4B4A" w14:textId="77777777" w:rsidR="00A922B9" w:rsidRPr="00F34E82" w:rsidRDefault="00A922B9" w:rsidP="00A922B9">
      <w:pPr>
        <w:spacing w:before="120" w:after="120" w:line="276" w:lineRule="auto"/>
        <w:ind w:firstLine="709"/>
        <w:jc w:val="both"/>
        <w:rPr>
          <w:rFonts w:ascii="Arial" w:eastAsia="Calibri" w:hAnsi="Arial" w:cs="Arial"/>
          <w:strike/>
          <w:kern w:val="0"/>
          <w:sz w:val="22"/>
          <w:szCs w:val="22"/>
        </w:rPr>
      </w:pPr>
      <w:r w:rsidRPr="00F34E82">
        <w:rPr>
          <w:rFonts w:ascii="Arial" w:eastAsia="Calibri" w:hAnsi="Arial" w:cs="Arial"/>
          <w:strike/>
          <w:kern w:val="0"/>
          <w:sz w:val="22"/>
          <w:szCs w:val="22"/>
        </w:rPr>
        <w:t>(5) Za přestupek lze uložit pokutu do</w:t>
      </w:r>
    </w:p>
    <w:p w14:paraId="18F70C6F" w14:textId="77777777" w:rsidR="00A922B9" w:rsidRPr="00F34E82" w:rsidRDefault="00A922B9" w:rsidP="00A922B9">
      <w:pPr>
        <w:spacing w:before="120" w:after="120" w:line="276" w:lineRule="auto"/>
        <w:jc w:val="both"/>
        <w:rPr>
          <w:rFonts w:ascii="Arial" w:eastAsia="Calibri" w:hAnsi="Arial" w:cs="Arial"/>
          <w:strike/>
          <w:kern w:val="0"/>
          <w:sz w:val="22"/>
          <w:szCs w:val="22"/>
        </w:rPr>
      </w:pPr>
      <w:r w:rsidRPr="00F34E82">
        <w:rPr>
          <w:rFonts w:ascii="Arial" w:eastAsia="Calibri" w:hAnsi="Arial" w:cs="Arial"/>
          <w:strike/>
          <w:kern w:val="0"/>
          <w:sz w:val="22"/>
          <w:szCs w:val="22"/>
        </w:rPr>
        <w:t>a) 2 000 000 Kč, jde-li o přestupek podle odstavce 1,</w:t>
      </w:r>
    </w:p>
    <w:p w14:paraId="58A4BACA" w14:textId="77777777" w:rsidR="00A922B9" w:rsidRPr="00F34E82" w:rsidRDefault="00A922B9" w:rsidP="00A922B9">
      <w:pPr>
        <w:spacing w:before="120" w:after="120" w:line="276" w:lineRule="auto"/>
        <w:jc w:val="both"/>
        <w:rPr>
          <w:rFonts w:ascii="Arial" w:eastAsia="Calibri" w:hAnsi="Arial" w:cs="Arial"/>
          <w:strike/>
          <w:kern w:val="0"/>
          <w:sz w:val="22"/>
          <w:szCs w:val="22"/>
        </w:rPr>
      </w:pPr>
      <w:r w:rsidRPr="00F34E82">
        <w:rPr>
          <w:rFonts w:ascii="Arial" w:eastAsia="Calibri" w:hAnsi="Arial" w:cs="Arial"/>
          <w:strike/>
          <w:kern w:val="0"/>
          <w:sz w:val="22"/>
          <w:szCs w:val="22"/>
        </w:rPr>
        <w:t>b) 4 000 000 Kč, jde-li o přestupek podle odstavce 2, 3 nebo 4.</w:t>
      </w:r>
    </w:p>
    <w:p w14:paraId="429EC7A0" w14:textId="77777777" w:rsidR="00A922B9" w:rsidRPr="00F34E82" w:rsidRDefault="00A922B9" w:rsidP="00A922B9">
      <w:pPr>
        <w:spacing w:before="120" w:after="120" w:line="276" w:lineRule="auto"/>
        <w:ind w:firstLine="709"/>
        <w:jc w:val="both"/>
        <w:rPr>
          <w:rFonts w:ascii="Arial" w:eastAsia="Calibri" w:hAnsi="Arial" w:cs="Arial"/>
          <w:strike/>
          <w:kern w:val="0"/>
          <w:sz w:val="22"/>
          <w:szCs w:val="22"/>
        </w:rPr>
      </w:pPr>
      <w:r w:rsidRPr="00F34E82">
        <w:rPr>
          <w:rFonts w:ascii="Arial" w:eastAsia="Calibri" w:hAnsi="Arial" w:cs="Arial"/>
          <w:strike/>
          <w:kern w:val="0"/>
          <w:sz w:val="22"/>
          <w:szCs w:val="22"/>
        </w:rPr>
        <w:t>(6) Za přestupek podle odstavce 3 nebo 4 lze uložit zákaz činnosti nejdéle na 2 roky.</w:t>
      </w:r>
    </w:p>
    <w:p w14:paraId="605D22B5" w14:textId="77777777" w:rsidR="00A922B9" w:rsidRPr="00F34E82" w:rsidRDefault="00A922B9" w:rsidP="00A922B9">
      <w:pPr>
        <w:spacing w:before="120" w:after="120" w:line="276" w:lineRule="auto"/>
        <w:jc w:val="center"/>
        <w:rPr>
          <w:rFonts w:ascii="Arial" w:eastAsia="Calibri" w:hAnsi="Arial" w:cs="Arial"/>
          <w:strike/>
          <w:kern w:val="0"/>
          <w:sz w:val="22"/>
          <w:szCs w:val="22"/>
        </w:rPr>
      </w:pPr>
      <w:r w:rsidRPr="00F34E82">
        <w:rPr>
          <w:rFonts w:ascii="Arial" w:eastAsia="Calibri" w:hAnsi="Arial" w:cs="Arial"/>
          <w:strike/>
          <w:kern w:val="0"/>
          <w:sz w:val="22"/>
          <w:szCs w:val="22"/>
        </w:rPr>
        <w:lastRenderedPageBreak/>
        <w:t>§ 36</w:t>
      </w:r>
    </w:p>
    <w:p w14:paraId="700974EF" w14:textId="77777777" w:rsidR="00A922B9" w:rsidRPr="00F34E82" w:rsidRDefault="00A922B9" w:rsidP="00A922B9">
      <w:pPr>
        <w:spacing w:before="120" w:after="120" w:line="276" w:lineRule="auto"/>
        <w:ind w:firstLine="709"/>
        <w:jc w:val="both"/>
        <w:rPr>
          <w:rFonts w:ascii="Arial" w:eastAsia="Calibri" w:hAnsi="Arial" w:cs="Arial"/>
          <w:strike/>
          <w:kern w:val="0"/>
          <w:sz w:val="22"/>
          <w:szCs w:val="22"/>
        </w:rPr>
      </w:pPr>
      <w:r w:rsidRPr="00F34E82">
        <w:rPr>
          <w:rFonts w:ascii="Arial" w:eastAsia="Calibri" w:hAnsi="Arial" w:cs="Arial"/>
          <w:strike/>
          <w:kern w:val="0"/>
          <w:sz w:val="22"/>
          <w:szCs w:val="22"/>
        </w:rPr>
        <w:t>Přestupek projednává</w:t>
      </w:r>
    </w:p>
    <w:p w14:paraId="35D7E657" w14:textId="77777777" w:rsidR="00A922B9" w:rsidRPr="00F34E82" w:rsidRDefault="00A922B9" w:rsidP="00A922B9">
      <w:pPr>
        <w:spacing w:before="120" w:after="120" w:line="276" w:lineRule="auto"/>
        <w:jc w:val="both"/>
        <w:rPr>
          <w:rFonts w:ascii="Arial" w:eastAsia="Calibri" w:hAnsi="Arial" w:cs="Arial"/>
          <w:strike/>
          <w:kern w:val="0"/>
          <w:sz w:val="22"/>
          <w:szCs w:val="22"/>
        </w:rPr>
      </w:pPr>
      <w:r w:rsidRPr="00F34E82">
        <w:rPr>
          <w:rFonts w:ascii="Arial" w:eastAsia="Calibri" w:hAnsi="Arial" w:cs="Arial"/>
          <w:strike/>
          <w:kern w:val="0"/>
          <w:sz w:val="22"/>
          <w:szCs w:val="22"/>
        </w:rPr>
        <w:t>a) obecní úřad obce s rozšířenou působností, jde-li o přestupek podle § 35 odst. 1,</w:t>
      </w:r>
    </w:p>
    <w:p w14:paraId="36AC78A3" w14:textId="77777777" w:rsidR="00A922B9" w:rsidRPr="00F34E82" w:rsidRDefault="00A922B9" w:rsidP="00A922B9">
      <w:pPr>
        <w:spacing w:before="120" w:after="120" w:line="276" w:lineRule="auto"/>
        <w:jc w:val="both"/>
        <w:rPr>
          <w:rFonts w:ascii="Arial" w:eastAsia="Calibri" w:hAnsi="Arial" w:cs="Arial"/>
          <w:strike/>
          <w:kern w:val="0"/>
          <w:sz w:val="22"/>
          <w:szCs w:val="22"/>
        </w:rPr>
      </w:pPr>
      <w:r w:rsidRPr="00F34E82">
        <w:rPr>
          <w:rFonts w:ascii="Arial" w:eastAsia="Calibri" w:hAnsi="Arial" w:cs="Arial"/>
          <w:strike/>
          <w:kern w:val="0"/>
          <w:sz w:val="22"/>
          <w:szCs w:val="22"/>
        </w:rPr>
        <w:t>b) krajský úřad, jde-li o přestupek podle § 35 odst. 2,</w:t>
      </w:r>
    </w:p>
    <w:p w14:paraId="119CE7AC" w14:textId="77777777" w:rsidR="00A922B9" w:rsidRPr="00F34E82" w:rsidRDefault="00A922B9" w:rsidP="00A922B9">
      <w:pPr>
        <w:spacing w:before="120" w:after="120" w:line="276" w:lineRule="auto"/>
        <w:jc w:val="both"/>
        <w:rPr>
          <w:rFonts w:ascii="Arial" w:eastAsia="Calibri" w:hAnsi="Arial" w:cs="Arial"/>
          <w:strike/>
          <w:kern w:val="0"/>
          <w:sz w:val="22"/>
          <w:szCs w:val="22"/>
        </w:rPr>
      </w:pPr>
      <w:r w:rsidRPr="00F34E82">
        <w:rPr>
          <w:rFonts w:ascii="Arial" w:eastAsia="Calibri" w:hAnsi="Arial" w:cs="Arial"/>
          <w:strike/>
          <w:kern w:val="0"/>
          <w:sz w:val="22"/>
          <w:szCs w:val="22"/>
        </w:rPr>
        <w:t>c) ministerstvo kultury, jde-li o přestupek podle § 35 odst. 3 nebo 4.</w:t>
      </w:r>
    </w:p>
    <w:p w14:paraId="4B707EE3" w14:textId="77777777" w:rsidR="00A922B9" w:rsidRPr="00F34E82" w:rsidRDefault="00A922B9" w:rsidP="00A922B9">
      <w:pPr>
        <w:spacing w:before="120" w:after="120" w:line="276" w:lineRule="auto"/>
        <w:jc w:val="center"/>
        <w:rPr>
          <w:rFonts w:ascii="Arial" w:eastAsia="Calibri" w:hAnsi="Arial" w:cs="Arial"/>
          <w:strike/>
          <w:kern w:val="0"/>
          <w:sz w:val="22"/>
          <w:szCs w:val="22"/>
        </w:rPr>
      </w:pPr>
      <w:r w:rsidRPr="00F34E82">
        <w:rPr>
          <w:rFonts w:ascii="Arial" w:eastAsia="Calibri" w:hAnsi="Arial" w:cs="Arial"/>
          <w:strike/>
          <w:kern w:val="0"/>
          <w:sz w:val="22"/>
          <w:szCs w:val="22"/>
        </w:rPr>
        <w:t>§ 37</w:t>
      </w:r>
    </w:p>
    <w:p w14:paraId="35C0964B" w14:textId="77777777" w:rsidR="00A922B9" w:rsidRPr="00F34E82" w:rsidRDefault="00A922B9" w:rsidP="00A922B9">
      <w:pPr>
        <w:spacing w:before="120" w:after="120" w:line="276" w:lineRule="auto"/>
        <w:jc w:val="center"/>
        <w:rPr>
          <w:rFonts w:ascii="Arial" w:eastAsia="Calibri" w:hAnsi="Arial" w:cs="Arial"/>
          <w:strike/>
          <w:kern w:val="0"/>
          <w:sz w:val="22"/>
          <w:szCs w:val="22"/>
        </w:rPr>
      </w:pPr>
      <w:r w:rsidRPr="00F34E82">
        <w:rPr>
          <w:rFonts w:ascii="Arial" w:eastAsia="Calibri" w:hAnsi="Arial" w:cs="Arial"/>
          <w:strike/>
          <w:kern w:val="0"/>
          <w:sz w:val="22"/>
          <w:szCs w:val="22"/>
        </w:rPr>
        <w:t>zrušen</w:t>
      </w:r>
    </w:p>
    <w:p w14:paraId="38528E31" w14:textId="77777777" w:rsidR="00A922B9" w:rsidRPr="00F34E82" w:rsidRDefault="00A922B9" w:rsidP="00A922B9">
      <w:pPr>
        <w:spacing w:before="120" w:after="120" w:line="276" w:lineRule="auto"/>
        <w:jc w:val="center"/>
        <w:rPr>
          <w:rFonts w:ascii="Arial" w:eastAsia="Calibri" w:hAnsi="Arial" w:cs="Arial"/>
          <w:strike/>
          <w:kern w:val="0"/>
          <w:sz w:val="22"/>
          <w:szCs w:val="22"/>
        </w:rPr>
      </w:pPr>
      <w:r w:rsidRPr="00F34E82">
        <w:rPr>
          <w:rFonts w:ascii="Arial" w:eastAsia="Calibri" w:hAnsi="Arial" w:cs="Arial"/>
          <w:strike/>
          <w:kern w:val="0"/>
          <w:sz w:val="22"/>
          <w:szCs w:val="22"/>
        </w:rPr>
        <w:t>§ 38</w:t>
      </w:r>
    </w:p>
    <w:p w14:paraId="5225CA90" w14:textId="77777777" w:rsidR="00A922B9" w:rsidRPr="00F34E82" w:rsidRDefault="00A922B9" w:rsidP="00A922B9">
      <w:pPr>
        <w:spacing w:before="120" w:after="120" w:line="276" w:lineRule="auto"/>
        <w:jc w:val="center"/>
        <w:rPr>
          <w:rFonts w:ascii="Arial" w:eastAsia="Calibri" w:hAnsi="Arial" w:cs="Arial"/>
          <w:strike/>
          <w:kern w:val="0"/>
          <w:sz w:val="22"/>
          <w:szCs w:val="22"/>
        </w:rPr>
      </w:pPr>
      <w:r w:rsidRPr="00F34E82">
        <w:rPr>
          <w:rFonts w:ascii="Arial" w:eastAsia="Calibri" w:hAnsi="Arial" w:cs="Arial"/>
          <w:strike/>
          <w:kern w:val="0"/>
          <w:sz w:val="22"/>
          <w:szCs w:val="22"/>
        </w:rPr>
        <w:t>zrušen</w:t>
      </w:r>
    </w:p>
    <w:p w14:paraId="0ED8CB36" w14:textId="77777777" w:rsidR="00A922B9" w:rsidRPr="00F34E82" w:rsidRDefault="00A922B9" w:rsidP="00A922B9">
      <w:pPr>
        <w:spacing w:before="120" w:after="120" w:line="276" w:lineRule="auto"/>
        <w:jc w:val="center"/>
        <w:rPr>
          <w:rFonts w:ascii="Arial" w:eastAsia="Calibri" w:hAnsi="Arial" w:cs="Arial"/>
          <w:b/>
          <w:strike/>
          <w:kern w:val="0"/>
          <w:sz w:val="22"/>
          <w:szCs w:val="22"/>
        </w:rPr>
      </w:pPr>
      <w:r w:rsidRPr="00F34E82">
        <w:rPr>
          <w:rFonts w:ascii="Arial" w:eastAsia="Calibri" w:hAnsi="Arial" w:cs="Arial"/>
          <w:b/>
          <w:strike/>
          <w:kern w:val="0"/>
          <w:sz w:val="22"/>
          <w:szCs w:val="22"/>
        </w:rPr>
        <w:t>Přestupky fyzických osob</w:t>
      </w:r>
    </w:p>
    <w:p w14:paraId="2DF88260" w14:textId="77777777" w:rsidR="00A922B9" w:rsidRPr="00F34E82" w:rsidRDefault="00A922B9" w:rsidP="00A922B9">
      <w:pPr>
        <w:spacing w:before="120" w:after="120" w:line="276" w:lineRule="auto"/>
        <w:jc w:val="center"/>
        <w:rPr>
          <w:rFonts w:ascii="Arial" w:eastAsia="Calibri" w:hAnsi="Arial" w:cs="Arial"/>
          <w:strike/>
          <w:kern w:val="0"/>
          <w:sz w:val="22"/>
          <w:szCs w:val="22"/>
        </w:rPr>
      </w:pPr>
      <w:r w:rsidRPr="00F34E82">
        <w:rPr>
          <w:rFonts w:ascii="Arial" w:eastAsia="Calibri" w:hAnsi="Arial" w:cs="Arial"/>
          <w:strike/>
          <w:kern w:val="0"/>
          <w:sz w:val="22"/>
          <w:szCs w:val="22"/>
        </w:rPr>
        <w:t>§ 39</w:t>
      </w:r>
    </w:p>
    <w:p w14:paraId="31AE79B6" w14:textId="77777777" w:rsidR="00A922B9" w:rsidRPr="00F34E82" w:rsidRDefault="00A922B9" w:rsidP="00A922B9">
      <w:pPr>
        <w:spacing w:before="120" w:after="120" w:line="276" w:lineRule="auto"/>
        <w:ind w:firstLine="709"/>
        <w:jc w:val="both"/>
        <w:rPr>
          <w:rFonts w:ascii="Arial" w:eastAsia="Calibri" w:hAnsi="Arial" w:cs="Arial"/>
          <w:strike/>
          <w:kern w:val="0"/>
          <w:sz w:val="22"/>
          <w:szCs w:val="22"/>
        </w:rPr>
      </w:pPr>
      <w:r w:rsidRPr="00F34E82">
        <w:rPr>
          <w:rFonts w:ascii="Arial" w:eastAsia="Calibri" w:hAnsi="Arial" w:cs="Arial"/>
          <w:strike/>
          <w:kern w:val="0"/>
          <w:sz w:val="22"/>
          <w:szCs w:val="22"/>
        </w:rPr>
        <w:t>(1) Fyzická osoba se dopustí přestupku tím, že</w:t>
      </w:r>
    </w:p>
    <w:p w14:paraId="0D8016FC" w14:textId="77777777" w:rsidR="00A922B9" w:rsidRPr="00F34E82" w:rsidRDefault="00A922B9" w:rsidP="00A922B9">
      <w:pPr>
        <w:spacing w:before="120" w:after="120" w:line="276" w:lineRule="auto"/>
        <w:jc w:val="both"/>
        <w:rPr>
          <w:rFonts w:ascii="Arial" w:eastAsia="Calibri" w:hAnsi="Arial" w:cs="Arial"/>
          <w:strike/>
          <w:kern w:val="0"/>
          <w:sz w:val="22"/>
          <w:szCs w:val="22"/>
        </w:rPr>
      </w:pPr>
      <w:r w:rsidRPr="00F34E82">
        <w:rPr>
          <w:rFonts w:ascii="Arial" w:eastAsia="Calibri" w:hAnsi="Arial" w:cs="Arial"/>
          <w:strike/>
          <w:kern w:val="0"/>
          <w:sz w:val="22"/>
          <w:szCs w:val="22"/>
        </w:rPr>
        <w:t>a) nechrání věc nebo stavbu před poškozením, zničením nebo odcizením od doručení vyrozumění o podání návrhu na prohlášení za kulturní památku nebo o tom, že ministerstvo kultury hodlá věc nebo stavbu prohlásit za kulturní památku z vlastního podnětu až do rozhodnutí ministerstva kultury,</w:t>
      </w:r>
    </w:p>
    <w:p w14:paraId="05FE6930" w14:textId="77777777" w:rsidR="00A922B9" w:rsidRPr="00F34E82" w:rsidRDefault="00A922B9" w:rsidP="00A922B9">
      <w:pPr>
        <w:spacing w:before="120" w:after="120" w:line="276" w:lineRule="auto"/>
        <w:jc w:val="both"/>
        <w:rPr>
          <w:rFonts w:ascii="Arial" w:eastAsia="Calibri" w:hAnsi="Arial" w:cs="Arial"/>
          <w:strike/>
          <w:kern w:val="0"/>
          <w:sz w:val="22"/>
          <w:szCs w:val="22"/>
        </w:rPr>
      </w:pPr>
      <w:r w:rsidRPr="00F34E82">
        <w:rPr>
          <w:rFonts w:ascii="Arial" w:eastAsia="Calibri" w:hAnsi="Arial" w:cs="Arial"/>
          <w:strike/>
          <w:kern w:val="0"/>
          <w:sz w:val="22"/>
          <w:szCs w:val="22"/>
        </w:rPr>
        <w:t>b) nesplní oznamovací povinnost, stanovenou v § 3 odst. 5, § 12 tohoto zákona,</w:t>
      </w:r>
    </w:p>
    <w:p w14:paraId="0C160D4A" w14:textId="77777777" w:rsidR="00A922B9" w:rsidRPr="00F34E82" w:rsidRDefault="00A922B9" w:rsidP="00A922B9">
      <w:pPr>
        <w:spacing w:before="120" w:after="120" w:line="276" w:lineRule="auto"/>
        <w:jc w:val="both"/>
        <w:rPr>
          <w:rFonts w:ascii="Arial" w:eastAsia="Calibri" w:hAnsi="Arial" w:cs="Arial"/>
          <w:strike/>
          <w:kern w:val="0"/>
          <w:sz w:val="22"/>
          <w:szCs w:val="22"/>
        </w:rPr>
      </w:pPr>
      <w:r w:rsidRPr="00F34E82">
        <w:rPr>
          <w:rFonts w:ascii="Arial" w:eastAsia="Calibri" w:hAnsi="Arial" w:cs="Arial"/>
          <w:strike/>
          <w:kern w:val="0"/>
          <w:sz w:val="22"/>
          <w:szCs w:val="22"/>
        </w:rPr>
        <w:t>c) nepečuje o zachování kulturní památky, neudržuje ji v dobrém stavu a nechrání ji před ohrožením, poškozením, znehodnocením nebo odcizením, nebo kulturní památku užívá způsobem, který neodpovídá jejímu kulturně politickému významu, památkové hodnotě nebo technickému stavu,</w:t>
      </w:r>
    </w:p>
    <w:p w14:paraId="450881DC" w14:textId="77777777" w:rsidR="00A922B9" w:rsidRPr="00F34E82" w:rsidRDefault="00A922B9" w:rsidP="00A922B9">
      <w:pPr>
        <w:spacing w:before="120" w:after="120" w:line="276" w:lineRule="auto"/>
        <w:jc w:val="both"/>
        <w:rPr>
          <w:rFonts w:ascii="Arial" w:eastAsia="Calibri" w:hAnsi="Arial" w:cs="Arial"/>
          <w:strike/>
          <w:kern w:val="0"/>
          <w:sz w:val="22"/>
          <w:szCs w:val="22"/>
        </w:rPr>
      </w:pPr>
      <w:r w:rsidRPr="00F34E82">
        <w:rPr>
          <w:rFonts w:ascii="Arial" w:eastAsia="Calibri" w:hAnsi="Arial" w:cs="Arial"/>
          <w:strike/>
          <w:kern w:val="0"/>
          <w:sz w:val="22"/>
          <w:szCs w:val="22"/>
        </w:rPr>
        <w:t>d) poruší podmínku ochranného pásma nemovité kulturní památky, nemovité národní kulturní památky, památkové rezervace nebo památkové zóny,</w:t>
      </w:r>
    </w:p>
    <w:p w14:paraId="726AB4AD" w14:textId="77777777" w:rsidR="00A922B9" w:rsidRPr="00F34E82" w:rsidRDefault="00A922B9" w:rsidP="00A922B9">
      <w:pPr>
        <w:spacing w:before="120" w:after="120" w:line="276" w:lineRule="auto"/>
        <w:jc w:val="both"/>
        <w:rPr>
          <w:rFonts w:ascii="Arial" w:eastAsia="Calibri" w:hAnsi="Arial" w:cs="Arial"/>
          <w:strike/>
          <w:kern w:val="0"/>
          <w:sz w:val="22"/>
          <w:szCs w:val="22"/>
        </w:rPr>
      </w:pPr>
      <w:r w:rsidRPr="00F34E82">
        <w:rPr>
          <w:rFonts w:ascii="Arial" w:eastAsia="Calibri" w:hAnsi="Arial" w:cs="Arial"/>
          <w:strike/>
          <w:kern w:val="0"/>
          <w:sz w:val="22"/>
          <w:szCs w:val="22"/>
        </w:rPr>
        <w:t>e) provádí obnovu kulturní památky bez rozhodnutí nebo závazného stanoviska obecního úřadu obce s rozšířenou působností nebo nedodržuje podmínky určené v tomto rozhodnutí nebo závazném stanovisku,</w:t>
      </w:r>
    </w:p>
    <w:p w14:paraId="02A2564D" w14:textId="77777777" w:rsidR="00A922B9" w:rsidRPr="00F34E82" w:rsidRDefault="00A922B9" w:rsidP="00A922B9">
      <w:pPr>
        <w:spacing w:before="120" w:after="120" w:line="276" w:lineRule="auto"/>
        <w:jc w:val="both"/>
        <w:rPr>
          <w:rFonts w:ascii="Arial" w:eastAsia="Calibri" w:hAnsi="Arial" w:cs="Arial"/>
          <w:strike/>
          <w:kern w:val="0"/>
          <w:sz w:val="22"/>
          <w:szCs w:val="22"/>
        </w:rPr>
      </w:pPr>
      <w:r w:rsidRPr="00F34E82">
        <w:rPr>
          <w:rFonts w:ascii="Arial" w:eastAsia="Calibri" w:hAnsi="Arial" w:cs="Arial"/>
          <w:strike/>
          <w:kern w:val="0"/>
          <w:sz w:val="22"/>
          <w:szCs w:val="22"/>
        </w:rPr>
        <w:t>f) provádí neoprávněné výkopy na území s archeologickými nálezy,</w:t>
      </w:r>
    </w:p>
    <w:p w14:paraId="28D5686B" w14:textId="77777777" w:rsidR="00A922B9" w:rsidRPr="00F34E82" w:rsidRDefault="00A922B9" w:rsidP="00A922B9">
      <w:pPr>
        <w:spacing w:before="120" w:after="120" w:line="276" w:lineRule="auto"/>
        <w:jc w:val="both"/>
        <w:rPr>
          <w:rFonts w:ascii="Arial" w:eastAsia="Calibri" w:hAnsi="Arial" w:cs="Arial"/>
          <w:strike/>
          <w:kern w:val="0"/>
          <w:sz w:val="22"/>
          <w:szCs w:val="22"/>
        </w:rPr>
      </w:pPr>
      <w:r w:rsidRPr="00F34E82">
        <w:rPr>
          <w:rFonts w:ascii="Arial" w:eastAsia="Calibri" w:hAnsi="Arial" w:cs="Arial"/>
          <w:strike/>
          <w:kern w:val="0"/>
          <w:sz w:val="22"/>
          <w:szCs w:val="22"/>
        </w:rPr>
        <w:t>g) provádí stavbu, změnu stavby, terénní úpravu, umístění nebo odstranění zařízení, umístění nebo odstranění reklamního poutače, pokud nejde o zařízení podle stavebního zákona, odstranění stavby, úpravu dřevin nebo udržovací práci na nemovitosti, která není kulturní památkou, ale je v památkové rezervaci, v památkové zóně, v ochranném pásmu nemovité kulturní památky, nemovité národní kulturní památky, památkové rezervace nebo památkové zóny, bez rozhodnutí nebo závazného stanoviska obecního úřadu obce s rozšířenou působností podle § 14 odst. 2 nebo nedodržuje podmínky uvedené v tomto rozhodnutí nebo závazném stanovisku, nejde-li o případ vyloučení povinnosti tohoto vlastníka (správce, uživatele) vyžádat si rozhodnutí nebo závazné stanovisko,</w:t>
      </w:r>
    </w:p>
    <w:p w14:paraId="1E139D4D" w14:textId="77777777" w:rsidR="00A922B9" w:rsidRPr="00F34E82" w:rsidRDefault="00A922B9" w:rsidP="00A922B9">
      <w:pPr>
        <w:spacing w:before="120" w:after="120" w:line="276" w:lineRule="auto"/>
        <w:jc w:val="both"/>
        <w:rPr>
          <w:rFonts w:ascii="Arial" w:eastAsia="Calibri" w:hAnsi="Arial" w:cs="Arial"/>
          <w:strike/>
          <w:kern w:val="0"/>
          <w:sz w:val="22"/>
          <w:szCs w:val="22"/>
        </w:rPr>
      </w:pPr>
      <w:r w:rsidRPr="00F34E82">
        <w:rPr>
          <w:rFonts w:ascii="Arial" w:eastAsia="Calibri" w:hAnsi="Arial" w:cs="Arial"/>
          <w:strike/>
          <w:kern w:val="0"/>
          <w:sz w:val="22"/>
          <w:szCs w:val="22"/>
        </w:rPr>
        <w:t xml:space="preserve">h) provádí restaurování, jde-li o kulturní památku, bez povolení ministerstva kultury, nejde-li o výkon restaurátorské činnosti podle § 14a odst. 12, nebo přestože jí byla restaurátorská činnost pozastavena podle § 14a odst. 11, anebo přestože není osobou oprávněnou k </w:t>
      </w:r>
      <w:r w:rsidRPr="00F34E82">
        <w:rPr>
          <w:rFonts w:ascii="Arial" w:eastAsia="Calibri" w:hAnsi="Arial" w:cs="Arial"/>
          <w:strike/>
          <w:kern w:val="0"/>
          <w:sz w:val="22"/>
          <w:szCs w:val="22"/>
        </w:rPr>
        <w:lastRenderedPageBreak/>
        <w:t>restaurování podle § 14b odst. 2, nebo při zákazu uloženém podle § 35 odst. 3 nebo § 39 odst. 3,</w:t>
      </w:r>
    </w:p>
    <w:p w14:paraId="718667F0" w14:textId="77777777" w:rsidR="00A922B9" w:rsidRPr="00F34E82" w:rsidRDefault="00A922B9" w:rsidP="00A922B9">
      <w:pPr>
        <w:spacing w:before="120" w:after="120" w:line="276" w:lineRule="auto"/>
        <w:jc w:val="both"/>
        <w:rPr>
          <w:rFonts w:ascii="Arial" w:eastAsia="Calibri" w:hAnsi="Arial" w:cs="Arial"/>
          <w:strike/>
          <w:kern w:val="0"/>
          <w:sz w:val="22"/>
          <w:szCs w:val="22"/>
        </w:rPr>
      </w:pPr>
      <w:r w:rsidRPr="00F34E82">
        <w:rPr>
          <w:rFonts w:ascii="Arial" w:eastAsia="Calibri" w:hAnsi="Arial" w:cs="Arial"/>
          <w:strike/>
          <w:kern w:val="0"/>
          <w:sz w:val="22"/>
          <w:szCs w:val="22"/>
        </w:rPr>
        <w:t>i) jako držitel povolení k restaurování neoznámil ministerstvu kultury neprodleně změnu údajů podle § 14a odst. 9.</w:t>
      </w:r>
    </w:p>
    <w:p w14:paraId="4C4E61A4" w14:textId="77777777" w:rsidR="00A922B9" w:rsidRPr="00F34E82" w:rsidRDefault="00A922B9" w:rsidP="00A922B9">
      <w:pPr>
        <w:spacing w:before="120" w:after="120" w:line="276" w:lineRule="auto"/>
        <w:ind w:firstLine="709"/>
        <w:jc w:val="both"/>
        <w:rPr>
          <w:rFonts w:ascii="Arial" w:eastAsia="Calibri" w:hAnsi="Arial" w:cs="Arial"/>
          <w:strike/>
          <w:kern w:val="0"/>
          <w:sz w:val="22"/>
          <w:szCs w:val="22"/>
        </w:rPr>
      </w:pPr>
      <w:r w:rsidRPr="00F34E82">
        <w:rPr>
          <w:rFonts w:ascii="Arial" w:eastAsia="Calibri" w:hAnsi="Arial" w:cs="Arial"/>
          <w:strike/>
          <w:kern w:val="0"/>
          <w:sz w:val="22"/>
          <w:szCs w:val="22"/>
        </w:rPr>
        <w:t>(2) Fyzická osoba se dále dopustí přestupku tím, že</w:t>
      </w:r>
    </w:p>
    <w:p w14:paraId="7604A95D" w14:textId="77777777" w:rsidR="00A922B9" w:rsidRPr="00F34E82" w:rsidRDefault="00A922B9" w:rsidP="00A922B9">
      <w:pPr>
        <w:spacing w:before="120" w:after="120" w:line="276" w:lineRule="auto"/>
        <w:jc w:val="both"/>
        <w:rPr>
          <w:rFonts w:ascii="Arial" w:eastAsia="Calibri" w:hAnsi="Arial" w:cs="Arial"/>
          <w:strike/>
          <w:kern w:val="0"/>
          <w:sz w:val="22"/>
          <w:szCs w:val="22"/>
        </w:rPr>
      </w:pPr>
      <w:r w:rsidRPr="00F34E82">
        <w:rPr>
          <w:rFonts w:ascii="Arial" w:eastAsia="Calibri" w:hAnsi="Arial" w:cs="Arial"/>
          <w:strike/>
          <w:kern w:val="0"/>
          <w:sz w:val="22"/>
          <w:szCs w:val="22"/>
        </w:rPr>
        <w:t>a) nepečuje o zachování národní kulturní památky, neudržuje ji v dobrém stavu a nechrání ji před ohrožením, poškozením, znehodnocením nebo odcizením, nebo národní kulturní památku užívá způsobem, který neodpovídá jejímu kulturně politickému významu, památkové hodnotě nebo technickému stavu,</w:t>
      </w:r>
    </w:p>
    <w:p w14:paraId="2BE25E5B" w14:textId="77777777" w:rsidR="00A922B9" w:rsidRPr="00F34E82" w:rsidRDefault="00A922B9" w:rsidP="00A922B9">
      <w:pPr>
        <w:spacing w:before="120" w:after="120" w:line="276" w:lineRule="auto"/>
        <w:jc w:val="both"/>
        <w:rPr>
          <w:rFonts w:ascii="Arial" w:eastAsia="Calibri" w:hAnsi="Arial" w:cs="Arial"/>
          <w:strike/>
          <w:kern w:val="0"/>
          <w:sz w:val="22"/>
          <w:szCs w:val="22"/>
        </w:rPr>
      </w:pPr>
      <w:r w:rsidRPr="00F34E82">
        <w:rPr>
          <w:rFonts w:ascii="Arial" w:eastAsia="Calibri" w:hAnsi="Arial" w:cs="Arial"/>
          <w:strike/>
          <w:kern w:val="0"/>
          <w:sz w:val="22"/>
          <w:szCs w:val="22"/>
        </w:rPr>
        <w:t>b) provádí obnovu národní kulturní památky bez rozhodnutí nebo závazného stanoviska krajského úřadu nebo nedodržuje podmínky určené v tomto rozhodnutí nebo závazném stanovisku,</w:t>
      </w:r>
    </w:p>
    <w:p w14:paraId="264A8F6B" w14:textId="77777777" w:rsidR="00A922B9" w:rsidRPr="00F34E82" w:rsidRDefault="00A922B9" w:rsidP="00A922B9">
      <w:pPr>
        <w:spacing w:before="120" w:after="120" w:line="276" w:lineRule="auto"/>
        <w:jc w:val="both"/>
        <w:rPr>
          <w:rFonts w:ascii="Arial" w:eastAsia="Calibri" w:hAnsi="Arial" w:cs="Arial"/>
          <w:strike/>
          <w:kern w:val="0"/>
          <w:sz w:val="22"/>
          <w:szCs w:val="22"/>
        </w:rPr>
      </w:pPr>
      <w:r w:rsidRPr="00F34E82">
        <w:rPr>
          <w:rFonts w:ascii="Arial" w:eastAsia="Calibri" w:hAnsi="Arial" w:cs="Arial"/>
          <w:strike/>
          <w:kern w:val="0"/>
          <w:sz w:val="22"/>
          <w:szCs w:val="22"/>
        </w:rPr>
        <w:t>c) přemístí bez předchozího souhlasu krajského úřadu stavbu, která je kulturní památkou, nebo trvale bez předchozího souhlasu krajského úřadu přemístí z veřejně přístupného místa movitou věc, která je kulturní památkou,</w:t>
      </w:r>
    </w:p>
    <w:p w14:paraId="156CC4DB" w14:textId="77777777" w:rsidR="00A922B9" w:rsidRPr="00F34E82" w:rsidRDefault="00A922B9" w:rsidP="00A922B9">
      <w:pPr>
        <w:spacing w:before="120" w:after="120" w:line="276" w:lineRule="auto"/>
        <w:jc w:val="both"/>
        <w:rPr>
          <w:rFonts w:ascii="Arial" w:eastAsia="Calibri" w:hAnsi="Arial" w:cs="Arial"/>
          <w:strike/>
          <w:kern w:val="0"/>
          <w:sz w:val="22"/>
          <w:szCs w:val="22"/>
        </w:rPr>
      </w:pPr>
      <w:r w:rsidRPr="00F34E82">
        <w:rPr>
          <w:rFonts w:ascii="Arial" w:eastAsia="Calibri" w:hAnsi="Arial" w:cs="Arial"/>
          <w:strike/>
          <w:kern w:val="0"/>
          <w:sz w:val="22"/>
          <w:szCs w:val="22"/>
        </w:rPr>
        <w:t>d) zapůjčí do zahraničí nebo se pokusí do zahraničí vyvézt nebo vyveze kulturní památku bez předchozího souhlasu ministerstva kultury,</w:t>
      </w:r>
    </w:p>
    <w:p w14:paraId="08C8B5E4" w14:textId="77777777" w:rsidR="00A922B9" w:rsidRPr="00F34E82" w:rsidRDefault="00A922B9" w:rsidP="00A922B9">
      <w:pPr>
        <w:spacing w:before="120" w:after="120" w:line="276" w:lineRule="auto"/>
        <w:jc w:val="both"/>
        <w:rPr>
          <w:rFonts w:ascii="Arial" w:eastAsia="Calibri" w:hAnsi="Arial" w:cs="Arial"/>
          <w:strike/>
          <w:kern w:val="0"/>
          <w:sz w:val="22"/>
          <w:szCs w:val="22"/>
        </w:rPr>
      </w:pPr>
      <w:r w:rsidRPr="00F34E82">
        <w:rPr>
          <w:rFonts w:ascii="Arial" w:eastAsia="Calibri" w:hAnsi="Arial" w:cs="Arial"/>
          <w:strike/>
          <w:kern w:val="0"/>
          <w:sz w:val="22"/>
          <w:szCs w:val="22"/>
        </w:rPr>
        <w:t>e) provádí restaurování, jde-li o národní kulturní památku, bez povolení ministerstva kultury, nejde-li o výkon restaurátorské činnosti podle § 14a odst. 12, nebo přestože jí byla restaurátorská činnost pozastavena podle § 14a odst. 11, anebo přestože není osobou oprávněnou k restaurování podle § 14b odst. 2, nebo při zákazu uloženém podle § 35 odst. 3 nebo § 39 odst. 3,</w:t>
      </w:r>
    </w:p>
    <w:p w14:paraId="16F6A560" w14:textId="77777777" w:rsidR="00A922B9" w:rsidRPr="00F34E82" w:rsidRDefault="00A922B9" w:rsidP="00A922B9">
      <w:pPr>
        <w:spacing w:before="120" w:after="120" w:line="276" w:lineRule="auto"/>
        <w:jc w:val="both"/>
        <w:rPr>
          <w:rFonts w:ascii="Arial" w:eastAsia="Calibri" w:hAnsi="Arial" w:cs="Arial"/>
          <w:strike/>
          <w:kern w:val="0"/>
          <w:sz w:val="22"/>
          <w:szCs w:val="22"/>
        </w:rPr>
      </w:pPr>
      <w:r w:rsidRPr="00F34E82">
        <w:rPr>
          <w:rFonts w:ascii="Arial" w:eastAsia="Calibri" w:hAnsi="Arial" w:cs="Arial"/>
          <w:strike/>
          <w:kern w:val="0"/>
          <w:sz w:val="22"/>
          <w:szCs w:val="22"/>
        </w:rPr>
        <w:t>f) nesplní oznamovací povinnost stanovenou v § 21 odst. 4, § 22 odst. 2 nebo § 23 odst. 2 tohoto zákona,</w:t>
      </w:r>
    </w:p>
    <w:p w14:paraId="0F331A89" w14:textId="77777777" w:rsidR="00A922B9" w:rsidRPr="00F34E82" w:rsidRDefault="00A922B9" w:rsidP="00A922B9">
      <w:pPr>
        <w:spacing w:before="120" w:after="120" w:line="276" w:lineRule="auto"/>
        <w:jc w:val="both"/>
        <w:rPr>
          <w:rFonts w:ascii="Arial" w:eastAsia="Calibri" w:hAnsi="Arial" w:cs="Arial"/>
          <w:strike/>
          <w:kern w:val="0"/>
          <w:sz w:val="22"/>
          <w:szCs w:val="22"/>
        </w:rPr>
      </w:pPr>
      <w:r w:rsidRPr="00F34E82">
        <w:rPr>
          <w:rFonts w:ascii="Arial" w:eastAsia="Calibri" w:hAnsi="Arial" w:cs="Arial"/>
          <w:strike/>
          <w:kern w:val="0"/>
          <w:sz w:val="22"/>
          <w:szCs w:val="22"/>
        </w:rPr>
        <w:t>g) provádí v rozporu s § 21 odst. 2 archeologický výzkum, nebo provádí archeologický výzkum, přestože není osobou oprávněnou k výzkumům podle § 21a odst. 2, nebo postupuje v rozporu se zákazem podle § 35 odst. 4 nebo § 39 odst. 4,</w:t>
      </w:r>
    </w:p>
    <w:p w14:paraId="368DB843" w14:textId="77777777" w:rsidR="00A922B9" w:rsidRPr="00F34E82" w:rsidRDefault="00A922B9" w:rsidP="00A922B9">
      <w:pPr>
        <w:spacing w:before="120" w:after="120" w:line="276" w:lineRule="auto"/>
        <w:jc w:val="both"/>
        <w:rPr>
          <w:rFonts w:ascii="Arial" w:eastAsia="Calibri" w:hAnsi="Arial" w:cs="Arial"/>
          <w:strike/>
          <w:kern w:val="0"/>
          <w:sz w:val="22"/>
          <w:szCs w:val="22"/>
        </w:rPr>
      </w:pPr>
      <w:r w:rsidRPr="00F34E82">
        <w:rPr>
          <w:rFonts w:ascii="Arial" w:eastAsia="Calibri" w:hAnsi="Arial" w:cs="Arial"/>
          <w:strike/>
          <w:kern w:val="0"/>
          <w:sz w:val="22"/>
          <w:szCs w:val="22"/>
        </w:rPr>
        <w:t>h) poruší povinnost stanovenou v nařízení kraje vydaném na základě § 23a odst. 4.</w:t>
      </w:r>
    </w:p>
    <w:p w14:paraId="75E2A88B" w14:textId="77777777" w:rsidR="00A922B9" w:rsidRPr="00F34E82" w:rsidRDefault="00A922B9" w:rsidP="00A922B9">
      <w:pPr>
        <w:spacing w:before="120" w:after="120" w:line="276" w:lineRule="auto"/>
        <w:ind w:firstLine="709"/>
        <w:jc w:val="both"/>
        <w:rPr>
          <w:rFonts w:ascii="Arial" w:eastAsia="Calibri" w:hAnsi="Arial" w:cs="Arial"/>
          <w:strike/>
          <w:kern w:val="0"/>
          <w:sz w:val="22"/>
          <w:szCs w:val="22"/>
        </w:rPr>
      </w:pPr>
      <w:r w:rsidRPr="00F34E82">
        <w:rPr>
          <w:rFonts w:ascii="Arial" w:eastAsia="Calibri" w:hAnsi="Arial" w:cs="Arial"/>
          <w:strike/>
          <w:kern w:val="0"/>
          <w:sz w:val="22"/>
          <w:szCs w:val="22"/>
        </w:rPr>
        <w:t>(3) Fyzická osoba se jako osoba oprávněná k restaurování dopustí přestupku tím, že hrubým způsobem nebo méně závažným způsobem, ale opakovaně prokazatelně poškodila při restaurování kulturní památku nebo její část, která je dílem výtvarných umění nebo uměleckořemeslnými pracemi.</w:t>
      </w:r>
    </w:p>
    <w:p w14:paraId="1368E445" w14:textId="77777777" w:rsidR="00A922B9" w:rsidRPr="00F34E82" w:rsidRDefault="00A922B9" w:rsidP="00A922B9">
      <w:pPr>
        <w:spacing w:before="120" w:after="120" w:line="276" w:lineRule="auto"/>
        <w:ind w:firstLine="709"/>
        <w:jc w:val="both"/>
        <w:rPr>
          <w:rFonts w:ascii="Arial" w:eastAsia="Calibri" w:hAnsi="Arial" w:cs="Arial"/>
          <w:strike/>
          <w:kern w:val="0"/>
          <w:sz w:val="22"/>
          <w:szCs w:val="22"/>
        </w:rPr>
      </w:pPr>
      <w:r w:rsidRPr="00F34E82">
        <w:rPr>
          <w:rFonts w:ascii="Arial" w:eastAsia="Calibri" w:hAnsi="Arial" w:cs="Arial"/>
          <w:strike/>
          <w:kern w:val="0"/>
          <w:sz w:val="22"/>
          <w:szCs w:val="22"/>
        </w:rPr>
        <w:t>(4) Fyzická osoba se jako osoba oprávněná k výzkumům dopustí přestupku tím, že provádí archeologické výzkumy, které archeologické nálezy ohrožují nebo poškozují.</w:t>
      </w:r>
    </w:p>
    <w:p w14:paraId="3A09E3A3" w14:textId="77777777" w:rsidR="00A922B9" w:rsidRPr="00F34E82" w:rsidRDefault="00A922B9" w:rsidP="00A922B9">
      <w:pPr>
        <w:spacing w:before="120" w:after="120" w:line="276" w:lineRule="auto"/>
        <w:ind w:firstLine="709"/>
        <w:jc w:val="both"/>
        <w:rPr>
          <w:rFonts w:ascii="Arial" w:eastAsia="Calibri" w:hAnsi="Arial" w:cs="Arial"/>
          <w:strike/>
          <w:kern w:val="0"/>
          <w:sz w:val="22"/>
          <w:szCs w:val="22"/>
        </w:rPr>
      </w:pPr>
      <w:r w:rsidRPr="00F34E82">
        <w:rPr>
          <w:rFonts w:ascii="Arial" w:eastAsia="Calibri" w:hAnsi="Arial" w:cs="Arial"/>
          <w:strike/>
          <w:kern w:val="0"/>
          <w:sz w:val="22"/>
          <w:szCs w:val="22"/>
        </w:rPr>
        <w:t>(5) Za přestupek lze uložit pokutu do</w:t>
      </w:r>
    </w:p>
    <w:p w14:paraId="286EC360" w14:textId="77777777" w:rsidR="00A922B9" w:rsidRPr="00F34E82" w:rsidRDefault="00A922B9" w:rsidP="00A922B9">
      <w:pPr>
        <w:spacing w:before="120" w:after="120" w:line="276" w:lineRule="auto"/>
        <w:jc w:val="both"/>
        <w:rPr>
          <w:rFonts w:ascii="Arial" w:eastAsia="Calibri" w:hAnsi="Arial" w:cs="Arial"/>
          <w:strike/>
          <w:kern w:val="0"/>
          <w:sz w:val="22"/>
          <w:szCs w:val="22"/>
        </w:rPr>
      </w:pPr>
      <w:r w:rsidRPr="00F34E82">
        <w:rPr>
          <w:rFonts w:ascii="Arial" w:eastAsia="Calibri" w:hAnsi="Arial" w:cs="Arial"/>
          <w:strike/>
          <w:kern w:val="0"/>
          <w:sz w:val="22"/>
          <w:szCs w:val="22"/>
        </w:rPr>
        <w:t>a) 2 000 000 Kč, jde-li o přestupek podle odstavce 1,</w:t>
      </w:r>
    </w:p>
    <w:p w14:paraId="3C4A0794" w14:textId="77777777" w:rsidR="00A922B9" w:rsidRPr="00F34E82" w:rsidRDefault="00A922B9" w:rsidP="00A922B9">
      <w:pPr>
        <w:spacing w:before="120" w:after="120" w:line="276" w:lineRule="auto"/>
        <w:jc w:val="both"/>
        <w:rPr>
          <w:rFonts w:ascii="Arial" w:eastAsia="Calibri" w:hAnsi="Arial" w:cs="Arial"/>
          <w:strike/>
          <w:kern w:val="0"/>
          <w:sz w:val="22"/>
          <w:szCs w:val="22"/>
        </w:rPr>
      </w:pPr>
      <w:r w:rsidRPr="00F34E82">
        <w:rPr>
          <w:rFonts w:ascii="Arial" w:eastAsia="Calibri" w:hAnsi="Arial" w:cs="Arial"/>
          <w:strike/>
          <w:kern w:val="0"/>
          <w:sz w:val="22"/>
          <w:szCs w:val="22"/>
        </w:rPr>
        <w:t>b) 4 000 000 Kč, jde-li o přestupek podle odstavce 2, 3 nebo 4.</w:t>
      </w:r>
    </w:p>
    <w:p w14:paraId="7F117A19" w14:textId="77777777" w:rsidR="00A922B9" w:rsidRPr="00F34E82" w:rsidRDefault="00A922B9" w:rsidP="00A922B9">
      <w:pPr>
        <w:spacing w:before="120" w:after="120" w:line="276" w:lineRule="auto"/>
        <w:ind w:firstLine="709"/>
        <w:jc w:val="both"/>
        <w:rPr>
          <w:rFonts w:ascii="Arial" w:eastAsia="Calibri" w:hAnsi="Arial" w:cs="Arial"/>
          <w:strike/>
          <w:kern w:val="0"/>
          <w:sz w:val="22"/>
          <w:szCs w:val="22"/>
        </w:rPr>
      </w:pPr>
      <w:r w:rsidRPr="00F34E82">
        <w:rPr>
          <w:rFonts w:ascii="Arial" w:eastAsia="Calibri" w:hAnsi="Arial" w:cs="Arial"/>
          <w:strike/>
          <w:kern w:val="0"/>
          <w:sz w:val="22"/>
          <w:szCs w:val="22"/>
        </w:rPr>
        <w:t>(6) Za přestupek podle odstavce 3 nebo 4 lze uložit zákaz činnosti nejdéle na 2 roky.</w:t>
      </w:r>
    </w:p>
    <w:p w14:paraId="5C862045" w14:textId="77777777" w:rsidR="00A922B9" w:rsidRPr="00F34E82" w:rsidRDefault="00A922B9" w:rsidP="00A922B9">
      <w:pPr>
        <w:spacing w:before="120" w:after="120" w:line="276" w:lineRule="auto"/>
        <w:jc w:val="center"/>
        <w:rPr>
          <w:rFonts w:ascii="Arial" w:eastAsia="Calibri" w:hAnsi="Arial" w:cs="Arial"/>
          <w:strike/>
          <w:kern w:val="0"/>
          <w:sz w:val="22"/>
          <w:szCs w:val="22"/>
        </w:rPr>
      </w:pPr>
      <w:r w:rsidRPr="00F34E82">
        <w:rPr>
          <w:rFonts w:ascii="Arial" w:eastAsia="Calibri" w:hAnsi="Arial" w:cs="Arial"/>
          <w:strike/>
          <w:kern w:val="0"/>
          <w:sz w:val="22"/>
          <w:szCs w:val="22"/>
        </w:rPr>
        <w:t>§ 40</w:t>
      </w:r>
    </w:p>
    <w:p w14:paraId="2090D567" w14:textId="77777777" w:rsidR="00A922B9" w:rsidRPr="00F34E82" w:rsidRDefault="00A922B9" w:rsidP="00A922B9">
      <w:pPr>
        <w:spacing w:before="120" w:after="120" w:line="276" w:lineRule="auto"/>
        <w:ind w:firstLine="709"/>
        <w:jc w:val="both"/>
        <w:rPr>
          <w:rFonts w:ascii="Arial" w:eastAsia="Calibri" w:hAnsi="Arial" w:cs="Arial"/>
          <w:strike/>
          <w:kern w:val="0"/>
          <w:sz w:val="22"/>
          <w:szCs w:val="22"/>
        </w:rPr>
      </w:pPr>
      <w:r w:rsidRPr="00F34E82">
        <w:rPr>
          <w:rFonts w:ascii="Arial" w:eastAsia="Calibri" w:hAnsi="Arial" w:cs="Arial"/>
          <w:strike/>
          <w:kern w:val="0"/>
          <w:sz w:val="22"/>
          <w:szCs w:val="22"/>
        </w:rPr>
        <w:t>Přestupek projednává</w:t>
      </w:r>
    </w:p>
    <w:p w14:paraId="6F579E31" w14:textId="77777777" w:rsidR="00A922B9" w:rsidRPr="00F34E82" w:rsidRDefault="00A922B9" w:rsidP="00A922B9">
      <w:pPr>
        <w:spacing w:before="120" w:after="120" w:line="276" w:lineRule="auto"/>
        <w:jc w:val="both"/>
        <w:rPr>
          <w:rFonts w:ascii="Arial" w:eastAsia="Calibri" w:hAnsi="Arial" w:cs="Arial"/>
          <w:strike/>
          <w:kern w:val="0"/>
          <w:sz w:val="22"/>
          <w:szCs w:val="22"/>
        </w:rPr>
      </w:pPr>
      <w:r w:rsidRPr="00F34E82">
        <w:rPr>
          <w:rFonts w:ascii="Arial" w:eastAsia="Calibri" w:hAnsi="Arial" w:cs="Arial"/>
          <w:strike/>
          <w:kern w:val="0"/>
          <w:sz w:val="22"/>
          <w:szCs w:val="22"/>
        </w:rPr>
        <w:lastRenderedPageBreak/>
        <w:t>a) obecní úřad obce s rozšířenou působností, jde-li o přestupek podle § 39 odst. 1,</w:t>
      </w:r>
    </w:p>
    <w:p w14:paraId="0F5CAC79" w14:textId="77777777" w:rsidR="00A922B9" w:rsidRPr="00F34E82" w:rsidRDefault="00A922B9" w:rsidP="00A922B9">
      <w:pPr>
        <w:spacing w:before="120" w:after="120" w:line="276" w:lineRule="auto"/>
        <w:jc w:val="both"/>
        <w:rPr>
          <w:rFonts w:ascii="Arial" w:eastAsia="Calibri" w:hAnsi="Arial" w:cs="Arial"/>
          <w:strike/>
          <w:kern w:val="0"/>
          <w:sz w:val="22"/>
          <w:szCs w:val="22"/>
        </w:rPr>
      </w:pPr>
      <w:r w:rsidRPr="00F34E82">
        <w:rPr>
          <w:rFonts w:ascii="Arial" w:eastAsia="Calibri" w:hAnsi="Arial" w:cs="Arial"/>
          <w:strike/>
          <w:kern w:val="0"/>
          <w:sz w:val="22"/>
          <w:szCs w:val="22"/>
        </w:rPr>
        <w:t>b) krajský úřad, jde-li o přestupek podle § 39 odst. 2,</w:t>
      </w:r>
    </w:p>
    <w:p w14:paraId="71515C5F" w14:textId="77777777" w:rsidR="00A922B9" w:rsidRPr="00F34E82" w:rsidRDefault="00A922B9" w:rsidP="00A922B9">
      <w:pPr>
        <w:spacing w:before="120" w:after="120" w:line="276" w:lineRule="auto"/>
        <w:jc w:val="both"/>
        <w:rPr>
          <w:rFonts w:ascii="Arial" w:eastAsia="Calibri" w:hAnsi="Arial" w:cs="Arial"/>
          <w:strike/>
          <w:kern w:val="0"/>
          <w:sz w:val="22"/>
          <w:szCs w:val="22"/>
        </w:rPr>
      </w:pPr>
      <w:r w:rsidRPr="00F34E82">
        <w:rPr>
          <w:rFonts w:ascii="Arial" w:eastAsia="Calibri" w:hAnsi="Arial" w:cs="Arial"/>
          <w:strike/>
          <w:kern w:val="0"/>
          <w:sz w:val="22"/>
          <w:szCs w:val="22"/>
        </w:rPr>
        <w:t>c) ministerstvo kultury, jde-li o přestupek podle § 39 odst. 3 nebo 4.</w:t>
      </w:r>
    </w:p>
    <w:p w14:paraId="59518E1D" w14:textId="77777777" w:rsidR="00A922B9" w:rsidRPr="00F34E82" w:rsidRDefault="00A922B9" w:rsidP="00A922B9">
      <w:pPr>
        <w:spacing w:before="120" w:after="120" w:line="276" w:lineRule="auto"/>
        <w:jc w:val="center"/>
        <w:rPr>
          <w:rFonts w:ascii="Arial" w:eastAsia="Calibri" w:hAnsi="Arial" w:cs="Arial"/>
          <w:strike/>
          <w:kern w:val="0"/>
          <w:sz w:val="22"/>
          <w:szCs w:val="22"/>
        </w:rPr>
      </w:pPr>
      <w:r w:rsidRPr="00F34E82">
        <w:rPr>
          <w:rFonts w:ascii="Arial" w:eastAsia="Calibri" w:hAnsi="Arial" w:cs="Arial"/>
          <w:strike/>
          <w:kern w:val="0"/>
          <w:sz w:val="22"/>
          <w:szCs w:val="22"/>
        </w:rPr>
        <w:t>§ 41</w:t>
      </w:r>
    </w:p>
    <w:p w14:paraId="28C5D411" w14:textId="77777777" w:rsidR="00A922B9" w:rsidRPr="00F34E82" w:rsidRDefault="00A922B9" w:rsidP="00A922B9">
      <w:pPr>
        <w:spacing w:before="120" w:after="120" w:line="276" w:lineRule="auto"/>
        <w:jc w:val="center"/>
        <w:rPr>
          <w:rFonts w:ascii="Arial" w:eastAsia="Calibri" w:hAnsi="Arial" w:cs="Arial"/>
          <w:strike/>
          <w:kern w:val="0"/>
          <w:sz w:val="22"/>
          <w:szCs w:val="22"/>
        </w:rPr>
      </w:pPr>
      <w:r w:rsidRPr="00F34E82">
        <w:rPr>
          <w:rFonts w:ascii="Arial" w:eastAsia="Calibri" w:hAnsi="Arial" w:cs="Arial"/>
          <w:strike/>
          <w:kern w:val="0"/>
          <w:sz w:val="22"/>
          <w:szCs w:val="22"/>
        </w:rPr>
        <w:t>zrušen</w:t>
      </w:r>
    </w:p>
    <w:p w14:paraId="4865485F" w14:textId="77777777" w:rsidR="00A922B9" w:rsidRPr="00F34E82" w:rsidRDefault="00A922B9" w:rsidP="00A922B9">
      <w:pPr>
        <w:widowControl w:val="0"/>
        <w:spacing w:before="120" w:after="120" w:line="276" w:lineRule="auto"/>
        <w:jc w:val="center"/>
        <w:rPr>
          <w:rFonts w:ascii="Arial" w:eastAsia="Aptos" w:hAnsi="Arial" w:cs="Arial"/>
          <w:b/>
          <w:bCs/>
          <w:kern w:val="0"/>
          <w:sz w:val="22"/>
          <w:szCs w:val="22"/>
          <w:lang w:eastAsia="cs-CZ"/>
        </w:rPr>
      </w:pPr>
      <w:r w:rsidRPr="00F34E82">
        <w:rPr>
          <w:rFonts w:ascii="Arial" w:eastAsia="Aptos" w:hAnsi="Arial" w:cs="Arial"/>
          <w:b/>
          <w:bCs/>
          <w:kern w:val="0"/>
          <w:sz w:val="22"/>
          <w:szCs w:val="22"/>
          <w:lang w:eastAsia="cs-CZ"/>
        </w:rPr>
        <w:t>ČÁST PÁTÁ</w:t>
      </w:r>
    </w:p>
    <w:p w14:paraId="70964731" w14:textId="77777777" w:rsidR="00A922B9" w:rsidRPr="00F34E82" w:rsidRDefault="00A922B9" w:rsidP="00A922B9">
      <w:pPr>
        <w:widowControl w:val="0"/>
        <w:spacing w:before="120" w:after="120" w:line="276" w:lineRule="auto"/>
        <w:jc w:val="center"/>
        <w:rPr>
          <w:rFonts w:ascii="Arial" w:eastAsia="Aptos" w:hAnsi="Arial" w:cs="Arial"/>
          <w:b/>
          <w:kern w:val="0"/>
          <w:sz w:val="22"/>
          <w:szCs w:val="22"/>
          <w:lang w:eastAsia="cs-CZ"/>
        </w:rPr>
      </w:pPr>
      <w:r w:rsidRPr="00F34E82">
        <w:rPr>
          <w:rFonts w:ascii="Arial" w:eastAsia="Aptos" w:hAnsi="Arial" w:cs="Arial"/>
          <w:b/>
          <w:bCs/>
          <w:kern w:val="0"/>
          <w:sz w:val="22"/>
          <w:szCs w:val="22"/>
          <w:lang w:eastAsia="cs-CZ"/>
        </w:rPr>
        <w:t>PŘESTUPKY</w:t>
      </w:r>
    </w:p>
    <w:p w14:paraId="5036051B" w14:textId="77777777" w:rsidR="00A922B9" w:rsidRPr="00F34E82" w:rsidRDefault="00A922B9" w:rsidP="00A922B9">
      <w:pPr>
        <w:widowControl w:val="0"/>
        <w:spacing w:before="120" w:after="120" w:line="276" w:lineRule="auto"/>
        <w:jc w:val="center"/>
        <w:rPr>
          <w:rFonts w:ascii="Arial" w:eastAsia="Aptos" w:hAnsi="Arial" w:cs="Arial"/>
          <w:b/>
          <w:kern w:val="0"/>
          <w:sz w:val="22"/>
          <w:szCs w:val="22"/>
          <w:lang w:eastAsia="cs-CZ"/>
        </w:rPr>
      </w:pPr>
      <w:r w:rsidRPr="00F34E82">
        <w:rPr>
          <w:rFonts w:ascii="Arial" w:eastAsia="Aptos" w:hAnsi="Arial" w:cs="Arial"/>
          <w:b/>
          <w:kern w:val="0"/>
          <w:sz w:val="22"/>
          <w:szCs w:val="22"/>
          <w:lang w:eastAsia="cs-CZ"/>
        </w:rPr>
        <w:t>§ 35</w:t>
      </w:r>
    </w:p>
    <w:p w14:paraId="0773F103" w14:textId="77777777" w:rsidR="003949A2" w:rsidRPr="003949A2" w:rsidRDefault="003949A2" w:rsidP="003949A2">
      <w:pPr>
        <w:spacing w:before="120" w:after="120" w:line="276" w:lineRule="auto"/>
        <w:ind w:firstLine="709"/>
        <w:jc w:val="both"/>
        <w:rPr>
          <w:rFonts w:ascii="Arial" w:eastAsia="Aptos" w:hAnsi="Arial" w:cs="Arial"/>
          <w:b/>
          <w:kern w:val="0"/>
          <w:sz w:val="22"/>
          <w:szCs w:val="22"/>
          <w:lang w:eastAsia="cs-CZ"/>
        </w:rPr>
      </w:pPr>
      <w:r w:rsidRPr="003949A2">
        <w:rPr>
          <w:rFonts w:ascii="Arial" w:eastAsia="Aptos" w:hAnsi="Arial" w:cs="Arial"/>
          <w:b/>
          <w:kern w:val="0"/>
          <w:sz w:val="22"/>
          <w:szCs w:val="22"/>
          <w:lang w:eastAsia="cs-CZ"/>
        </w:rPr>
        <w:t xml:space="preserve">(1) </w:t>
      </w:r>
      <w:r w:rsidRPr="003949A2">
        <w:rPr>
          <w:rFonts w:ascii="Arial" w:eastAsia="Aptos" w:hAnsi="Arial" w:cs="Arial"/>
          <w:b/>
          <w:sz w:val="22"/>
          <w:szCs w:val="22"/>
          <w:lang w:eastAsia="cs-CZ"/>
        </w:rPr>
        <w:t>Přestupku</w:t>
      </w:r>
      <w:r w:rsidRPr="003949A2">
        <w:rPr>
          <w:rFonts w:ascii="Arial" w:eastAsia="Aptos" w:hAnsi="Arial" w:cs="Arial"/>
          <w:b/>
          <w:kern w:val="0"/>
          <w:sz w:val="22"/>
          <w:szCs w:val="22"/>
          <w:lang w:eastAsia="cs-CZ"/>
        </w:rPr>
        <w:t xml:space="preserve"> se dopustí ten, kdo</w:t>
      </w:r>
    </w:p>
    <w:p w14:paraId="05F1BC7C" w14:textId="77777777" w:rsidR="003949A2" w:rsidRPr="003949A2" w:rsidRDefault="003949A2" w:rsidP="003949A2">
      <w:pPr>
        <w:widowControl w:val="0"/>
        <w:spacing w:before="120" w:after="120" w:line="276" w:lineRule="auto"/>
        <w:jc w:val="both"/>
        <w:rPr>
          <w:rFonts w:ascii="Arial" w:eastAsia="Aptos" w:hAnsi="Arial" w:cs="Arial"/>
          <w:b/>
          <w:kern w:val="0"/>
          <w:sz w:val="22"/>
          <w:szCs w:val="22"/>
          <w:lang w:eastAsia="cs-CZ"/>
        </w:rPr>
      </w:pPr>
      <w:r w:rsidRPr="003949A2">
        <w:rPr>
          <w:rFonts w:ascii="Arial" w:eastAsia="Aptos" w:hAnsi="Arial" w:cs="Arial"/>
          <w:b/>
          <w:kern w:val="0"/>
          <w:sz w:val="22"/>
          <w:szCs w:val="22"/>
          <w:lang w:eastAsia="cs-CZ"/>
        </w:rPr>
        <w:t>a) nechrání věc nebo stavbu před poškozením, zničením nebo odcizením od doručení vyrozumění o podání návrhu na prohlášení za kulturní památku nebo o tom, že ministerstvo kultury hodlá věc nebo stavbu prohlásit za kulturní památku z vlastního podnětu, až do rozhodnutí ministerstva kultury,</w:t>
      </w:r>
    </w:p>
    <w:p w14:paraId="25D8A3F6" w14:textId="77777777" w:rsidR="003949A2" w:rsidRPr="003949A2" w:rsidRDefault="003949A2" w:rsidP="003949A2">
      <w:pPr>
        <w:widowControl w:val="0"/>
        <w:spacing w:before="120" w:after="120" w:line="276" w:lineRule="auto"/>
        <w:jc w:val="both"/>
        <w:rPr>
          <w:rFonts w:ascii="Arial" w:eastAsia="Aptos" w:hAnsi="Arial" w:cs="Arial"/>
          <w:b/>
          <w:kern w:val="0"/>
          <w:sz w:val="22"/>
          <w:szCs w:val="22"/>
          <w:lang w:eastAsia="cs-CZ"/>
        </w:rPr>
      </w:pPr>
      <w:r w:rsidRPr="003949A2">
        <w:rPr>
          <w:rFonts w:ascii="Arial" w:eastAsia="Aptos" w:hAnsi="Arial" w:cs="Arial"/>
          <w:b/>
          <w:kern w:val="0"/>
          <w:sz w:val="22"/>
          <w:szCs w:val="22"/>
          <w:lang w:eastAsia="cs-CZ"/>
        </w:rPr>
        <w:t>b) nesplní oznamovací povinnost stanovenou v § 3 odst. 5 nebo § 12,</w:t>
      </w:r>
    </w:p>
    <w:p w14:paraId="0316CFB7" w14:textId="77777777" w:rsidR="003949A2" w:rsidRPr="003949A2" w:rsidRDefault="003949A2" w:rsidP="003949A2">
      <w:pPr>
        <w:widowControl w:val="0"/>
        <w:spacing w:before="120" w:after="120" w:line="276" w:lineRule="auto"/>
        <w:jc w:val="both"/>
        <w:rPr>
          <w:rFonts w:ascii="Arial" w:eastAsia="Aptos" w:hAnsi="Arial" w:cs="Arial"/>
          <w:b/>
          <w:kern w:val="0"/>
          <w:sz w:val="22"/>
          <w:szCs w:val="22"/>
          <w:lang w:eastAsia="cs-CZ"/>
        </w:rPr>
      </w:pPr>
      <w:r w:rsidRPr="003949A2">
        <w:rPr>
          <w:rFonts w:ascii="Arial" w:eastAsia="Aptos" w:hAnsi="Arial" w:cs="Arial"/>
          <w:b/>
          <w:kern w:val="0"/>
          <w:sz w:val="22"/>
          <w:szCs w:val="22"/>
          <w:lang w:eastAsia="cs-CZ"/>
        </w:rPr>
        <w:t>c) kulturní památku nechrání před poškozením, znehodnocením, zničením nebo odcizením, neudržuje ji v takovém stavu, aby se zachovala hodnota, pro kterou je chráněna, nebo ji užívá způsobem, který neodpovídá její památkové hodnotě nebo technickému stavu, bez přihlédnutí k současným potřebám, postupuje v rozporu se zásadami uvedenými v § 1 nebo ji znehodnotí nebo zničí,</w:t>
      </w:r>
    </w:p>
    <w:p w14:paraId="1D2B4D90" w14:textId="77777777" w:rsidR="003949A2" w:rsidRPr="003949A2" w:rsidRDefault="003949A2" w:rsidP="003949A2">
      <w:pPr>
        <w:widowControl w:val="0"/>
        <w:spacing w:before="120" w:after="120" w:line="276" w:lineRule="auto"/>
        <w:jc w:val="both"/>
        <w:rPr>
          <w:rFonts w:ascii="Arial" w:eastAsia="Aptos" w:hAnsi="Arial" w:cs="Arial"/>
          <w:b/>
          <w:kern w:val="0"/>
          <w:sz w:val="22"/>
          <w:szCs w:val="22"/>
          <w:lang w:eastAsia="cs-CZ"/>
        </w:rPr>
      </w:pPr>
      <w:r w:rsidRPr="003949A2">
        <w:rPr>
          <w:rFonts w:ascii="Arial" w:eastAsia="Aptos" w:hAnsi="Arial" w:cs="Arial"/>
          <w:b/>
          <w:kern w:val="0"/>
          <w:sz w:val="22"/>
          <w:szCs w:val="22"/>
          <w:lang w:eastAsia="cs-CZ"/>
        </w:rPr>
        <w:t>d) poruší podmínku ochranného pásma nemovité kulturní památky, nemovité národní kulturní památky, památkové rezervace nebo památkové zóny,</w:t>
      </w:r>
    </w:p>
    <w:p w14:paraId="214B5BFE" w14:textId="77777777" w:rsidR="003949A2" w:rsidRPr="003949A2" w:rsidRDefault="003949A2" w:rsidP="003949A2">
      <w:pPr>
        <w:widowControl w:val="0"/>
        <w:spacing w:before="120" w:after="120" w:line="276" w:lineRule="auto"/>
        <w:jc w:val="both"/>
        <w:rPr>
          <w:rFonts w:ascii="Arial" w:eastAsia="Aptos" w:hAnsi="Arial" w:cs="Arial"/>
          <w:b/>
          <w:kern w:val="0"/>
          <w:sz w:val="22"/>
          <w:szCs w:val="22"/>
          <w:lang w:eastAsia="cs-CZ"/>
        </w:rPr>
      </w:pPr>
      <w:r w:rsidRPr="003949A2">
        <w:rPr>
          <w:rFonts w:ascii="Arial" w:eastAsia="Aptos" w:hAnsi="Arial" w:cs="Arial"/>
          <w:b/>
          <w:kern w:val="0"/>
          <w:sz w:val="22"/>
          <w:szCs w:val="22"/>
          <w:lang w:eastAsia="cs-CZ"/>
        </w:rPr>
        <w:t>e) provádí údržbu, opravu, rekonstrukci, modernizaci, přístavbu, nástavbu nebo jinou úpravu kulturní památky bez rozhodnutí nebo závazného stanoviska obecního úřadu obce s rozšířenou působností nebo nedodržuje podmínky určené v tomto rozhodnutí nebo závazném stanovisku,</w:t>
      </w:r>
    </w:p>
    <w:p w14:paraId="6314DF1C" w14:textId="77777777" w:rsidR="003949A2" w:rsidRPr="003949A2" w:rsidRDefault="003949A2" w:rsidP="003949A2">
      <w:pPr>
        <w:widowControl w:val="0"/>
        <w:spacing w:before="120" w:after="120" w:line="276" w:lineRule="auto"/>
        <w:jc w:val="both"/>
        <w:rPr>
          <w:rFonts w:ascii="Arial" w:eastAsia="Aptos" w:hAnsi="Arial" w:cs="Arial"/>
          <w:b/>
          <w:kern w:val="0"/>
          <w:sz w:val="22"/>
          <w:szCs w:val="22"/>
          <w:lang w:eastAsia="cs-CZ"/>
        </w:rPr>
      </w:pPr>
      <w:r w:rsidRPr="003949A2">
        <w:rPr>
          <w:rFonts w:ascii="Arial" w:eastAsia="Aptos" w:hAnsi="Arial" w:cs="Arial"/>
          <w:b/>
          <w:kern w:val="0"/>
          <w:sz w:val="22"/>
          <w:szCs w:val="22"/>
          <w:lang w:eastAsia="cs-CZ"/>
        </w:rPr>
        <w:t>f) provádí restaurování, jde-li o kulturní památku, prostřednictvím fyzické osoby, která nemá povolení ministerstva kultury, nejde-li o výkon restaurátorské činnosti podle § 14a odst. 12, prostřednictvím fyzické osoby, které byla restaurátorská činnost pozastavena podle § 14a odst. 11, anebo prostřednictvím fyzické osoby, která není osobou oprávněnou k restaurování podle § 14b odst. 2, nebo která postupuje v rozporu se zákazem podle odstavce 3,</w:t>
      </w:r>
    </w:p>
    <w:p w14:paraId="32C02C16" w14:textId="77777777" w:rsidR="003949A2" w:rsidRPr="003949A2" w:rsidRDefault="003949A2" w:rsidP="003949A2">
      <w:pPr>
        <w:widowControl w:val="0"/>
        <w:spacing w:before="120" w:after="120" w:line="276" w:lineRule="auto"/>
        <w:jc w:val="both"/>
        <w:rPr>
          <w:rFonts w:ascii="Arial" w:eastAsia="Aptos" w:hAnsi="Arial" w:cs="Arial"/>
          <w:b/>
          <w:kern w:val="0"/>
          <w:sz w:val="22"/>
          <w:szCs w:val="22"/>
          <w:lang w:eastAsia="cs-CZ"/>
        </w:rPr>
      </w:pPr>
      <w:r w:rsidRPr="003949A2">
        <w:rPr>
          <w:rFonts w:ascii="Arial" w:eastAsia="Aptos" w:hAnsi="Arial" w:cs="Arial"/>
          <w:b/>
          <w:kern w:val="0"/>
          <w:sz w:val="22"/>
          <w:szCs w:val="22"/>
          <w:lang w:eastAsia="cs-CZ"/>
        </w:rPr>
        <w:t>g) provádí restaurování, jde-li o kulturní památku, bez povolení ministerstva kultury, nejde-li o výkon restaurátorské činnosti podle § 14a odst. 12, nebo přestože mu byla restaurátorská činnost pozastavena podle § 14a odst. 11, anebo přestože není osobou oprávněnou k restaurování podle § 14b odst. 2, nebo při zákazu uloženém podle odstavce 3,</w:t>
      </w:r>
    </w:p>
    <w:p w14:paraId="11680596" w14:textId="77777777" w:rsidR="003949A2" w:rsidRPr="003949A2" w:rsidRDefault="003949A2" w:rsidP="003949A2">
      <w:pPr>
        <w:widowControl w:val="0"/>
        <w:spacing w:before="120" w:after="120" w:line="276" w:lineRule="auto"/>
        <w:jc w:val="both"/>
        <w:rPr>
          <w:rFonts w:ascii="Arial" w:eastAsia="Aptos" w:hAnsi="Arial" w:cs="Arial"/>
          <w:b/>
          <w:kern w:val="0"/>
          <w:sz w:val="22"/>
          <w:szCs w:val="22"/>
          <w:lang w:eastAsia="cs-CZ"/>
        </w:rPr>
      </w:pPr>
      <w:r w:rsidRPr="003949A2">
        <w:rPr>
          <w:rFonts w:ascii="Arial" w:eastAsia="Aptos" w:hAnsi="Arial" w:cs="Arial"/>
          <w:b/>
          <w:kern w:val="0"/>
          <w:sz w:val="22"/>
          <w:szCs w:val="22"/>
          <w:lang w:eastAsia="cs-CZ"/>
        </w:rPr>
        <w:t xml:space="preserve">h) provádí stavbu, změnu stavby, kterou se mění vnější vzhled stavby, udržovací práci,  odstranění stavby, terénní úpravu, výsadbu nebo kácení dřevin na veřejných prostranstvích, nebo umístí zařízení anebo reklamní poutač na nemovitosti, která není kulturní památkou, ale je v památkové rezervaci nebo v památkové zóně, bez rozhodnutí nebo závazného stanoviska obecního úřadu obce s rozšířenou působností nebo </w:t>
      </w:r>
      <w:r w:rsidRPr="003949A2">
        <w:rPr>
          <w:rFonts w:ascii="Arial" w:eastAsia="Aptos" w:hAnsi="Arial" w:cs="Arial"/>
          <w:b/>
          <w:kern w:val="0"/>
          <w:sz w:val="22"/>
          <w:szCs w:val="22"/>
          <w:lang w:eastAsia="cs-CZ"/>
        </w:rPr>
        <w:lastRenderedPageBreak/>
        <w:t>nedodržuje podmínky určené v tomto rozhodnutí nebo závazném stanovisku,  není-li tato jeho povinnost na základě tohoto zákona vyloučena (§ 6a) a nejde-li o dočasnou stavbu nebo zařízení, jejichž umístění nepřesáhne 30 po sobě jdoucích dnů,</w:t>
      </w:r>
    </w:p>
    <w:p w14:paraId="5EAB0ACE" w14:textId="77777777" w:rsidR="003949A2" w:rsidRPr="003949A2" w:rsidRDefault="003949A2" w:rsidP="003949A2">
      <w:pPr>
        <w:widowControl w:val="0"/>
        <w:spacing w:before="120" w:after="120" w:line="276" w:lineRule="auto"/>
        <w:jc w:val="both"/>
        <w:rPr>
          <w:rFonts w:ascii="Arial" w:eastAsia="Aptos" w:hAnsi="Arial" w:cs="Arial"/>
          <w:b/>
          <w:kern w:val="0"/>
          <w:sz w:val="22"/>
          <w:szCs w:val="22"/>
          <w:lang w:eastAsia="cs-CZ"/>
        </w:rPr>
      </w:pPr>
      <w:r w:rsidRPr="003949A2">
        <w:rPr>
          <w:rFonts w:ascii="Arial" w:eastAsia="Aptos" w:hAnsi="Arial" w:cs="Arial"/>
          <w:b/>
          <w:kern w:val="0"/>
          <w:sz w:val="22"/>
          <w:szCs w:val="22"/>
          <w:lang w:eastAsia="cs-CZ"/>
        </w:rPr>
        <w:t>i) provádí záměr na nemovitosti, která není kulturní památkou, ale je v ochranném pásmu, bez povolení stavebního úřadu nebo nedodržuje podmínky určené v tomto povolení,</w:t>
      </w:r>
    </w:p>
    <w:p w14:paraId="62CA6D55" w14:textId="77777777" w:rsidR="003949A2" w:rsidRPr="003949A2" w:rsidRDefault="003949A2" w:rsidP="003949A2">
      <w:pPr>
        <w:widowControl w:val="0"/>
        <w:spacing w:before="120" w:after="120" w:line="276" w:lineRule="auto"/>
        <w:jc w:val="both"/>
        <w:rPr>
          <w:rFonts w:ascii="Arial" w:eastAsia="Aptos" w:hAnsi="Arial" w:cs="Arial"/>
          <w:b/>
          <w:kern w:val="0"/>
          <w:sz w:val="22"/>
          <w:szCs w:val="22"/>
          <w:lang w:eastAsia="cs-CZ"/>
        </w:rPr>
      </w:pPr>
      <w:r w:rsidRPr="003949A2">
        <w:rPr>
          <w:rFonts w:ascii="Arial" w:eastAsia="Aptos" w:hAnsi="Arial" w:cs="Arial"/>
          <w:b/>
          <w:kern w:val="0"/>
          <w:sz w:val="22"/>
          <w:szCs w:val="22"/>
          <w:lang w:eastAsia="cs-CZ"/>
        </w:rPr>
        <w:t>j) provádí neoprávněné výkopy na území s archeologickými nálezy.</w:t>
      </w:r>
    </w:p>
    <w:p w14:paraId="0AD13052" w14:textId="77777777" w:rsidR="003949A2" w:rsidRPr="003949A2" w:rsidRDefault="003949A2" w:rsidP="003949A2">
      <w:pPr>
        <w:spacing w:before="120" w:after="120" w:line="276" w:lineRule="auto"/>
        <w:ind w:firstLine="709"/>
        <w:jc w:val="both"/>
        <w:rPr>
          <w:rFonts w:ascii="Arial" w:eastAsia="Aptos" w:hAnsi="Arial" w:cs="Arial"/>
          <w:b/>
          <w:kern w:val="0"/>
          <w:sz w:val="22"/>
          <w:szCs w:val="22"/>
          <w:lang w:eastAsia="cs-CZ"/>
        </w:rPr>
      </w:pPr>
      <w:r w:rsidRPr="003949A2">
        <w:rPr>
          <w:rFonts w:ascii="Arial" w:eastAsia="Aptos" w:hAnsi="Arial" w:cs="Arial"/>
          <w:b/>
          <w:kern w:val="0"/>
          <w:sz w:val="22"/>
          <w:szCs w:val="22"/>
          <w:lang w:eastAsia="cs-CZ"/>
        </w:rPr>
        <w:t xml:space="preserve">(2) </w:t>
      </w:r>
      <w:r w:rsidRPr="003949A2">
        <w:rPr>
          <w:rFonts w:ascii="Arial" w:eastAsia="Aptos" w:hAnsi="Arial" w:cs="Arial"/>
          <w:b/>
          <w:sz w:val="22"/>
          <w:szCs w:val="22"/>
          <w:lang w:eastAsia="cs-CZ"/>
        </w:rPr>
        <w:t>Přestupku</w:t>
      </w:r>
      <w:r w:rsidRPr="003949A2">
        <w:rPr>
          <w:rFonts w:ascii="Arial" w:eastAsia="Aptos" w:hAnsi="Arial" w:cs="Arial"/>
          <w:b/>
          <w:kern w:val="0"/>
          <w:sz w:val="22"/>
          <w:szCs w:val="22"/>
          <w:lang w:eastAsia="cs-CZ"/>
        </w:rPr>
        <w:t xml:space="preserve"> se dále dopustí ten, kdo</w:t>
      </w:r>
    </w:p>
    <w:p w14:paraId="1637767C" w14:textId="77777777" w:rsidR="003949A2" w:rsidRPr="003949A2" w:rsidRDefault="003949A2" w:rsidP="003949A2">
      <w:pPr>
        <w:widowControl w:val="0"/>
        <w:spacing w:before="120" w:after="120" w:line="276" w:lineRule="auto"/>
        <w:jc w:val="both"/>
        <w:rPr>
          <w:rFonts w:ascii="Arial" w:eastAsia="Aptos" w:hAnsi="Arial" w:cs="Arial"/>
          <w:b/>
          <w:kern w:val="0"/>
          <w:sz w:val="22"/>
          <w:szCs w:val="22"/>
          <w:lang w:eastAsia="cs-CZ"/>
        </w:rPr>
      </w:pPr>
      <w:r w:rsidRPr="003949A2">
        <w:rPr>
          <w:rFonts w:ascii="Arial" w:eastAsia="Aptos" w:hAnsi="Arial" w:cs="Arial"/>
          <w:b/>
          <w:kern w:val="0"/>
          <w:sz w:val="22"/>
          <w:szCs w:val="22"/>
          <w:lang w:eastAsia="cs-CZ"/>
        </w:rPr>
        <w:t>a) národní kulturní památku nechrání před poškozením, znehodnocením, zničením nebo odcizením, neudržuje ji v takovém stavu, aby se zachovala hodnota, pro kterou je chráněna, nebo ji užívá způsobem, který neodpovídá její památkové hodnotě nebo technickému stavu, bez přihlédnutí k současným potřebám, postupuje v rozporu se zásadami uvedenými v § 1 nebo ji znehodnotí nebo zničí,</w:t>
      </w:r>
    </w:p>
    <w:p w14:paraId="68C92B77" w14:textId="77777777" w:rsidR="003949A2" w:rsidRPr="003949A2" w:rsidRDefault="003949A2" w:rsidP="003949A2">
      <w:pPr>
        <w:widowControl w:val="0"/>
        <w:spacing w:before="120" w:after="120" w:line="276" w:lineRule="auto"/>
        <w:jc w:val="both"/>
        <w:rPr>
          <w:rFonts w:ascii="Arial" w:eastAsia="Aptos" w:hAnsi="Arial" w:cs="Arial"/>
          <w:b/>
          <w:kern w:val="0"/>
          <w:sz w:val="22"/>
          <w:szCs w:val="22"/>
          <w:lang w:eastAsia="cs-CZ"/>
        </w:rPr>
      </w:pPr>
      <w:r w:rsidRPr="003949A2">
        <w:rPr>
          <w:rFonts w:ascii="Arial" w:eastAsia="Aptos" w:hAnsi="Arial" w:cs="Arial"/>
          <w:b/>
          <w:kern w:val="0"/>
          <w:sz w:val="22"/>
          <w:szCs w:val="22"/>
          <w:lang w:eastAsia="cs-CZ"/>
        </w:rPr>
        <w:t>b) provádí údržbu, opravu, rekonstrukci, modernizaci, přístavbu, nástavbu nebo jinou úpravu národní kulturní památky bez rozhodnutí nebo závazného stanoviska krajského úřadu nebo nedodržuje podmínky určené v tomto rozhodnutí nebo závazném stanovisku,</w:t>
      </w:r>
    </w:p>
    <w:p w14:paraId="08956BD2" w14:textId="77777777" w:rsidR="003949A2" w:rsidRPr="003949A2" w:rsidRDefault="003949A2" w:rsidP="003949A2">
      <w:pPr>
        <w:widowControl w:val="0"/>
        <w:spacing w:before="120" w:after="120" w:line="276" w:lineRule="auto"/>
        <w:jc w:val="both"/>
        <w:rPr>
          <w:rFonts w:ascii="Arial" w:eastAsia="Aptos" w:hAnsi="Arial" w:cs="Arial"/>
          <w:b/>
          <w:kern w:val="0"/>
          <w:sz w:val="22"/>
          <w:szCs w:val="22"/>
          <w:lang w:eastAsia="cs-CZ"/>
        </w:rPr>
      </w:pPr>
      <w:r w:rsidRPr="003949A2">
        <w:rPr>
          <w:rFonts w:ascii="Arial" w:eastAsia="Aptos" w:hAnsi="Arial" w:cs="Arial"/>
          <w:b/>
          <w:kern w:val="0"/>
          <w:sz w:val="22"/>
          <w:szCs w:val="22"/>
          <w:lang w:eastAsia="cs-CZ"/>
        </w:rPr>
        <w:t>c) provádí restaurování, jde-li o národní kulturní památku, prostřednictvím fyzické osoby, která nemá povolení ministerstva kultury, nejde-li o výkon restaurátorské činnosti podle § 14a odst. 12, prostřednictvím fyzické osoby, které byla restaurátorská činnost pozastavena podle § 14a odst. 11, anebo prostřednictvím fyzické osoby, která není osobou oprávněnou k restaurování podle § 14b odst. 2, nebo která postupuje v rozporu se zákazem podle odstavce 3,</w:t>
      </w:r>
    </w:p>
    <w:p w14:paraId="675606DE" w14:textId="77777777" w:rsidR="003949A2" w:rsidRPr="003949A2" w:rsidRDefault="003949A2" w:rsidP="003949A2">
      <w:pPr>
        <w:widowControl w:val="0"/>
        <w:spacing w:before="120" w:after="120" w:line="276" w:lineRule="auto"/>
        <w:jc w:val="both"/>
        <w:rPr>
          <w:rFonts w:ascii="Arial" w:eastAsia="Aptos" w:hAnsi="Arial" w:cs="Arial"/>
          <w:b/>
          <w:kern w:val="0"/>
          <w:sz w:val="22"/>
          <w:szCs w:val="22"/>
          <w:lang w:eastAsia="cs-CZ"/>
        </w:rPr>
      </w:pPr>
      <w:r w:rsidRPr="003949A2">
        <w:rPr>
          <w:rFonts w:ascii="Arial" w:eastAsia="Aptos" w:hAnsi="Arial" w:cs="Arial"/>
          <w:b/>
          <w:kern w:val="0"/>
          <w:sz w:val="22"/>
          <w:szCs w:val="22"/>
          <w:lang w:eastAsia="cs-CZ"/>
        </w:rPr>
        <w:t>d) provádí restaurování, jde-li o národní kulturní památku, bez povolení ministerstva kultury, nejde-li o výkon restaurátorské činnosti podle § 14a odst. 12, nebo přestože mu byla restaurátorská činnost pozastavena podle § 14a odst. 11, anebo přestože není osobou oprávněnou k restaurování podle § 14b odst. 2, nebo při zákazu uloženém podle odstavce 3,</w:t>
      </w:r>
    </w:p>
    <w:p w14:paraId="6A525999" w14:textId="77777777" w:rsidR="003949A2" w:rsidRPr="003949A2" w:rsidRDefault="003949A2" w:rsidP="003949A2">
      <w:pPr>
        <w:widowControl w:val="0"/>
        <w:spacing w:before="120" w:after="120" w:line="276" w:lineRule="auto"/>
        <w:jc w:val="both"/>
        <w:rPr>
          <w:rFonts w:ascii="Arial" w:eastAsia="Aptos" w:hAnsi="Arial" w:cs="Arial"/>
          <w:b/>
          <w:kern w:val="0"/>
          <w:sz w:val="22"/>
          <w:szCs w:val="22"/>
          <w:lang w:eastAsia="cs-CZ"/>
        </w:rPr>
      </w:pPr>
      <w:r w:rsidRPr="003949A2">
        <w:rPr>
          <w:rFonts w:ascii="Arial" w:eastAsia="Aptos" w:hAnsi="Arial" w:cs="Arial"/>
          <w:b/>
          <w:kern w:val="0"/>
          <w:sz w:val="22"/>
          <w:szCs w:val="22"/>
          <w:lang w:eastAsia="cs-CZ"/>
        </w:rPr>
        <w:t>e) přemístí bez předchozího souhlasu krajského úřadu stavbu, která je kulturní památkou, nebo trvale bez předchozího souhlasu krajského úřadu přemístí z veřejně přístupného místa movitou věc, která je kulturní památkou,</w:t>
      </w:r>
    </w:p>
    <w:p w14:paraId="74443272" w14:textId="77777777" w:rsidR="003949A2" w:rsidRPr="003949A2" w:rsidRDefault="003949A2" w:rsidP="003949A2">
      <w:pPr>
        <w:widowControl w:val="0"/>
        <w:spacing w:before="120" w:after="120" w:line="276" w:lineRule="auto"/>
        <w:jc w:val="both"/>
        <w:rPr>
          <w:rFonts w:ascii="Arial" w:eastAsia="Aptos" w:hAnsi="Arial" w:cs="Arial"/>
          <w:b/>
          <w:kern w:val="0"/>
          <w:sz w:val="22"/>
          <w:szCs w:val="22"/>
          <w:lang w:eastAsia="cs-CZ"/>
        </w:rPr>
      </w:pPr>
      <w:r w:rsidRPr="003949A2">
        <w:rPr>
          <w:rFonts w:ascii="Arial" w:eastAsia="Aptos" w:hAnsi="Arial" w:cs="Arial"/>
          <w:b/>
          <w:kern w:val="0"/>
          <w:sz w:val="22"/>
          <w:szCs w:val="22"/>
          <w:lang w:eastAsia="cs-CZ"/>
        </w:rPr>
        <w:t>f) zapůjčí do zahraničí nebo se pokusí do zahraničí vyvézt nebo vyveze kulturní památku bez předchozího souhlasu ministerstva kultury,</w:t>
      </w:r>
    </w:p>
    <w:p w14:paraId="775046E2" w14:textId="77777777" w:rsidR="003949A2" w:rsidRPr="003949A2" w:rsidRDefault="003949A2" w:rsidP="003949A2">
      <w:pPr>
        <w:widowControl w:val="0"/>
        <w:spacing w:before="120" w:after="120" w:line="276" w:lineRule="auto"/>
        <w:jc w:val="both"/>
        <w:rPr>
          <w:rFonts w:ascii="Arial" w:eastAsia="Aptos" w:hAnsi="Arial" w:cs="Arial"/>
          <w:b/>
          <w:kern w:val="0"/>
          <w:sz w:val="22"/>
          <w:szCs w:val="22"/>
          <w:lang w:eastAsia="cs-CZ"/>
        </w:rPr>
      </w:pPr>
      <w:r w:rsidRPr="003949A2">
        <w:rPr>
          <w:rFonts w:ascii="Arial" w:eastAsia="Aptos" w:hAnsi="Arial" w:cs="Arial"/>
          <w:b/>
          <w:kern w:val="0"/>
          <w:sz w:val="22"/>
          <w:szCs w:val="22"/>
          <w:lang w:eastAsia="cs-CZ"/>
        </w:rPr>
        <w:t>g) nesplní oznamovací povinnost stanovenou v § 21 odst. 4, § 22 odst. 2 nebo § 23 odst. 2,</w:t>
      </w:r>
    </w:p>
    <w:p w14:paraId="5DBC3586" w14:textId="77777777" w:rsidR="003949A2" w:rsidRPr="003949A2" w:rsidRDefault="003949A2" w:rsidP="003949A2">
      <w:pPr>
        <w:widowControl w:val="0"/>
        <w:spacing w:before="120" w:after="120" w:line="276" w:lineRule="auto"/>
        <w:jc w:val="both"/>
        <w:rPr>
          <w:rFonts w:ascii="Arial" w:eastAsia="Aptos" w:hAnsi="Arial" w:cs="Arial"/>
          <w:b/>
          <w:kern w:val="0"/>
          <w:sz w:val="22"/>
          <w:szCs w:val="22"/>
          <w:lang w:eastAsia="cs-CZ"/>
        </w:rPr>
      </w:pPr>
      <w:r w:rsidRPr="003949A2">
        <w:rPr>
          <w:rFonts w:ascii="Arial" w:eastAsia="Aptos" w:hAnsi="Arial" w:cs="Arial"/>
          <w:b/>
          <w:kern w:val="0"/>
          <w:sz w:val="22"/>
          <w:szCs w:val="22"/>
          <w:lang w:eastAsia="cs-CZ"/>
        </w:rPr>
        <w:t>h) provádí v rozporu s § 21 odst. 2 archeologický výzkum, nebo provádí archeologický výzkum, přestože není osobou oprávněnou k výzkumům podle § 21a odst. 2, nebo postupuje v rozporu se zákazem podle odstavce 4,</w:t>
      </w:r>
    </w:p>
    <w:p w14:paraId="185E4567" w14:textId="77777777" w:rsidR="003949A2" w:rsidRPr="003949A2" w:rsidRDefault="003949A2" w:rsidP="003949A2">
      <w:pPr>
        <w:widowControl w:val="0"/>
        <w:spacing w:before="120" w:after="120" w:line="276" w:lineRule="auto"/>
        <w:jc w:val="both"/>
        <w:rPr>
          <w:rFonts w:ascii="Arial" w:eastAsia="Aptos" w:hAnsi="Arial" w:cs="Arial"/>
          <w:b/>
          <w:kern w:val="0"/>
          <w:sz w:val="22"/>
          <w:szCs w:val="22"/>
          <w:lang w:eastAsia="cs-CZ"/>
        </w:rPr>
      </w:pPr>
      <w:r w:rsidRPr="003949A2">
        <w:rPr>
          <w:rFonts w:ascii="Arial" w:eastAsia="Aptos" w:hAnsi="Arial" w:cs="Arial"/>
          <w:b/>
          <w:kern w:val="0"/>
          <w:sz w:val="22"/>
          <w:szCs w:val="22"/>
          <w:lang w:eastAsia="cs-CZ"/>
        </w:rPr>
        <w:t>i) poruší povinnost stanovenou v nařízení kraje vydaném na základě § 23a odst. 4.</w:t>
      </w:r>
    </w:p>
    <w:p w14:paraId="73992D39" w14:textId="77777777" w:rsidR="003949A2" w:rsidRPr="003949A2" w:rsidRDefault="003949A2" w:rsidP="003949A2">
      <w:pPr>
        <w:widowControl w:val="0"/>
        <w:spacing w:before="120" w:after="120" w:line="276" w:lineRule="auto"/>
        <w:jc w:val="both"/>
        <w:rPr>
          <w:rFonts w:ascii="Arial" w:eastAsia="Aptos" w:hAnsi="Arial" w:cs="Arial"/>
          <w:b/>
          <w:kern w:val="0"/>
          <w:sz w:val="22"/>
          <w:szCs w:val="22"/>
          <w:lang w:eastAsia="cs-CZ"/>
        </w:rPr>
      </w:pPr>
      <w:r w:rsidRPr="003949A2">
        <w:rPr>
          <w:rFonts w:ascii="Arial" w:eastAsia="Aptos" w:hAnsi="Arial" w:cs="Arial"/>
          <w:b/>
          <w:kern w:val="0"/>
          <w:sz w:val="22"/>
          <w:szCs w:val="22"/>
          <w:lang w:eastAsia="cs-CZ"/>
        </w:rPr>
        <w:t xml:space="preserve">(3) Osoba oprávněná k restaurování se dopustí přestupku tím, že hrubým způsobem nebo méně závažným způsobem, ale opakovaně prokazatelně poškodila při restaurování kulturní památku nebo její část, která je dílem výtvarných umění nebo </w:t>
      </w:r>
      <w:r w:rsidRPr="003949A2">
        <w:rPr>
          <w:rFonts w:ascii="Arial" w:eastAsia="Aptos" w:hAnsi="Arial" w:cs="Arial"/>
          <w:b/>
          <w:kern w:val="0"/>
          <w:sz w:val="22"/>
          <w:szCs w:val="22"/>
          <w:lang w:eastAsia="cs-CZ"/>
        </w:rPr>
        <w:lastRenderedPageBreak/>
        <w:t>uměleckořemeslnými pracemi.</w:t>
      </w:r>
    </w:p>
    <w:p w14:paraId="5668D55F" w14:textId="77777777" w:rsidR="003949A2" w:rsidRPr="003949A2" w:rsidRDefault="003949A2" w:rsidP="003949A2">
      <w:pPr>
        <w:spacing w:before="120" w:after="120" w:line="276" w:lineRule="auto"/>
        <w:ind w:firstLine="709"/>
        <w:jc w:val="both"/>
        <w:rPr>
          <w:rFonts w:ascii="Arial" w:eastAsia="Aptos" w:hAnsi="Arial" w:cs="Arial"/>
          <w:b/>
          <w:sz w:val="22"/>
          <w:szCs w:val="22"/>
          <w:lang w:eastAsia="cs-CZ"/>
        </w:rPr>
      </w:pPr>
      <w:r w:rsidRPr="003949A2">
        <w:rPr>
          <w:rFonts w:ascii="Arial" w:eastAsia="Aptos" w:hAnsi="Arial" w:cs="Arial"/>
          <w:b/>
          <w:kern w:val="0"/>
          <w:sz w:val="22"/>
          <w:szCs w:val="22"/>
          <w:lang w:eastAsia="cs-CZ"/>
        </w:rPr>
        <w:t>(4</w:t>
      </w:r>
      <w:r w:rsidRPr="003949A2">
        <w:rPr>
          <w:rFonts w:ascii="Arial" w:eastAsia="Aptos" w:hAnsi="Arial" w:cs="Arial"/>
          <w:b/>
          <w:sz w:val="22"/>
          <w:szCs w:val="22"/>
          <w:lang w:eastAsia="cs-CZ"/>
        </w:rPr>
        <w:t>) Osoba oprávněná k výzkumům se dopustí přestupku tím, že provádí archeologické výzkumy, které archeologické nálezy ohrožují nebo poškozují.</w:t>
      </w:r>
    </w:p>
    <w:p w14:paraId="0ECE8C7C" w14:textId="77777777" w:rsidR="003949A2" w:rsidRPr="003949A2" w:rsidRDefault="003949A2" w:rsidP="003949A2">
      <w:pPr>
        <w:spacing w:before="120" w:after="120" w:line="276" w:lineRule="auto"/>
        <w:ind w:firstLine="709"/>
        <w:jc w:val="both"/>
        <w:rPr>
          <w:rFonts w:ascii="Arial" w:eastAsia="Aptos" w:hAnsi="Arial" w:cs="Arial"/>
          <w:b/>
          <w:kern w:val="0"/>
          <w:sz w:val="22"/>
          <w:szCs w:val="22"/>
          <w:lang w:eastAsia="cs-CZ"/>
        </w:rPr>
      </w:pPr>
      <w:r w:rsidRPr="003949A2">
        <w:rPr>
          <w:rFonts w:ascii="Arial" w:eastAsia="Aptos" w:hAnsi="Arial" w:cs="Arial"/>
          <w:b/>
          <w:sz w:val="22"/>
          <w:szCs w:val="22"/>
          <w:lang w:eastAsia="cs-CZ"/>
        </w:rPr>
        <w:t>(5) Za přestupek</w:t>
      </w:r>
      <w:r w:rsidRPr="003949A2">
        <w:rPr>
          <w:rFonts w:ascii="Arial" w:eastAsia="Aptos" w:hAnsi="Arial" w:cs="Arial"/>
          <w:b/>
          <w:kern w:val="0"/>
          <w:sz w:val="22"/>
          <w:szCs w:val="22"/>
          <w:lang w:eastAsia="cs-CZ"/>
        </w:rPr>
        <w:t xml:space="preserve"> lze uložit pokutu do</w:t>
      </w:r>
    </w:p>
    <w:p w14:paraId="24F024E6" w14:textId="77777777" w:rsidR="003949A2" w:rsidRPr="003949A2" w:rsidRDefault="003949A2" w:rsidP="003949A2">
      <w:pPr>
        <w:widowControl w:val="0"/>
        <w:spacing w:before="120" w:after="120" w:line="276" w:lineRule="auto"/>
        <w:jc w:val="both"/>
        <w:rPr>
          <w:rFonts w:ascii="Arial" w:eastAsia="Aptos" w:hAnsi="Arial" w:cs="Arial"/>
          <w:b/>
          <w:kern w:val="0"/>
          <w:sz w:val="22"/>
          <w:szCs w:val="22"/>
          <w:lang w:eastAsia="cs-CZ"/>
        </w:rPr>
      </w:pPr>
      <w:r w:rsidRPr="003949A2">
        <w:rPr>
          <w:rFonts w:ascii="Arial" w:eastAsia="Aptos" w:hAnsi="Arial" w:cs="Arial"/>
          <w:b/>
          <w:kern w:val="0"/>
          <w:sz w:val="22"/>
          <w:szCs w:val="22"/>
          <w:lang w:eastAsia="cs-CZ"/>
        </w:rPr>
        <w:t>a) 2 000 000 Kč, jde-li o přestupek podle odstavce 1,</w:t>
      </w:r>
    </w:p>
    <w:p w14:paraId="2BC459B5" w14:textId="77777777" w:rsidR="003949A2" w:rsidRPr="003949A2" w:rsidRDefault="003949A2" w:rsidP="003949A2">
      <w:pPr>
        <w:widowControl w:val="0"/>
        <w:spacing w:before="120" w:after="120" w:line="276" w:lineRule="auto"/>
        <w:jc w:val="both"/>
        <w:rPr>
          <w:rFonts w:ascii="Arial" w:eastAsia="Aptos" w:hAnsi="Arial" w:cs="Arial"/>
          <w:b/>
          <w:kern w:val="0"/>
          <w:sz w:val="22"/>
          <w:szCs w:val="22"/>
          <w:lang w:eastAsia="cs-CZ"/>
        </w:rPr>
      </w:pPr>
      <w:r w:rsidRPr="003949A2">
        <w:rPr>
          <w:rFonts w:ascii="Arial" w:eastAsia="Aptos" w:hAnsi="Arial" w:cs="Arial"/>
          <w:b/>
          <w:kern w:val="0"/>
          <w:sz w:val="22"/>
          <w:szCs w:val="22"/>
          <w:lang w:eastAsia="cs-CZ"/>
        </w:rPr>
        <w:t>b) 4 000 000 Kč, jde-li o přestupek podle odstavce 2.</w:t>
      </w:r>
    </w:p>
    <w:p w14:paraId="26B2398A" w14:textId="77777777" w:rsidR="003949A2" w:rsidRPr="003949A2" w:rsidRDefault="003949A2" w:rsidP="003949A2">
      <w:pPr>
        <w:spacing w:before="120" w:after="120" w:line="276" w:lineRule="auto"/>
        <w:ind w:firstLine="709"/>
        <w:jc w:val="both"/>
        <w:rPr>
          <w:rFonts w:ascii="Arial" w:eastAsia="Aptos" w:hAnsi="Arial" w:cs="Arial"/>
          <w:b/>
          <w:kern w:val="0"/>
          <w:sz w:val="22"/>
          <w:szCs w:val="22"/>
          <w:lang w:eastAsia="cs-CZ"/>
        </w:rPr>
      </w:pPr>
      <w:r w:rsidRPr="003949A2">
        <w:rPr>
          <w:rFonts w:ascii="Arial" w:eastAsia="Aptos" w:hAnsi="Arial" w:cs="Arial"/>
          <w:b/>
          <w:kern w:val="0"/>
          <w:sz w:val="22"/>
          <w:szCs w:val="22"/>
          <w:lang w:eastAsia="cs-CZ"/>
        </w:rPr>
        <w:t xml:space="preserve">(6) Za </w:t>
      </w:r>
      <w:r w:rsidRPr="003949A2">
        <w:rPr>
          <w:rFonts w:ascii="Arial" w:eastAsia="Aptos" w:hAnsi="Arial" w:cs="Arial"/>
          <w:b/>
          <w:sz w:val="22"/>
          <w:szCs w:val="22"/>
          <w:lang w:eastAsia="cs-CZ"/>
        </w:rPr>
        <w:t>přestupek</w:t>
      </w:r>
      <w:r w:rsidRPr="003949A2">
        <w:rPr>
          <w:rFonts w:ascii="Arial" w:eastAsia="Aptos" w:hAnsi="Arial" w:cs="Arial"/>
          <w:b/>
          <w:kern w:val="0"/>
          <w:sz w:val="22"/>
          <w:szCs w:val="22"/>
          <w:lang w:eastAsia="cs-CZ"/>
        </w:rPr>
        <w:t xml:space="preserve"> podle odstavce 3 nebo 4 lze uložit zákaz činnosti nejdéle na 2 roky.</w:t>
      </w:r>
    </w:p>
    <w:p w14:paraId="1E56333C" w14:textId="77777777" w:rsidR="003949A2" w:rsidRPr="003949A2" w:rsidRDefault="003949A2" w:rsidP="003949A2">
      <w:pPr>
        <w:widowControl w:val="0"/>
        <w:spacing w:before="120" w:after="120" w:line="276" w:lineRule="auto"/>
        <w:jc w:val="center"/>
        <w:rPr>
          <w:rFonts w:ascii="Arial" w:eastAsia="Aptos" w:hAnsi="Arial" w:cs="Arial"/>
          <w:b/>
          <w:kern w:val="0"/>
          <w:sz w:val="22"/>
          <w:szCs w:val="22"/>
          <w:lang w:eastAsia="cs-CZ"/>
        </w:rPr>
      </w:pPr>
      <w:r w:rsidRPr="003949A2">
        <w:rPr>
          <w:rFonts w:ascii="Arial" w:eastAsia="Aptos" w:hAnsi="Arial" w:cs="Arial"/>
          <w:b/>
          <w:kern w:val="0"/>
          <w:sz w:val="22"/>
          <w:szCs w:val="22"/>
          <w:lang w:eastAsia="cs-CZ"/>
        </w:rPr>
        <w:t>§ 36</w:t>
      </w:r>
    </w:p>
    <w:p w14:paraId="6BF83EF0" w14:textId="77777777" w:rsidR="003949A2" w:rsidRPr="003949A2" w:rsidRDefault="003949A2" w:rsidP="003949A2">
      <w:pPr>
        <w:spacing w:before="120" w:after="120" w:line="276" w:lineRule="auto"/>
        <w:ind w:firstLine="709"/>
        <w:jc w:val="both"/>
        <w:rPr>
          <w:rFonts w:ascii="Arial" w:eastAsia="Aptos" w:hAnsi="Arial" w:cs="Arial"/>
          <w:b/>
          <w:kern w:val="0"/>
          <w:sz w:val="22"/>
          <w:szCs w:val="22"/>
          <w:lang w:eastAsia="cs-CZ"/>
        </w:rPr>
      </w:pPr>
      <w:r w:rsidRPr="003949A2">
        <w:rPr>
          <w:rFonts w:ascii="Arial" w:eastAsia="Aptos" w:hAnsi="Arial" w:cs="Arial"/>
          <w:b/>
          <w:kern w:val="0"/>
          <w:sz w:val="22"/>
          <w:szCs w:val="22"/>
          <w:lang w:eastAsia="cs-CZ"/>
        </w:rPr>
        <w:t>Přestupek projednává</w:t>
      </w:r>
    </w:p>
    <w:p w14:paraId="2D937B98" w14:textId="77777777" w:rsidR="003949A2" w:rsidRPr="003949A2" w:rsidRDefault="003949A2" w:rsidP="003949A2">
      <w:pPr>
        <w:widowControl w:val="0"/>
        <w:spacing w:before="120" w:after="120" w:line="276" w:lineRule="auto"/>
        <w:jc w:val="both"/>
        <w:rPr>
          <w:rFonts w:ascii="Arial" w:eastAsia="Aptos" w:hAnsi="Arial" w:cs="Arial"/>
          <w:b/>
          <w:kern w:val="0"/>
          <w:sz w:val="22"/>
          <w:szCs w:val="22"/>
          <w:lang w:eastAsia="cs-CZ"/>
        </w:rPr>
      </w:pPr>
      <w:r w:rsidRPr="003949A2">
        <w:rPr>
          <w:rFonts w:ascii="Arial" w:eastAsia="Aptos" w:hAnsi="Arial" w:cs="Arial"/>
          <w:b/>
          <w:kern w:val="0"/>
          <w:sz w:val="22"/>
          <w:szCs w:val="22"/>
          <w:lang w:eastAsia="cs-CZ"/>
        </w:rPr>
        <w:t>a) obecní úřad obce s rozšířenou působností, jde-li o přestupek podle § 35 odst. 1,</w:t>
      </w:r>
    </w:p>
    <w:p w14:paraId="0DF93A2F" w14:textId="77777777" w:rsidR="003949A2" w:rsidRPr="003949A2" w:rsidRDefault="003949A2" w:rsidP="003949A2">
      <w:pPr>
        <w:widowControl w:val="0"/>
        <w:spacing w:before="120" w:after="120" w:line="276" w:lineRule="auto"/>
        <w:jc w:val="both"/>
        <w:rPr>
          <w:rFonts w:ascii="Arial" w:eastAsia="Aptos" w:hAnsi="Arial" w:cs="Arial"/>
          <w:b/>
          <w:kern w:val="0"/>
          <w:sz w:val="22"/>
          <w:szCs w:val="22"/>
          <w:lang w:eastAsia="cs-CZ"/>
        </w:rPr>
      </w:pPr>
      <w:r w:rsidRPr="003949A2">
        <w:rPr>
          <w:rFonts w:ascii="Arial" w:eastAsia="Aptos" w:hAnsi="Arial" w:cs="Arial"/>
          <w:b/>
          <w:kern w:val="0"/>
          <w:sz w:val="22"/>
          <w:szCs w:val="22"/>
          <w:lang w:eastAsia="cs-CZ"/>
        </w:rPr>
        <w:t xml:space="preserve">b) krajský úřad, jde-li o přestupek podle § 35 odst. 2, </w:t>
      </w:r>
    </w:p>
    <w:p w14:paraId="2D39C6E3" w14:textId="77777777" w:rsidR="003949A2" w:rsidRPr="003949A2" w:rsidRDefault="003949A2" w:rsidP="003949A2">
      <w:pPr>
        <w:widowControl w:val="0"/>
        <w:spacing w:before="120" w:after="120" w:line="276" w:lineRule="auto"/>
        <w:jc w:val="both"/>
        <w:rPr>
          <w:rFonts w:ascii="Arial" w:eastAsia="Aptos" w:hAnsi="Arial" w:cs="Arial"/>
          <w:b/>
          <w:kern w:val="0"/>
          <w:sz w:val="22"/>
          <w:szCs w:val="22"/>
          <w:lang w:eastAsia="cs-CZ"/>
        </w:rPr>
      </w:pPr>
      <w:r w:rsidRPr="003949A2">
        <w:rPr>
          <w:rFonts w:ascii="Arial" w:eastAsia="Aptos" w:hAnsi="Arial" w:cs="Arial"/>
          <w:b/>
          <w:kern w:val="0"/>
          <w:sz w:val="22"/>
          <w:szCs w:val="22"/>
          <w:lang w:eastAsia="cs-CZ"/>
        </w:rPr>
        <w:t>c) stavební úřad, jde-li o přestupek podle § 35 odst. 1 písm. i),</w:t>
      </w:r>
    </w:p>
    <w:p w14:paraId="6B9EB3FC" w14:textId="1C8FB394" w:rsidR="00A922B9" w:rsidRPr="00F34E82" w:rsidRDefault="003949A2" w:rsidP="003949A2">
      <w:pPr>
        <w:widowControl w:val="0"/>
        <w:spacing w:before="120" w:after="120" w:line="276" w:lineRule="auto"/>
        <w:jc w:val="both"/>
        <w:rPr>
          <w:rFonts w:ascii="Arial" w:eastAsia="Calibri" w:hAnsi="Arial" w:cs="Arial"/>
          <w:b/>
          <w:bCs/>
          <w:kern w:val="0"/>
          <w:sz w:val="22"/>
          <w:szCs w:val="22"/>
        </w:rPr>
      </w:pPr>
      <w:r w:rsidRPr="003949A2">
        <w:rPr>
          <w:rFonts w:ascii="Arial" w:eastAsia="Aptos" w:hAnsi="Arial" w:cs="Arial"/>
          <w:b/>
          <w:kern w:val="0"/>
          <w:sz w:val="22"/>
          <w:szCs w:val="22"/>
          <w:lang w:eastAsia="cs-CZ"/>
        </w:rPr>
        <w:t>d) ministerstvo kultury, jde-li o přestupek podle § 35 odst. 3 nebo 4.</w:t>
      </w:r>
    </w:p>
    <w:p w14:paraId="426BAAC1" w14:textId="77777777" w:rsidR="00946E55" w:rsidRDefault="00946E55" w:rsidP="009476BB">
      <w:pPr>
        <w:spacing w:before="120" w:after="120" w:line="276" w:lineRule="auto"/>
        <w:jc w:val="both"/>
        <w:rPr>
          <w:rFonts w:ascii="Arial" w:hAnsi="Arial" w:cs="Arial"/>
          <w:b/>
          <w:bCs/>
          <w:sz w:val="22"/>
          <w:szCs w:val="22"/>
        </w:rPr>
      </w:pPr>
    </w:p>
    <w:p w14:paraId="1CA3CEC5" w14:textId="77777777" w:rsidR="00A06A65" w:rsidRPr="006E61B7" w:rsidRDefault="00A06A65" w:rsidP="00A06A65">
      <w:pPr>
        <w:rPr>
          <w:rFonts w:ascii="Arial" w:hAnsi="Arial" w:cs="Arial"/>
        </w:rPr>
      </w:pPr>
      <w:r w:rsidRPr="006E61B7">
        <w:rPr>
          <w:rFonts w:ascii="Arial" w:hAnsi="Arial" w:cs="Arial"/>
        </w:rPr>
        <w:t xml:space="preserve">V Praze dne </w:t>
      </w:r>
      <w:r>
        <w:rPr>
          <w:rFonts w:ascii="Arial" w:hAnsi="Arial" w:cs="Arial"/>
        </w:rPr>
        <w:t>27.5.2026</w:t>
      </w:r>
    </w:p>
    <w:p w14:paraId="534026F2" w14:textId="77777777" w:rsidR="00A06A65" w:rsidRDefault="00A06A65" w:rsidP="00A06A65">
      <w:pPr>
        <w:rPr>
          <w:rFonts w:ascii="Arial" w:hAnsi="Arial" w:cs="Arial"/>
        </w:rPr>
      </w:pPr>
    </w:p>
    <w:p w14:paraId="5F22E169" w14:textId="77777777" w:rsidR="00A06A65" w:rsidRPr="006E61B7" w:rsidRDefault="00A06A65" w:rsidP="00A06A65">
      <w:pPr>
        <w:rPr>
          <w:rFonts w:ascii="Arial" w:hAnsi="Arial" w:cs="Arial"/>
        </w:rPr>
      </w:pPr>
    </w:p>
    <w:p w14:paraId="582E6EA2" w14:textId="741968ED" w:rsidR="00A06A65" w:rsidRPr="006E61B7" w:rsidRDefault="00A06A65" w:rsidP="00A06A65">
      <w:pPr>
        <w:jc w:val="center"/>
        <w:rPr>
          <w:rFonts w:ascii="Arial" w:hAnsi="Arial" w:cs="Arial"/>
        </w:rPr>
      </w:pPr>
      <w:r>
        <w:rPr>
          <w:rFonts w:ascii="Arial" w:hAnsi="Arial" w:cs="Arial"/>
          <w:b/>
        </w:rPr>
        <w:t>Bohuslav Niemiec</w:t>
      </w:r>
    </w:p>
    <w:p w14:paraId="08570F80" w14:textId="77777777" w:rsidR="00A06A65" w:rsidRDefault="00A06A65" w:rsidP="00A06A65">
      <w:pPr>
        <w:jc w:val="center"/>
      </w:pPr>
      <w:r w:rsidRPr="006E61B7">
        <w:rPr>
          <w:rFonts w:ascii="Arial" w:hAnsi="Arial" w:cs="Arial"/>
        </w:rPr>
        <w:t>poslanec Parlamentu České republiky</w:t>
      </w:r>
    </w:p>
    <w:p w14:paraId="3C54CF5C" w14:textId="77777777" w:rsidR="00A06A65" w:rsidRPr="00F34E82" w:rsidRDefault="00A06A65" w:rsidP="009476BB">
      <w:pPr>
        <w:spacing w:before="120" w:after="120" w:line="276" w:lineRule="auto"/>
        <w:jc w:val="both"/>
        <w:rPr>
          <w:rFonts w:ascii="Arial" w:hAnsi="Arial" w:cs="Arial"/>
          <w:b/>
          <w:bCs/>
          <w:sz w:val="22"/>
          <w:szCs w:val="22"/>
        </w:rPr>
      </w:pPr>
    </w:p>
    <w:sectPr w:rsidR="00A06A65" w:rsidRPr="00F34E82" w:rsidSect="007F5AAC">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526AF" w14:textId="77777777" w:rsidR="00B1263B" w:rsidRDefault="00B1263B" w:rsidP="00717AF5">
      <w:pPr>
        <w:spacing w:after="0" w:line="240" w:lineRule="auto"/>
      </w:pPr>
      <w:r>
        <w:separator/>
      </w:r>
    </w:p>
  </w:endnote>
  <w:endnote w:type="continuationSeparator" w:id="0">
    <w:p w14:paraId="6015C40F" w14:textId="77777777" w:rsidR="00B1263B" w:rsidRDefault="00B1263B" w:rsidP="00717A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EE"/>
    <w:family w:val="swiss"/>
    <w:pitch w:val="variable"/>
    <w:sig w:usb0="E4002EFF" w:usb1="C000E47F" w:usb2="00000009" w:usb3="00000000" w:csb0="000001FF"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9743212"/>
      <w:docPartObj>
        <w:docPartGallery w:val="Page Numbers (Bottom of Page)"/>
        <w:docPartUnique/>
      </w:docPartObj>
    </w:sdtPr>
    <w:sdtEndPr>
      <w:rPr>
        <w:rFonts w:ascii="Arial" w:hAnsi="Arial" w:cs="Arial"/>
        <w:sz w:val="22"/>
        <w:szCs w:val="22"/>
      </w:rPr>
    </w:sdtEndPr>
    <w:sdtContent>
      <w:p w14:paraId="2BA83DF7" w14:textId="77777777" w:rsidR="00CE2AE5" w:rsidRPr="00F34E82" w:rsidRDefault="00CE2AE5">
        <w:pPr>
          <w:pStyle w:val="Zpat"/>
          <w:jc w:val="center"/>
          <w:rPr>
            <w:rFonts w:ascii="Arial" w:hAnsi="Arial" w:cs="Arial"/>
            <w:sz w:val="22"/>
            <w:szCs w:val="22"/>
          </w:rPr>
        </w:pPr>
        <w:r w:rsidRPr="00F34E82">
          <w:rPr>
            <w:rFonts w:ascii="Arial" w:hAnsi="Arial" w:cs="Arial"/>
            <w:sz w:val="22"/>
            <w:szCs w:val="22"/>
          </w:rPr>
          <w:fldChar w:fldCharType="begin"/>
        </w:r>
        <w:r w:rsidRPr="00F34E82">
          <w:rPr>
            <w:rFonts w:ascii="Arial" w:hAnsi="Arial" w:cs="Arial"/>
            <w:sz w:val="22"/>
            <w:szCs w:val="22"/>
          </w:rPr>
          <w:instrText>PAGE   \* MERGEFORMAT</w:instrText>
        </w:r>
        <w:r w:rsidRPr="00F34E82">
          <w:rPr>
            <w:rFonts w:ascii="Arial" w:hAnsi="Arial" w:cs="Arial"/>
            <w:sz w:val="22"/>
            <w:szCs w:val="22"/>
          </w:rPr>
          <w:fldChar w:fldCharType="separate"/>
        </w:r>
        <w:r w:rsidRPr="00F34E82">
          <w:rPr>
            <w:rFonts w:ascii="Arial" w:hAnsi="Arial" w:cs="Arial"/>
            <w:sz w:val="22"/>
            <w:szCs w:val="22"/>
          </w:rPr>
          <w:t>2</w:t>
        </w:r>
        <w:r w:rsidRPr="00F34E82">
          <w:rPr>
            <w:rFonts w:ascii="Arial" w:hAnsi="Arial" w:cs="Arial"/>
            <w:sz w:val="22"/>
            <w:szCs w:val="22"/>
          </w:rPr>
          <w:fldChar w:fldCharType="end"/>
        </w:r>
      </w:p>
    </w:sdtContent>
  </w:sdt>
  <w:p w14:paraId="705DFEA0" w14:textId="77777777" w:rsidR="00CE2AE5" w:rsidRDefault="00CE2AE5">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0B8FE" w14:textId="77777777" w:rsidR="00B1263B" w:rsidRDefault="00B1263B" w:rsidP="00717AF5">
      <w:pPr>
        <w:spacing w:after="0" w:line="240" w:lineRule="auto"/>
      </w:pPr>
      <w:r>
        <w:separator/>
      </w:r>
    </w:p>
  </w:footnote>
  <w:footnote w:type="continuationSeparator" w:id="0">
    <w:p w14:paraId="5BC97FFF" w14:textId="77777777" w:rsidR="00B1263B" w:rsidRDefault="00B1263B" w:rsidP="00717A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6764"/>
    <w:multiLevelType w:val="hybridMultilevel"/>
    <w:tmpl w:val="4E104948"/>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start w:val="1"/>
      <w:numFmt w:val="bullet"/>
      <w:lvlText w:val=""/>
      <w:lvlJc w:val="left"/>
      <w:pPr>
        <w:ind w:left="2880" w:hanging="360"/>
      </w:pPr>
      <w:rPr>
        <w:rFonts w:ascii="Symbol" w:hAnsi="Symbol" w:hint="default"/>
      </w:rPr>
    </w:lvl>
    <w:lvl w:ilvl="4" w:tplc="04050003">
      <w:start w:val="1"/>
      <w:numFmt w:val="bullet"/>
      <w:lvlText w:val="o"/>
      <w:lvlJc w:val="left"/>
      <w:pPr>
        <w:ind w:left="3600" w:hanging="360"/>
      </w:pPr>
      <w:rPr>
        <w:rFonts w:ascii="Courier New" w:hAnsi="Courier New" w:cs="Courier New" w:hint="default"/>
      </w:rPr>
    </w:lvl>
    <w:lvl w:ilvl="5" w:tplc="04050005">
      <w:start w:val="1"/>
      <w:numFmt w:val="bullet"/>
      <w:lvlText w:val=""/>
      <w:lvlJc w:val="left"/>
      <w:pPr>
        <w:ind w:left="4320" w:hanging="360"/>
      </w:pPr>
      <w:rPr>
        <w:rFonts w:ascii="Wingdings" w:hAnsi="Wingdings" w:hint="default"/>
      </w:rPr>
    </w:lvl>
    <w:lvl w:ilvl="6" w:tplc="04050001">
      <w:start w:val="1"/>
      <w:numFmt w:val="bullet"/>
      <w:lvlText w:val=""/>
      <w:lvlJc w:val="left"/>
      <w:pPr>
        <w:ind w:left="5040" w:hanging="360"/>
      </w:pPr>
      <w:rPr>
        <w:rFonts w:ascii="Symbol" w:hAnsi="Symbol" w:hint="default"/>
      </w:rPr>
    </w:lvl>
    <w:lvl w:ilvl="7" w:tplc="04050003">
      <w:start w:val="1"/>
      <w:numFmt w:val="bullet"/>
      <w:lvlText w:val="o"/>
      <w:lvlJc w:val="left"/>
      <w:pPr>
        <w:ind w:left="5760" w:hanging="360"/>
      </w:pPr>
      <w:rPr>
        <w:rFonts w:ascii="Courier New" w:hAnsi="Courier New" w:cs="Courier New" w:hint="default"/>
      </w:rPr>
    </w:lvl>
    <w:lvl w:ilvl="8" w:tplc="04050005">
      <w:start w:val="1"/>
      <w:numFmt w:val="bullet"/>
      <w:lvlText w:val=""/>
      <w:lvlJc w:val="left"/>
      <w:pPr>
        <w:ind w:left="6480" w:hanging="360"/>
      </w:pPr>
      <w:rPr>
        <w:rFonts w:ascii="Wingdings" w:hAnsi="Wingdings" w:hint="default"/>
      </w:rPr>
    </w:lvl>
  </w:abstractNum>
  <w:abstractNum w:abstractNumId="1" w15:restartNumberingAfterBreak="0">
    <w:nsid w:val="013752AF"/>
    <w:multiLevelType w:val="hybridMultilevel"/>
    <w:tmpl w:val="0C92A5BA"/>
    <w:lvl w:ilvl="0" w:tplc="009CC116">
      <w:start w:val="2"/>
      <w:numFmt w:val="bullet"/>
      <w:lvlText w:val="-"/>
      <w:lvlJc w:val="left"/>
      <w:pPr>
        <w:ind w:left="720" w:hanging="360"/>
      </w:pPr>
      <w:rPr>
        <w:rFonts w:ascii="Times New Roman" w:eastAsiaTheme="minorHAnsi" w:hAnsi="Times New Roman" w:cs="Times New Roman" w:hint="default"/>
      </w:rPr>
    </w:lvl>
    <w:lvl w:ilvl="1" w:tplc="04050003" w:tentative="1">
      <w:start w:val="1"/>
      <w:numFmt w:val="bullet"/>
      <w:lvlText w:val="o"/>
      <w:lvlJc w:val="left"/>
      <w:pPr>
        <w:ind w:left="1440" w:hanging="360"/>
      </w:pPr>
      <w:rPr>
        <w:rFonts w:ascii="Courier New" w:hAnsi="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04432421"/>
    <w:multiLevelType w:val="hybridMultilevel"/>
    <w:tmpl w:val="8CE81BFA"/>
    <w:lvl w:ilvl="0" w:tplc="A52C0EE4">
      <w:start w:val="1"/>
      <w:numFmt w:val="decimal"/>
      <w:suff w:val="space"/>
      <w:lvlText w:val="%1."/>
      <w:lvlJc w:val="left"/>
      <w:pPr>
        <w:ind w:left="8015"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 w15:restartNumberingAfterBreak="0">
    <w:nsid w:val="04816E46"/>
    <w:multiLevelType w:val="hybridMultilevel"/>
    <w:tmpl w:val="8B34ECCA"/>
    <w:lvl w:ilvl="0" w:tplc="04050017">
      <w:start w:val="1"/>
      <w:numFmt w:val="lowerLetter"/>
      <w:lvlText w:val="%1)"/>
      <w:lvlJc w:val="left"/>
      <w:pPr>
        <w:ind w:left="1080" w:hanging="360"/>
      </w:p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4" w15:restartNumberingAfterBreak="0">
    <w:nsid w:val="0CC16780"/>
    <w:multiLevelType w:val="hybridMultilevel"/>
    <w:tmpl w:val="8B34ECCA"/>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16B12CD8"/>
    <w:multiLevelType w:val="hybridMultilevel"/>
    <w:tmpl w:val="B5EEFC60"/>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 w15:restartNumberingAfterBreak="0">
    <w:nsid w:val="18010E46"/>
    <w:multiLevelType w:val="hybridMultilevel"/>
    <w:tmpl w:val="3BFEDBE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53D5DF4"/>
    <w:multiLevelType w:val="hybridMultilevel"/>
    <w:tmpl w:val="8B34ECCA"/>
    <w:lvl w:ilvl="0" w:tplc="04050017">
      <w:start w:val="1"/>
      <w:numFmt w:val="lowerLetter"/>
      <w:lvlText w:val="%1)"/>
      <w:lvlJc w:val="left"/>
      <w:pPr>
        <w:ind w:left="1080" w:hanging="360"/>
      </w:p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8" w15:restartNumberingAfterBreak="0">
    <w:nsid w:val="3683054A"/>
    <w:multiLevelType w:val="hybridMultilevel"/>
    <w:tmpl w:val="58DC4450"/>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 w15:restartNumberingAfterBreak="0">
    <w:nsid w:val="37591908"/>
    <w:multiLevelType w:val="hybridMultilevel"/>
    <w:tmpl w:val="8B8E5586"/>
    <w:lvl w:ilvl="0" w:tplc="5D1A2598">
      <w:start w:val="1"/>
      <w:numFmt w:val="decimal"/>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10" w15:restartNumberingAfterBreak="0">
    <w:nsid w:val="3B130C76"/>
    <w:multiLevelType w:val="hybridMultilevel"/>
    <w:tmpl w:val="849CC6F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 w15:restartNumberingAfterBreak="0">
    <w:nsid w:val="4F60654B"/>
    <w:multiLevelType w:val="hybridMultilevel"/>
    <w:tmpl w:val="5E7AC0D0"/>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2" w15:restartNumberingAfterBreak="0">
    <w:nsid w:val="4F9554C7"/>
    <w:multiLevelType w:val="hybridMultilevel"/>
    <w:tmpl w:val="7C5C5B9C"/>
    <w:lvl w:ilvl="0" w:tplc="EB584154">
      <w:start w:val="1"/>
      <w:numFmt w:val="decimal"/>
      <w:lvlText w:val="%1)"/>
      <w:lvlJc w:val="left"/>
      <w:pPr>
        <w:ind w:left="720" w:hanging="360"/>
      </w:pPr>
      <w:rPr>
        <w:rFonts w:ascii="Times New Roman" w:eastAsiaTheme="minorHAnsi" w:hAnsi="Times New Roman" w:cs="Times New Roman"/>
      </w:rPr>
    </w:lvl>
    <w:lvl w:ilvl="1" w:tplc="04050019">
      <w:start w:val="1"/>
      <w:numFmt w:val="lowerLetter"/>
      <w:lvlText w:val="%2."/>
      <w:lvlJc w:val="left"/>
      <w:pPr>
        <w:ind w:left="1440" w:hanging="360"/>
      </w:pPr>
    </w:lvl>
    <w:lvl w:ilvl="2" w:tplc="0405001B">
      <w:start w:val="1"/>
      <w:numFmt w:val="lowerRoman"/>
      <w:lvlText w:val="%3."/>
      <w:lvlJc w:val="right"/>
      <w:pPr>
        <w:ind w:left="2160" w:hanging="180"/>
      </w:pPr>
    </w:lvl>
    <w:lvl w:ilvl="3" w:tplc="0405000F">
      <w:start w:val="1"/>
      <w:numFmt w:val="decimal"/>
      <w:lvlText w:val="%4."/>
      <w:lvlJc w:val="left"/>
      <w:pPr>
        <w:ind w:left="2880" w:hanging="360"/>
      </w:pPr>
    </w:lvl>
    <w:lvl w:ilvl="4" w:tplc="04050019">
      <w:start w:val="1"/>
      <w:numFmt w:val="lowerLetter"/>
      <w:lvlText w:val="%5."/>
      <w:lvlJc w:val="left"/>
      <w:pPr>
        <w:ind w:left="3600" w:hanging="360"/>
      </w:pPr>
    </w:lvl>
    <w:lvl w:ilvl="5" w:tplc="0405001B">
      <w:start w:val="1"/>
      <w:numFmt w:val="lowerRoman"/>
      <w:lvlText w:val="%6."/>
      <w:lvlJc w:val="right"/>
      <w:pPr>
        <w:ind w:left="4320" w:hanging="180"/>
      </w:pPr>
    </w:lvl>
    <w:lvl w:ilvl="6" w:tplc="0405000F">
      <w:start w:val="1"/>
      <w:numFmt w:val="decimal"/>
      <w:lvlText w:val="%7."/>
      <w:lvlJc w:val="left"/>
      <w:pPr>
        <w:ind w:left="5040" w:hanging="360"/>
      </w:pPr>
    </w:lvl>
    <w:lvl w:ilvl="7" w:tplc="04050019">
      <w:start w:val="1"/>
      <w:numFmt w:val="lowerLetter"/>
      <w:lvlText w:val="%8."/>
      <w:lvlJc w:val="left"/>
      <w:pPr>
        <w:ind w:left="5760" w:hanging="360"/>
      </w:pPr>
    </w:lvl>
    <w:lvl w:ilvl="8" w:tplc="0405001B">
      <w:start w:val="1"/>
      <w:numFmt w:val="lowerRoman"/>
      <w:lvlText w:val="%9."/>
      <w:lvlJc w:val="right"/>
      <w:pPr>
        <w:ind w:left="6480" w:hanging="180"/>
      </w:pPr>
    </w:lvl>
  </w:abstractNum>
  <w:abstractNum w:abstractNumId="13" w15:restartNumberingAfterBreak="0">
    <w:nsid w:val="512D73CB"/>
    <w:multiLevelType w:val="hybridMultilevel"/>
    <w:tmpl w:val="F8E064B8"/>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 w15:restartNumberingAfterBreak="0">
    <w:nsid w:val="572D14D5"/>
    <w:multiLevelType w:val="hybridMultilevel"/>
    <w:tmpl w:val="F4B42352"/>
    <w:lvl w:ilvl="0" w:tplc="881E7CFA">
      <w:start w:val="1"/>
      <w:numFmt w:val="decimal"/>
      <w:lvlText w:val="%1."/>
      <w:lvlJc w:val="left"/>
      <w:pPr>
        <w:ind w:left="1068" w:hanging="360"/>
      </w:pPr>
      <w:rPr>
        <w:rFonts w:hint="default"/>
      </w:rPr>
    </w:lvl>
    <w:lvl w:ilvl="1" w:tplc="04050019" w:tentative="1">
      <w:start w:val="1"/>
      <w:numFmt w:val="lowerLetter"/>
      <w:lvlText w:val="%2."/>
      <w:lvlJc w:val="left"/>
      <w:pPr>
        <w:ind w:left="1788" w:hanging="360"/>
      </w:pPr>
    </w:lvl>
    <w:lvl w:ilvl="2" w:tplc="0405001B" w:tentative="1">
      <w:start w:val="1"/>
      <w:numFmt w:val="lowerRoman"/>
      <w:lvlText w:val="%3."/>
      <w:lvlJc w:val="right"/>
      <w:pPr>
        <w:ind w:left="2508" w:hanging="180"/>
      </w:pPr>
    </w:lvl>
    <w:lvl w:ilvl="3" w:tplc="0405000F" w:tentative="1">
      <w:start w:val="1"/>
      <w:numFmt w:val="decimal"/>
      <w:lvlText w:val="%4."/>
      <w:lvlJc w:val="left"/>
      <w:pPr>
        <w:ind w:left="3228" w:hanging="360"/>
      </w:pPr>
    </w:lvl>
    <w:lvl w:ilvl="4" w:tplc="04050019" w:tentative="1">
      <w:start w:val="1"/>
      <w:numFmt w:val="lowerLetter"/>
      <w:lvlText w:val="%5."/>
      <w:lvlJc w:val="left"/>
      <w:pPr>
        <w:ind w:left="3948" w:hanging="360"/>
      </w:pPr>
    </w:lvl>
    <w:lvl w:ilvl="5" w:tplc="0405001B" w:tentative="1">
      <w:start w:val="1"/>
      <w:numFmt w:val="lowerRoman"/>
      <w:lvlText w:val="%6."/>
      <w:lvlJc w:val="right"/>
      <w:pPr>
        <w:ind w:left="4668" w:hanging="180"/>
      </w:pPr>
    </w:lvl>
    <w:lvl w:ilvl="6" w:tplc="0405000F" w:tentative="1">
      <w:start w:val="1"/>
      <w:numFmt w:val="decimal"/>
      <w:lvlText w:val="%7."/>
      <w:lvlJc w:val="left"/>
      <w:pPr>
        <w:ind w:left="5388" w:hanging="360"/>
      </w:pPr>
    </w:lvl>
    <w:lvl w:ilvl="7" w:tplc="04050019" w:tentative="1">
      <w:start w:val="1"/>
      <w:numFmt w:val="lowerLetter"/>
      <w:lvlText w:val="%8."/>
      <w:lvlJc w:val="left"/>
      <w:pPr>
        <w:ind w:left="6108" w:hanging="360"/>
      </w:pPr>
    </w:lvl>
    <w:lvl w:ilvl="8" w:tplc="0405001B" w:tentative="1">
      <w:start w:val="1"/>
      <w:numFmt w:val="lowerRoman"/>
      <w:lvlText w:val="%9."/>
      <w:lvlJc w:val="right"/>
      <w:pPr>
        <w:ind w:left="6828" w:hanging="180"/>
      </w:pPr>
    </w:lvl>
  </w:abstractNum>
  <w:abstractNum w:abstractNumId="15" w15:restartNumberingAfterBreak="0">
    <w:nsid w:val="5A6D4474"/>
    <w:multiLevelType w:val="hybridMultilevel"/>
    <w:tmpl w:val="E51AAFF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A8E500E"/>
    <w:multiLevelType w:val="hybridMultilevel"/>
    <w:tmpl w:val="8280FD66"/>
    <w:lvl w:ilvl="0" w:tplc="63843FFE">
      <w:start w:val="1"/>
      <w:numFmt w:val="lowerLetter"/>
      <w:lvlText w:val="%1)"/>
      <w:lvlJc w:val="left"/>
      <w:pPr>
        <w:ind w:left="1080" w:hanging="360"/>
      </w:pPr>
    </w:lvl>
    <w:lvl w:ilvl="1" w:tplc="04050019">
      <w:start w:val="1"/>
      <w:numFmt w:val="lowerLetter"/>
      <w:lvlText w:val="%2."/>
      <w:lvlJc w:val="left"/>
      <w:pPr>
        <w:ind w:left="1800" w:hanging="360"/>
      </w:pPr>
    </w:lvl>
    <w:lvl w:ilvl="2" w:tplc="0405001B">
      <w:start w:val="1"/>
      <w:numFmt w:val="lowerRoman"/>
      <w:lvlText w:val="%3."/>
      <w:lvlJc w:val="right"/>
      <w:pPr>
        <w:ind w:left="2520" w:hanging="180"/>
      </w:pPr>
    </w:lvl>
    <w:lvl w:ilvl="3" w:tplc="0405000F">
      <w:start w:val="1"/>
      <w:numFmt w:val="decimal"/>
      <w:lvlText w:val="%4."/>
      <w:lvlJc w:val="left"/>
      <w:pPr>
        <w:ind w:left="3240" w:hanging="360"/>
      </w:pPr>
    </w:lvl>
    <w:lvl w:ilvl="4" w:tplc="04050019">
      <w:start w:val="1"/>
      <w:numFmt w:val="lowerLetter"/>
      <w:lvlText w:val="%5."/>
      <w:lvlJc w:val="left"/>
      <w:pPr>
        <w:ind w:left="3960" w:hanging="360"/>
      </w:pPr>
    </w:lvl>
    <w:lvl w:ilvl="5" w:tplc="0405001B">
      <w:start w:val="1"/>
      <w:numFmt w:val="lowerRoman"/>
      <w:lvlText w:val="%6."/>
      <w:lvlJc w:val="right"/>
      <w:pPr>
        <w:ind w:left="4680" w:hanging="180"/>
      </w:pPr>
    </w:lvl>
    <w:lvl w:ilvl="6" w:tplc="0405000F">
      <w:start w:val="1"/>
      <w:numFmt w:val="decimal"/>
      <w:lvlText w:val="%7."/>
      <w:lvlJc w:val="left"/>
      <w:pPr>
        <w:ind w:left="5400" w:hanging="360"/>
      </w:pPr>
    </w:lvl>
    <w:lvl w:ilvl="7" w:tplc="04050019">
      <w:start w:val="1"/>
      <w:numFmt w:val="lowerLetter"/>
      <w:lvlText w:val="%8."/>
      <w:lvlJc w:val="left"/>
      <w:pPr>
        <w:ind w:left="6120" w:hanging="360"/>
      </w:pPr>
    </w:lvl>
    <w:lvl w:ilvl="8" w:tplc="0405001B">
      <w:start w:val="1"/>
      <w:numFmt w:val="lowerRoman"/>
      <w:lvlText w:val="%9."/>
      <w:lvlJc w:val="right"/>
      <w:pPr>
        <w:ind w:left="6840" w:hanging="180"/>
      </w:pPr>
    </w:lvl>
  </w:abstractNum>
  <w:abstractNum w:abstractNumId="17" w15:restartNumberingAfterBreak="0">
    <w:nsid w:val="5B046E9A"/>
    <w:multiLevelType w:val="hybridMultilevel"/>
    <w:tmpl w:val="8B8E5586"/>
    <w:lvl w:ilvl="0" w:tplc="5D1A2598">
      <w:start w:val="1"/>
      <w:numFmt w:val="decimal"/>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18" w15:restartNumberingAfterBreak="0">
    <w:nsid w:val="65BC36C6"/>
    <w:multiLevelType w:val="hybridMultilevel"/>
    <w:tmpl w:val="4DD4109E"/>
    <w:lvl w:ilvl="0" w:tplc="9746D172">
      <w:start w:val="1"/>
      <w:numFmt w:val="decimal"/>
      <w:lvlText w:val="%1."/>
      <w:lvlJc w:val="left"/>
      <w:pPr>
        <w:ind w:left="6172" w:hanging="360"/>
      </w:pPr>
      <w:rPr>
        <w:rFonts w:hint="default"/>
        <w:b/>
        <w:bCs w:val="0"/>
        <w:sz w:val="24"/>
        <w:szCs w:val="24"/>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 w15:restartNumberingAfterBreak="0">
    <w:nsid w:val="689F66C7"/>
    <w:multiLevelType w:val="hybridMultilevel"/>
    <w:tmpl w:val="8B8E558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6A591722"/>
    <w:multiLevelType w:val="hybridMultilevel"/>
    <w:tmpl w:val="AEF2F24A"/>
    <w:lvl w:ilvl="0" w:tplc="A9E8CB7E">
      <w:start w:val="1"/>
      <w:numFmt w:val="lowerLetter"/>
      <w:lvlText w:val="%1)"/>
      <w:lvlJc w:val="left"/>
      <w:pPr>
        <w:ind w:left="720" w:hanging="360"/>
      </w:pPr>
      <w:rPr>
        <w:rFonts w:hint="default"/>
        <w:strike/>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1" w15:restartNumberingAfterBreak="0">
    <w:nsid w:val="6D535DDE"/>
    <w:multiLevelType w:val="hybridMultilevel"/>
    <w:tmpl w:val="36B62EE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2" w15:restartNumberingAfterBreak="0">
    <w:nsid w:val="75E35822"/>
    <w:multiLevelType w:val="hybridMultilevel"/>
    <w:tmpl w:val="E51AAFFA"/>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16cid:durableId="1355302891">
    <w:abstractNumId w:val="10"/>
  </w:num>
  <w:num w:numId="2" w16cid:durableId="192016614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55658973">
    <w:abstractNumId w:val="14"/>
  </w:num>
  <w:num w:numId="4" w16cid:durableId="1702049114">
    <w:abstractNumId w:val="21"/>
  </w:num>
  <w:num w:numId="5" w16cid:durableId="1037508232">
    <w:abstractNumId w:val="20"/>
  </w:num>
  <w:num w:numId="6" w16cid:durableId="1012683605">
    <w:abstractNumId w:val="13"/>
  </w:num>
  <w:num w:numId="7" w16cid:durableId="1774745865">
    <w:abstractNumId w:val="17"/>
  </w:num>
  <w:num w:numId="8" w16cid:durableId="1102412872">
    <w:abstractNumId w:val="22"/>
  </w:num>
  <w:num w:numId="9" w16cid:durableId="1635790301">
    <w:abstractNumId w:val="9"/>
  </w:num>
  <w:num w:numId="10" w16cid:durableId="2130003757">
    <w:abstractNumId w:val="3"/>
  </w:num>
  <w:num w:numId="11" w16cid:durableId="1098137790">
    <w:abstractNumId w:val="5"/>
  </w:num>
  <w:num w:numId="12" w16cid:durableId="1134716752">
    <w:abstractNumId w:val="11"/>
  </w:num>
  <w:num w:numId="13" w16cid:durableId="788817118">
    <w:abstractNumId w:val="6"/>
  </w:num>
  <w:num w:numId="14" w16cid:durableId="1701397902">
    <w:abstractNumId w:val="7"/>
  </w:num>
  <w:num w:numId="15" w16cid:durableId="606817840">
    <w:abstractNumId w:val="1"/>
  </w:num>
  <w:num w:numId="16" w16cid:durableId="455488110">
    <w:abstractNumId w:val="8"/>
  </w:num>
  <w:num w:numId="17" w16cid:durableId="1695380753">
    <w:abstractNumId w:val="15"/>
  </w:num>
  <w:num w:numId="18" w16cid:durableId="1750493130">
    <w:abstractNumId w:val="19"/>
  </w:num>
  <w:num w:numId="19" w16cid:durableId="1091195369">
    <w:abstractNumId w:val="4"/>
  </w:num>
  <w:num w:numId="20" w16cid:durableId="575015184">
    <w:abstractNumId w:val="0"/>
  </w:num>
  <w:num w:numId="21" w16cid:durableId="116362080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54227243">
    <w:abstractNumId w:val="18"/>
  </w:num>
  <w:num w:numId="23" w16cid:durableId="20415848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7"/>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3250"/>
    <w:rsid w:val="00043FEE"/>
    <w:rsid w:val="0005257E"/>
    <w:rsid w:val="00062AE2"/>
    <w:rsid w:val="00071A6D"/>
    <w:rsid w:val="00083DF6"/>
    <w:rsid w:val="00092641"/>
    <w:rsid w:val="000936D7"/>
    <w:rsid w:val="00096C29"/>
    <w:rsid w:val="000B5523"/>
    <w:rsid w:val="000C3CCD"/>
    <w:rsid w:val="000D3009"/>
    <w:rsid w:val="000F6BEF"/>
    <w:rsid w:val="00107446"/>
    <w:rsid w:val="0011302C"/>
    <w:rsid w:val="00121EA4"/>
    <w:rsid w:val="00123108"/>
    <w:rsid w:val="00123158"/>
    <w:rsid w:val="00126C50"/>
    <w:rsid w:val="00136438"/>
    <w:rsid w:val="00137032"/>
    <w:rsid w:val="00146082"/>
    <w:rsid w:val="00146F3C"/>
    <w:rsid w:val="00150D87"/>
    <w:rsid w:val="00151213"/>
    <w:rsid w:val="00151551"/>
    <w:rsid w:val="0015468E"/>
    <w:rsid w:val="00167739"/>
    <w:rsid w:val="00171D26"/>
    <w:rsid w:val="00173133"/>
    <w:rsid w:val="00183348"/>
    <w:rsid w:val="00186925"/>
    <w:rsid w:val="0019130C"/>
    <w:rsid w:val="001A3EC0"/>
    <w:rsid w:val="001A4F1F"/>
    <w:rsid w:val="001B4B86"/>
    <w:rsid w:val="001D63FF"/>
    <w:rsid w:val="001F5CA6"/>
    <w:rsid w:val="001F7E7A"/>
    <w:rsid w:val="002003D4"/>
    <w:rsid w:val="002078A4"/>
    <w:rsid w:val="00210F70"/>
    <w:rsid w:val="0021607C"/>
    <w:rsid w:val="00225EB3"/>
    <w:rsid w:val="00230A8B"/>
    <w:rsid w:val="00234F8C"/>
    <w:rsid w:val="00237E91"/>
    <w:rsid w:val="00240AF4"/>
    <w:rsid w:val="0024507F"/>
    <w:rsid w:val="00253A58"/>
    <w:rsid w:val="002714E6"/>
    <w:rsid w:val="002728C3"/>
    <w:rsid w:val="00272AA8"/>
    <w:rsid w:val="00277955"/>
    <w:rsid w:val="002A756F"/>
    <w:rsid w:val="002B1F8C"/>
    <w:rsid w:val="002C67EF"/>
    <w:rsid w:val="002E784D"/>
    <w:rsid w:val="002F76D8"/>
    <w:rsid w:val="003076A8"/>
    <w:rsid w:val="00321C9A"/>
    <w:rsid w:val="00333415"/>
    <w:rsid w:val="003343C9"/>
    <w:rsid w:val="0034673E"/>
    <w:rsid w:val="003608F5"/>
    <w:rsid w:val="003949A2"/>
    <w:rsid w:val="003A16FA"/>
    <w:rsid w:val="003A28EF"/>
    <w:rsid w:val="003C70BC"/>
    <w:rsid w:val="003E13FB"/>
    <w:rsid w:val="003F0FC1"/>
    <w:rsid w:val="004005CB"/>
    <w:rsid w:val="00415453"/>
    <w:rsid w:val="004162A6"/>
    <w:rsid w:val="00416B27"/>
    <w:rsid w:val="00417225"/>
    <w:rsid w:val="0041777B"/>
    <w:rsid w:val="00432667"/>
    <w:rsid w:val="00437CC6"/>
    <w:rsid w:val="00440CAD"/>
    <w:rsid w:val="00451397"/>
    <w:rsid w:val="004551DA"/>
    <w:rsid w:val="00467B9E"/>
    <w:rsid w:val="00476B33"/>
    <w:rsid w:val="004952E2"/>
    <w:rsid w:val="004C03E8"/>
    <w:rsid w:val="004D02A9"/>
    <w:rsid w:val="004D3875"/>
    <w:rsid w:val="004E062C"/>
    <w:rsid w:val="004F1F31"/>
    <w:rsid w:val="004F5BEC"/>
    <w:rsid w:val="0051153B"/>
    <w:rsid w:val="0051223F"/>
    <w:rsid w:val="005170B1"/>
    <w:rsid w:val="0052602F"/>
    <w:rsid w:val="00531CC7"/>
    <w:rsid w:val="00534A0D"/>
    <w:rsid w:val="00546994"/>
    <w:rsid w:val="00563EB9"/>
    <w:rsid w:val="0057459E"/>
    <w:rsid w:val="00595669"/>
    <w:rsid w:val="005A03EA"/>
    <w:rsid w:val="005B4067"/>
    <w:rsid w:val="005C3979"/>
    <w:rsid w:val="005C49DD"/>
    <w:rsid w:val="005C7FF1"/>
    <w:rsid w:val="005D6A77"/>
    <w:rsid w:val="005E20EA"/>
    <w:rsid w:val="005E4A98"/>
    <w:rsid w:val="005F1793"/>
    <w:rsid w:val="005F6CF8"/>
    <w:rsid w:val="00607162"/>
    <w:rsid w:val="0061167E"/>
    <w:rsid w:val="0062584E"/>
    <w:rsid w:val="00632713"/>
    <w:rsid w:val="00662226"/>
    <w:rsid w:val="006625B6"/>
    <w:rsid w:val="00666CB8"/>
    <w:rsid w:val="00672AA4"/>
    <w:rsid w:val="0068006E"/>
    <w:rsid w:val="00680A82"/>
    <w:rsid w:val="00693368"/>
    <w:rsid w:val="0069556A"/>
    <w:rsid w:val="006D006E"/>
    <w:rsid w:val="006D38AC"/>
    <w:rsid w:val="006D3B80"/>
    <w:rsid w:val="006D56E4"/>
    <w:rsid w:val="006F3ED6"/>
    <w:rsid w:val="006F4F12"/>
    <w:rsid w:val="006F7B2B"/>
    <w:rsid w:val="0070791D"/>
    <w:rsid w:val="00713A7E"/>
    <w:rsid w:val="00717AF5"/>
    <w:rsid w:val="00730E18"/>
    <w:rsid w:val="007343A2"/>
    <w:rsid w:val="00734430"/>
    <w:rsid w:val="0073493C"/>
    <w:rsid w:val="00740E27"/>
    <w:rsid w:val="00743009"/>
    <w:rsid w:val="00751E39"/>
    <w:rsid w:val="007520C7"/>
    <w:rsid w:val="00754CF9"/>
    <w:rsid w:val="007613D7"/>
    <w:rsid w:val="0077063C"/>
    <w:rsid w:val="00780094"/>
    <w:rsid w:val="0079142B"/>
    <w:rsid w:val="00793DB6"/>
    <w:rsid w:val="007A02F1"/>
    <w:rsid w:val="007A4287"/>
    <w:rsid w:val="007B6E77"/>
    <w:rsid w:val="007E11E1"/>
    <w:rsid w:val="007F5AAC"/>
    <w:rsid w:val="0080260D"/>
    <w:rsid w:val="00805886"/>
    <w:rsid w:val="0081431A"/>
    <w:rsid w:val="008423E8"/>
    <w:rsid w:val="008553CC"/>
    <w:rsid w:val="008749C3"/>
    <w:rsid w:val="008B598F"/>
    <w:rsid w:val="008C10B8"/>
    <w:rsid w:val="008C56A4"/>
    <w:rsid w:val="008D28DB"/>
    <w:rsid w:val="008E3EE7"/>
    <w:rsid w:val="008F4E25"/>
    <w:rsid w:val="00903F30"/>
    <w:rsid w:val="009126AB"/>
    <w:rsid w:val="00912766"/>
    <w:rsid w:val="009200BC"/>
    <w:rsid w:val="00946971"/>
    <w:rsid w:val="00946E55"/>
    <w:rsid w:val="009476BB"/>
    <w:rsid w:val="00957465"/>
    <w:rsid w:val="009801EB"/>
    <w:rsid w:val="009A497B"/>
    <w:rsid w:val="009B1C1E"/>
    <w:rsid w:val="009B2ACF"/>
    <w:rsid w:val="009B5BEF"/>
    <w:rsid w:val="009B6839"/>
    <w:rsid w:val="009B6A06"/>
    <w:rsid w:val="009B7E55"/>
    <w:rsid w:val="009C0116"/>
    <w:rsid w:val="009E2294"/>
    <w:rsid w:val="009F5DA8"/>
    <w:rsid w:val="009F685B"/>
    <w:rsid w:val="00A06A65"/>
    <w:rsid w:val="00A33926"/>
    <w:rsid w:val="00A349B4"/>
    <w:rsid w:val="00A35F76"/>
    <w:rsid w:val="00A37AB6"/>
    <w:rsid w:val="00A41093"/>
    <w:rsid w:val="00A425A1"/>
    <w:rsid w:val="00A42D20"/>
    <w:rsid w:val="00A62AA9"/>
    <w:rsid w:val="00A64F44"/>
    <w:rsid w:val="00A922B9"/>
    <w:rsid w:val="00AA79AB"/>
    <w:rsid w:val="00AD330F"/>
    <w:rsid w:val="00AD7CEE"/>
    <w:rsid w:val="00AF427F"/>
    <w:rsid w:val="00B03981"/>
    <w:rsid w:val="00B0562B"/>
    <w:rsid w:val="00B1263B"/>
    <w:rsid w:val="00B23A5C"/>
    <w:rsid w:val="00B24468"/>
    <w:rsid w:val="00B305F6"/>
    <w:rsid w:val="00B36B26"/>
    <w:rsid w:val="00B43182"/>
    <w:rsid w:val="00B602C7"/>
    <w:rsid w:val="00B66511"/>
    <w:rsid w:val="00B76CBD"/>
    <w:rsid w:val="00B82AB5"/>
    <w:rsid w:val="00B83250"/>
    <w:rsid w:val="00B941D9"/>
    <w:rsid w:val="00BA3025"/>
    <w:rsid w:val="00BB2CB3"/>
    <w:rsid w:val="00BF0601"/>
    <w:rsid w:val="00BF5205"/>
    <w:rsid w:val="00C13193"/>
    <w:rsid w:val="00C2519E"/>
    <w:rsid w:val="00C27A97"/>
    <w:rsid w:val="00C35E24"/>
    <w:rsid w:val="00C555EE"/>
    <w:rsid w:val="00C56A88"/>
    <w:rsid w:val="00C86428"/>
    <w:rsid w:val="00C9452B"/>
    <w:rsid w:val="00C94F17"/>
    <w:rsid w:val="00C96B79"/>
    <w:rsid w:val="00CB6C24"/>
    <w:rsid w:val="00CC1AE5"/>
    <w:rsid w:val="00CD5893"/>
    <w:rsid w:val="00CE2AE5"/>
    <w:rsid w:val="00D00042"/>
    <w:rsid w:val="00D0098F"/>
    <w:rsid w:val="00D06A3B"/>
    <w:rsid w:val="00D1402E"/>
    <w:rsid w:val="00D32470"/>
    <w:rsid w:val="00D33125"/>
    <w:rsid w:val="00D45A46"/>
    <w:rsid w:val="00D51052"/>
    <w:rsid w:val="00D53A7F"/>
    <w:rsid w:val="00D55F51"/>
    <w:rsid w:val="00D6590D"/>
    <w:rsid w:val="00D6615D"/>
    <w:rsid w:val="00D668E4"/>
    <w:rsid w:val="00D77F3A"/>
    <w:rsid w:val="00D8405D"/>
    <w:rsid w:val="00DA78D2"/>
    <w:rsid w:val="00DB04EE"/>
    <w:rsid w:val="00DC4527"/>
    <w:rsid w:val="00DD1128"/>
    <w:rsid w:val="00DD6252"/>
    <w:rsid w:val="00DE3490"/>
    <w:rsid w:val="00DE40EF"/>
    <w:rsid w:val="00DE6189"/>
    <w:rsid w:val="00E049FF"/>
    <w:rsid w:val="00E16230"/>
    <w:rsid w:val="00E17CED"/>
    <w:rsid w:val="00E23150"/>
    <w:rsid w:val="00E50078"/>
    <w:rsid w:val="00E559B7"/>
    <w:rsid w:val="00E62FBF"/>
    <w:rsid w:val="00E70E13"/>
    <w:rsid w:val="00E8246B"/>
    <w:rsid w:val="00E91F57"/>
    <w:rsid w:val="00EA0F79"/>
    <w:rsid w:val="00EA2890"/>
    <w:rsid w:val="00EA51C6"/>
    <w:rsid w:val="00EC05BB"/>
    <w:rsid w:val="00EC43FB"/>
    <w:rsid w:val="00EC5C52"/>
    <w:rsid w:val="00ED5BEB"/>
    <w:rsid w:val="00EE5956"/>
    <w:rsid w:val="00F12734"/>
    <w:rsid w:val="00F13557"/>
    <w:rsid w:val="00F34E82"/>
    <w:rsid w:val="00F400FE"/>
    <w:rsid w:val="00F41C60"/>
    <w:rsid w:val="00F5637F"/>
    <w:rsid w:val="00F7185D"/>
    <w:rsid w:val="00F72A96"/>
    <w:rsid w:val="00F73476"/>
    <w:rsid w:val="00F85D8D"/>
    <w:rsid w:val="00FB4C16"/>
    <w:rsid w:val="00FB5A3A"/>
    <w:rsid w:val="00FC2EE8"/>
    <w:rsid w:val="00FC639D"/>
    <w:rsid w:val="00FD2C4B"/>
    <w:rsid w:val="00FD2F21"/>
    <w:rsid w:val="00FD48CA"/>
    <w:rsid w:val="00FF45CE"/>
  </w:rsids>
  <m:mathPr>
    <m:mathFont m:val="Cambria Math"/>
    <m:brkBin m:val="before"/>
    <m:brkBinSub m:val="--"/>
    <m:smallFrac/>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633CC8"/>
  <w15:docId w15:val="{7089423A-7D1A-484F-97F8-AB039105C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7F5AAC"/>
  </w:style>
  <w:style w:type="paragraph" w:styleId="Nadpis1">
    <w:name w:val="heading 1"/>
    <w:basedOn w:val="Normln"/>
    <w:next w:val="Normln"/>
    <w:link w:val="Nadpis1Char"/>
    <w:uiPriority w:val="9"/>
    <w:qFormat/>
    <w:rsid w:val="00B832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B832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unhideWhenUsed/>
    <w:qFormat/>
    <w:rsid w:val="00B83250"/>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B83250"/>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B83250"/>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B83250"/>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B83250"/>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B83250"/>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B83250"/>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B83250"/>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B83250"/>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rsid w:val="00B83250"/>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B83250"/>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B83250"/>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B83250"/>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B83250"/>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B83250"/>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B83250"/>
    <w:rPr>
      <w:rFonts w:eastAsiaTheme="majorEastAsia" w:cstheme="majorBidi"/>
      <w:color w:val="272727" w:themeColor="text1" w:themeTint="D8"/>
    </w:rPr>
  </w:style>
  <w:style w:type="paragraph" w:styleId="Nzev">
    <w:name w:val="Title"/>
    <w:basedOn w:val="Normln"/>
    <w:next w:val="Normln"/>
    <w:link w:val="NzevChar"/>
    <w:uiPriority w:val="10"/>
    <w:qFormat/>
    <w:rsid w:val="00B832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B83250"/>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B83250"/>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B83250"/>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B83250"/>
    <w:pPr>
      <w:spacing w:before="160"/>
      <w:jc w:val="center"/>
    </w:pPr>
    <w:rPr>
      <w:i/>
      <w:iCs/>
      <w:color w:val="404040" w:themeColor="text1" w:themeTint="BF"/>
    </w:rPr>
  </w:style>
  <w:style w:type="character" w:customStyle="1" w:styleId="CittChar">
    <w:name w:val="Citát Char"/>
    <w:basedOn w:val="Standardnpsmoodstavce"/>
    <w:link w:val="Citt"/>
    <w:uiPriority w:val="29"/>
    <w:rsid w:val="00B83250"/>
    <w:rPr>
      <w:i/>
      <w:iCs/>
      <w:color w:val="404040" w:themeColor="text1" w:themeTint="BF"/>
    </w:rPr>
  </w:style>
  <w:style w:type="paragraph" w:styleId="Odstavecseseznamem">
    <w:name w:val="List Paragraph"/>
    <w:aliases w:val="Odstavec cíl se seznamem,Nad,Odstavec se seznamem5,List Paragraph1,Odstavec_muj,_Odstavec se seznamem,Název grafu,nad 1,Odstavec se seznamem1,List Paragraph (Czech Tourism),Dot pt,No Spacing1,List Paragraph Char Char Char,LISTA,3"/>
    <w:basedOn w:val="Normln"/>
    <w:link w:val="OdstavecseseznamemChar"/>
    <w:uiPriority w:val="34"/>
    <w:qFormat/>
    <w:rsid w:val="00B83250"/>
    <w:pPr>
      <w:ind w:left="720"/>
      <w:contextualSpacing/>
    </w:pPr>
  </w:style>
  <w:style w:type="character" w:styleId="Zdraznnintenzivn">
    <w:name w:val="Intense Emphasis"/>
    <w:basedOn w:val="Standardnpsmoodstavce"/>
    <w:uiPriority w:val="21"/>
    <w:qFormat/>
    <w:rsid w:val="00B83250"/>
    <w:rPr>
      <w:i/>
      <w:iCs/>
      <w:color w:val="0F4761" w:themeColor="accent1" w:themeShade="BF"/>
    </w:rPr>
  </w:style>
  <w:style w:type="paragraph" w:styleId="Vrazncitt">
    <w:name w:val="Intense Quote"/>
    <w:basedOn w:val="Normln"/>
    <w:next w:val="Normln"/>
    <w:link w:val="VrazncittChar"/>
    <w:uiPriority w:val="30"/>
    <w:qFormat/>
    <w:rsid w:val="00B832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B83250"/>
    <w:rPr>
      <w:i/>
      <w:iCs/>
      <w:color w:val="0F4761" w:themeColor="accent1" w:themeShade="BF"/>
    </w:rPr>
  </w:style>
  <w:style w:type="character" w:styleId="Odkazintenzivn">
    <w:name w:val="Intense Reference"/>
    <w:basedOn w:val="Standardnpsmoodstavce"/>
    <w:uiPriority w:val="32"/>
    <w:qFormat/>
    <w:rsid w:val="00B83250"/>
    <w:rPr>
      <w:b/>
      <w:bCs/>
      <w:smallCaps/>
      <w:color w:val="0F4761" w:themeColor="accent1" w:themeShade="BF"/>
      <w:spacing w:val="5"/>
    </w:rPr>
  </w:style>
  <w:style w:type="character" w:styleId="Hypertextovodkaz">
    <w:name w:val="Hyperlink"/>
    <w:basedOn w:val="Standardnpsmoodstavce"/>
    <w:uiPriority w:val="99"/>
    <w:unhideWhenUsed/>
    <w:rsid w:val="00E17CED"/>
    <w:rPr>
      <w:color w:val="467886" w:themeColor="hyperlink"/>
      <w:u w:val="single"/>
    </w:rPr>
  </w:style>
  <w:style w:type="character" w:customStyle="1" w:styleId="Nevyeenzmnka1">
    <w:name w:val="Nevyřešená zmínka1"/>
    <w:basedOn w:val="Standardnpsmoodstavce"/>
    <w:uiPriority w:val="99"/>
    <w:semiHidden/>
    <w:unhideWhenUsed/>
    <w:rsid w:val="00E17CED"/>
    <w:rPr>
      <w:color w:val="605E5C"/>
      <w:shd w:val="clear" w:color="auto" w:fill="E1DFDD"/>
    </w:rPr>
  </w:style>
  <w:style w:type="character" w:styleId="PromnnHTML">
    <w:name w:val="HTML Variable"/>
    <w:basedOn w:val="Standardnpsmoodstavce"/>
    <w:uiPriority w:val="99"/>
    <w:semiHidden/>
    <w:unhideWhenUsed/>
    <w:rsid w:val="00A41093"/>
    <w:rPr>
      <w:i/>
      <w:iCs/>
    </w:rPr>
  </w:style>
  <w:style w:type="paragraph" w:customStyle="1" w:styleId="l4">
    <w:name w:val="l4"/>
    <w:basedOn w:val="Normln"/>
    <w:rsid w:val="00A41093"/>
    <w:pPr>
      <w:spacing w:before="100" w:beforeAutospacing="1" w:after="100" w:afterAutospacing="1" w:line="240" w:lineRule="auto"/>
    </w:pPr>
    <w:rPr>
      <w:rFonts w:ascii="Times New Roman" w:eastAsia="Times New Roman" w:hAnsi="Times New Roman" w:cs="Times New Roman"/>
      <w:kern w:val="0"/>
      <w:lang w:eastAsia="cs-CZ"/>
    </w:rPr>
  </w:style>
  <w:style w:type="paragraph" w:customStyle="1" w:styleId="l2">
    <w:name w:val="l2"/>
    <w:basedOn w:val="Normln"/>
    <w:rsid w:val="00253A58"/>
    <w:pPr>
      <w:spacing w:before="100" w:beforeAutospacing="1" w:after="100" w:afterAutospacing="1" w:line="240" w:lineRule="auto"/>
    </w:pPr>
    <w:rPr>
      <w:rFonts w:ascii="Times New Roman" w:eastAsia="Times New Roman" w:hAnsi="Times New Roman" w:cs="Times New Roman"/>
      <w:kern w:val="0"/>
      <w:lang w:eastAsia="cs-CZ"/>
    </w:rPr>
  </w:style>
  <w:style w:type="paragraph" w:customStyle="1" w:styleId="para">
    <w:name w:val="para"/>
    <w:basedOn w:val="Normln"/>
    <w:rsid w:val="00253A58"/>
    <w:pPr>
      <w:spacing w:before="100" w:beforeAutospacing="1" w:after="100" w:afterAutospacing="1" w:line="240" w:lineRule="auto"/>
    </w:pPr>
    <w:rPr>
      <w:rFonts w:ascii="Times New Roman" w:eastAsia="Times New Roman" w:hAnsi="Times New Roman" w:cs="Times New Roman"/>
      <w:kern w:val="0"/>
      <w:lang w:eastAsia="cs-CZ"/>
    </w:rPr>
  </w:style>
  <w:style w:type="character" w:styleId="Odkaznakoment">
    <w:name w:val="annotation reference"/>
    <w:basedOn w:val="Standardnpsmoodstavce"/>
    <w:uiPriority w:val="99"/>
    <w:semiHidden/>
    <w:unhideWhenUsed/>
    <w:rsid w:val="00CC1AE5"/>
    <w:rPr>
      <w:sz w:val="16"/>
      <w:szCs w:val="16"/>
    </w:rPr>
  </w:style>
  <w:style w:type="paragraph" w:styleId="Textkomente">
    <w:name w:val="annotation text"/>
    <w:basedOn w:val="Normln"/>
    <w:link w:val="TextkomenteChar"/>
    <w:uiPriority w:val="99"/>
    <w:unhideWhenUsed/>
    <w:rsid w:val="00CC1AE5"/>
    <w:pPr>
      <w:spacing w:line="240" w:lineRule="auto"/>
    </w:pPr>
    <w:rPr>
      <w:sz w:val="20"/>
      <w:szCs w:val="20"/>
    </w:rPr>
  </w:style>
  <w:style w:type="character" w:customStyle="1" w:styleId="TextkomenteChar">
    <w:name w:val="Text komentáře Char"/>
    <w:basedOn w:val="Standardnpsmoodstavce"/>
    <w:link w:val="Textkomente"/>
    <w:uiPriority w:val="99"/>
    <w:rsid w:val="00CC1AE5"/>
    <w:rPr>
      <w:sz w:val="20"/>
      <w:szCs w:val="20"/>
    </w:rPr>
  </w:style>
  <w:style w:type="paragraph" w:styleId="Pedmtkomente">
    <w:name w:val="annotation subject"/>
    <w:basedOn w:val="Textkomente"/>
    <w:next w:val="Textkomente"/>
    <w:link w:val="PedmtkomenteChar"/>
    <w:uiPriority w:val="99"/>
    <w:semiHidden/>
    <w:unhideWhenUsed/>
    <w:rsid w:val="00CC1AE5"/>
    <w:rPr>
      <w:b/>
      <w:bCs/>
    </w:rPr>
  </w:style>
  <w:style w:type="character" w:customStyle="1" w:styleId="PedmtkomenteChar">
    <w:name w:val="Předmět komentáře Char"/>
    <w:basedOn w:val="TextkomenteChar"/>
    <w:link w:val="Pedmtkomente"/>
    <w:uiPriority w:val="99"/>
    <w:semiHidden/>
    <w:rsid w:val="00CC1AE5"/>
    <w:rPr>
      <w:b/>
      <w:bCs/>
      <w:sz w:val="20"/>
      <w:szCs w:val="20"/>
    </w:rPr>
  </w:style>
  <w:style w:type="paragraph" w:styleId="Revize">
    <w:name w:val="Revision"/>
    <w:hidden/>
    <w:uiPriority w:val="99"/>
    <w:semiHidden/>
    <w:rsid w:val="00AA79AB"/>
    <w:pPr>
      <w:spacing w:after="0" w:line="240" w:lineRule="auto"/>
    </w:pPr>
  </w:style>
  <w:style w:type="paragraph" w:styleId="Textbubliny">
    <w:name w:val="Balloon Text"/>
    <w:basedOn w:val="Normln"/>
    <w:link w:val="TextbublinyChar"/>
    <w:uiPriority w:val="99"/>
    <w:semiHidden/>
    <w:unhideWhenUsed/>
    <w:rsid w:val="00071A6D"/>
    <w:pPr>
      <w:spacing w:after="0" w:line="240" w:lineRule="auto"/>
    </w:pPr>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071A6D"/>
    <w:rPr>
      <w:rFonts w:ascii="Segoe UI" w:hAnsi="Segoe UI" w:cs="Segoe UI"/>
      <w:sz w:val="18"/>
      <w:szCs w:val="18"/>
    </w:rPr>
  </w:style>
  <w:style w:type="paragraph" w:customStyle="1" w:styleId="-wm-msonormal">
    <w:name w:val="-wm-msonormal"/>
    <w:basedOn w:val="Normln"/>
    <w:rsid w:val="00946E55"/>
    <w:pPr>
      <w:spacing w:before="100" w:beforeAutospacing="1" w:after="100" w:afterAutospacing="1" w:line="240" w:lineRule="auto"/>
    </w:pPr>
    <w:rPr>
      <w:rFonts w:ascii="Times New Roman" w:eastAsia="Times New Roman" w:hAnsi="Times New Roman" w:cs="Times New Roman"/>
      <w:kern w:val="0"/>
      <w:lang w:eastAsia="cs-CZ"/>
    </w:rPr>
  </w:style>
  <w:style w:type="paragraph" w:customStyle="1" w:styleId="clanek">
    <w:name w:val="clanek"/>
    <w:basedOn w:val="Normln"/>
    <w:rsid w:val="00440CAD"/>
    <w:pPr>
      <w:spacing w:before="100" w:beforeAutospacing="1" w:after="100" w:afterAutospacing="1" w:line="240" w:lineRule="auto"/>
    </w:pPr>
    <w:rPr>
      <w:rFonts w:ascii="Times New Roman" w:eastAsia="Times New Roman" w:hAnsi="Times New Roman" w:cs="Times New Roman"/>
      <w:kern w:val="0"/>
      <w:lang w:eastAsia="cs-CZ"/>
    </w:rPr>
  </w:style>
  <w:style w:type="paragraph" w:customStyle="1" w:styleId="l3">
    <w:name w:val="l3"/>
    <w:basedOn w:val="Normln"/>
    <w:rsid w:val="00440CAD"/>
    <w:pPr>
      <w:spacing w:before="100" w:beforeAutospacing="1" w:after="100" w:afterAutospacing="1" w:line="240" w:lineRule="auto"/>
    </w:pPr>
    <w:rPr>
      <w:rFonts w:ascii="Times New Roman" w:eastAsia="Times New Roman" w:hAnsi="Times New Roman" w:cs="Times New Roman"/>
      <w:kern w:val="0"/>
      <w:lang w:eastAsia="cs-CZ"/>
    </w:rPr>
  </w:style>
  <w:style w:type="character" w:customStyle="1" w:styleId="apple-converted-space">
    <w:name w:val="apple-converted-space"/>
    <w:basedOn w:val="Standardnpsmoodstavce"/>
    <w:rsid w:val="00440CAD"/>
  </w:style>
  <w:style w:type="paragraph" w:customStyle="1" w:styleId="l5">
    <w:name w:val="l5"/>
    <w:basedOn w:val="Normln"/>
    <w:rsid w:val="00440CAD"/>
    <w:pPr>
      <w:spacing w:before="100" w:beforeAutospacing="1" w:after="100" w:afterAutospacing="1" w:line="240" w:lineRule="auto"/>
    </w:pPr>
    <w:rPr>
      <w:rFonts w:ascii="Times New Roman" w:eastAsia="Times New Roman" w:hAnsi="Times New Roman" w:cs="Times New Roman"/>
      <w:kern w:val="0"/>
      <w:lang w:eastAsia="cs-CZ"/>
    </w:rPr>
  </w:style>
  <w:style w:type="paragraph" w:customStyle="1" w:styleId="l6">
    <w:name w:val="l6"/>
    <w:basedOn w:val="Normln"/>
    <w:rsid w:val="00440CAD"/>
    <w:pPr>
      <w:spacing w:before="100" w:beforeAutospacing="1" w:after="100" w:afterAutospacing="1" w:line="240" w:lineRule="auto"/>
    </w:pPr>
    <w:rPr>
      <w:rFonts w:ascii="Times New Roman" w:eastAsia="Times New Roman" w:hAnsi="Times New Roman" w:cs="Times New Roman"/>
      <w:kern w:val="0"/>
      <w:lang w:eastAsia="cs-CZ"/>
    </w:rPr>
  </w:style>
  <w:style w:type="paragraph" w:customStyle="1" w:styleId="l7">
    <w:name w:val="l7"/>
    <w:basedOn w:val="Normln"/>
    <w:rsid w:val="00440CAD"/>
    <w:pPr>
      <w:spacing w:before="100" w:beforeAutospacing="1" w:after="100" w:afterAutospacing="1" w:line="240" w:lineRule="auto"/>
    </w:pPr>
    <w:rPr>
      <w:rFonts w:ascii="Times New Roman" w:eastAsia="Times New Roman" w:hAnsi="Times New Roman" w:cs="Times New Roman"/>
      <w:kern w:val="0"/>
      <w:lang w:eastAsia="cs-CZ"/>
    </w:rPr>
  </w:style>
  <w:style w:type="character" w:styleId="Zstupntext">
    <w:name w:val="Placeholder Text"/>
    <w:basedOn w:val="Standardnpsmoodstavce"/>
    <w:uiPriority w:val="99"/>
    <w:semiHidden/>
    <w:rsid w:val="00C56A88"/>
    <w:rPr>
      <w:color w:val="666666"/>
    </w:rPr>
  </w:style>
  <w:style w:type="paragraph" w:styleId="Zhlav">
    <w:name w:val="header"/>
    <w:basedOn w:val="Normln"/>
    <w:link w:val="ZhlavChar"/>
    <w:uiPriority w:val="99"/>
    <w:unhideWhenUsed/>
    <w:rsid w:val="00717AF5"/>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717AF5"/>
  </w:style>
  <w:style w:type="paragraph" w:styleId="Zpat">
    <w:name w:val="footer"/>
    <w:basedOn w:val="Normln"/>
    <w:link w:val="ZpatChar"/>
    <w:uiPriority w:val="99"/>
    <w:unhideWhenUsed/>
    <w:rsid w:val="00717AF5"/>
    <w:pPr>
      <w:tabs>
        <w:tab w:val="center" w:pos="4536"/>
        <w:tab w:val="right" w:pos="9072"/>
      </w:tabs>
      <w:spacing w:after="0" w:line="240" w:lineRule="auto"/>
    </w:pPr>
  </w:style>
  <w:style w:type="character" w:customStyle="1" w:styleId="ZpatChar">
    <w:name w:val="Zápatí Char"/>
    <w:basedOn w:val="Standardnpsmoodstavce"/>
    <w:link w:val="Zpat"/>
    <w:uiPriority w:val="99"/>
    <w:rsid w:val="00717AF5"/>
  </w:style>
  <w:style w:type="character" w:customStyle="1" w:styleId="OdstavecseseznamemChar">
    <w:name w:val="Odstavec se seznamem Char"/>
    <w:aliases w:val="Odstavec cíl se seznamem Char,Nad Char,Odstavec se seznamem5 Char,List Paragraph1 Char,Odstavec_muj Char,_Odstavec se seznamem Char,Název grafu Char,nad 1 Char,Odstavec se seznamem1 Char,List Paragraph (Czech Tourism) Char"/>
    <w:link w:val="Odstavecseseznamem"/>
    <w:uiPriority w:val="34"/>
    <w:qFormat/>
    <w:locked/>
    <w:rsid w:val="003E13FB"/>
  </w:style>
  <w:style w:type="paragraph" w:customStyle="1" w:styleId="Styl1">
    <w:name w:val="Styl1"/>
    <w:basedOn w:val="Normln"/>
    <w:link w:val="Styl1Char"/>
    <w:qFormat/>
    <w:rsid w:val="003E13FB"/>
    <w:pPr>
      <w:widowControl w:val="0"/>
      <w:spacing w:after="0" w:line="240" w:lineRule="auto"/>
      <w:jc w:val="center"/>
    </w:pPr>
    <w:rPr>
      <w:rFonts w:ascii="Times New Roman" w:eastAsia="Times New Roman" w:hAnsi="Times New Roman" w:cs="Times New Roman"/>
      <w:b/>
      <w:color w:val="0F4761" w:themeColor="accent1" w:themeShade="BF"/>
      <w:sz w:val="40"/>
      <w:szCs w:val="40"/>
      <w:lang w:val="cs" w:eastAsia="cs-CZ"/>
      <w14:ligatures w14:val="standardContextual"/>
    </w:rPr>
  </w:style>
  <w:style w:type="character" w:customStyle="1" w:styleId="Styl1Char">
    <w:name w:val="Styl1 Char"/>
    <w:basedOn w:val="Nadpis1Char"/>
    <w:link w:val="Styl1"/>
    <w:rsid w:val="003E13FB"/>
    <w:rPr>
      <w:rFonts w:ascii="Times New Roman" w:eastAsia="Times New Roman" w:hAnsi="Times New Roman" w:cs="Times New Roman"/>
      <w:b/>
      <w:color w:val="0F4761" w:themeColor="accent1" w:themeShade="BF"/>
      <w:sz w:val="40"/>
      <w:szCs w:val="40"/>
      <w:lang w:val="cs" w:eastAsia="cs-CZ"/>
      <w14:ligatures w14:val="standardContextual"/>
    </w:rPr>
  </w:style>
  <w:style w:type="character" w:customStyle="1" w:styleId="Nevyeenzmnka2">
    <w:name w:val="Nevyřešená zmínka2"/>
    <w:basedOn w:val="Standardnpsmoodstavce"/>
    <w:uiPriority w:val="99"/>
    <w:semiHidden/>
    <w:unhideWhenUsed/>
    <w:rsid w:val="001869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492190">
      <w:bodyDiv w:val="1"/>
      <w:marLeft w:val="0"/>
      <w:marRight w:val="0"/>
      <w:marTop w:val="0"/>
      <w:marBottom w:val="0"/>
      <w:divBdr>
        <w:top w:val="none" w:sz="0" w:space="0" w:color="auto"/>
        <w:left w:val="none" w:sz="0" w:space="0" w:color="auto"/>
        <w:bottom w:val="none" w:sz="0" w:space="0" w:color="auto"/>
        <w:right w:val="none" w:sz="0" w:space="0" w:color="auto"/>
      </w:divBdr>
    </w:div>
    <w:div w:id="431362364">
      <w:bodyDiv w:val="1"/>
      <w:marLeft w:val="0"/>
      <w:marRight w:val="0"/>
      <w:marTop w:val="0"/>
      <w:marBottom w:val="0"/>
      <w:divBdr>
        <w:top w:val="none" w:sz="0" w:space="0" w:color="auto"/>
        <w:left w:val="none" w:sz="0" w:space="0" w:color="auto"/>
        <w:bottom w:val="none" w:sz="0" w:space="0" w:color="auto"/>
        <w:right w:val="none" w:sz="0" w:space="0" w:color="auto"/>
      </w:divBdr>
    </w:div>
    <w:div w:id="546835918">
      <w:bodyDiv w:val="1"/>
      <w:marLeft w:val="0"/>
      <w:marRight w:val="0"/>
      <w:marTop w:val="0"/>
      <w:marBottom w:val="0"/>
      <w:divBdr>
        <w:top w:val="none" w:sz="0" w:space="0" w:color="auto"/>
        <w:left w:val="none" w:sz="0" w:space="0" w:color="auto"/>
        <w:bottom w:val="none" w:sz="0" w:space="0" w:color="auto"/>
        <w:right w:val="none" w:sz="0" w:space="0" w:color="auto"/>
      </w:divBdr>
    </w:div>
    <w:div w:id="612053136">
      <w:bodyDiv w:val="1"/>
      <w:marLeft w:val="0"/>
      <w:marRight w:val="0"/>
      <w:marTop w:val="0"/>
      <w:marBottom w:val="0"/>
      <w:divBdr>
        <w:top w:val="none" w:sz="0" w:space="0" w:color="auto"/>
        <w:left w:val="none" w:sz="0" w:space="0" w:color="auto"/>
        <w:bottom w:val="none" w:sz="0" w:space="0" w:color="auto"/>
        <w:right w:val="none" w:sz="0" w:space="0" w:color="auto"/>
      </w:divBdr>
    </w:div>
    <w:div w:id="883099666">
      <w:bodyDiv w:val="1"/>
      <w:marLeft w:val="0"/>
      <w:marRight w:val="0"/>
      <w:marTop w:val="0"/>
      <w:marBottom w:val="0"/>
      <w:divBdr>
        <w:top w:val="none" w:sz="0" w:space="0" w:color="auto"/>
        <w:left w:val="none" w:sz="0" w:space="0" w:color="auto"/>
        <w:bottom w:val="none" w:sz="0" w:space="0" w:color="auto"/>
        <w:right w:val="none" w:sz="0" w:space="0" w:color="auto"/>
      </w:divBdr>
    </w:div>
    <w:div w:id="1319992996">
      <w:bodyDiv w:val="1"/>
      <w:marLeft w:val="0"/>
      <w:marRight w:val="0"/>
      <w:marTop w:val="0"/>
      <w:marBottom w:val="0"/>
      <w:divBdr>
        <w:top w:val="none" w:sz="0" w:space="0" w:color="auto"/>
        <w:left w:val="none" w:sz="0" w:space="0" w:color="auto"/>
        <w:bottom w:val="none" w:sz="0" w:space="0" w:color="auto"/>
        <w:right w:val="none" w:sz="0" w:space="0" w:color="auto"/>
      </w:divBdr>
    </w:div>
    <w:div w:id="1429691963">
      <w:bodyDiv w:val="1"/>
      <w:marLeft w:val="0"/>
      <w:marRight w:val="0"/>
      <w:marTop w:val="0"/>
      <w:marBottom w:val="0"/>
      <w:divBdr>
        <w:top w:val="none" w:sz="0" w:space="0" w:color="auto"/>
        <w:left w:val="none" w:sz="0" w:space="0" w:color="auto"/>
        <w:bottom w:val="none" w:sz="0" w:space="0" w:color="auto"/>
        <w:right w:val="none" w:sz="0" w:space="0" w:color="auto"/>
      </w:divBdr>
    </w:div>
    <w:div w:id="1490443021">
      <w:bodyDiv w:val="1"/>
      <w:marLeft w:val="0"/>
      <w:marRight w:val="0"/>
      <w:marTop w:val="0"/>
      <w:marBottom w:val="0"/>
      <w:divBdr>
        <w:top w:val="none" w:sz="0" w:space="0" w:color="auto"/>
        <w:left w:val="none" w:sz="0" w:space="0" w:color="auto"/>
        <w:bottom w:val="none" w:sz="0" w:space="0" w:color="auto"/>
        <w:right w:val="none" w:sz="0" w:space="0" w:color="auto"/>
      </w:divBdr>
    </w:div>
    <w:div w:id="1557428118">
      <w:bodyDiv w:val="1"/>
      <w:marLeft w:val="0"/>
      <w:marRight w:val="0"/>
      <w:marTop w:val="0"/>
      <w:marBottom w:val="0"/>
      <w:divBdr>
        <w:top w:val="none" w:sz="0" w:space="0" w:color="auto"/>
        <w:left w:val="none" w:sz="0" w:space="0" w:color="auto"/>
        <w:bottom w:val="none" w:sz="0" w:space="0" w:color="auto"/>
        <w:right w:val="none" w:sz="0" w:space="0" w:color="auto"/>
      </w:divBdr>
    </w:div>
    <w:div w:id="1974674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D2BE5E-25CD-4438-A15C-70C321C553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17</Pages>
  <Words>6004</Words>
  <Characters>35424</Characters>
  <Application>Microsoft Office Word</Application>
  <DocSecurity>0</DocSecurity>
  <Lines>295</Lines>
  <Paragraphs>82</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41346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Zídek Martin</dc:creator>
  <cp:keywords/>
  <dc:description/>
  <cp:lastModifiedBy>Eva Lejsalová</cp:lastModifiedBy>
  <cp:revision>4</cp:revision>
  <cp:lastPrinted>2026-05-19T09:00:00Z</cp:lastPrinted>
  <dcterms:created xsi:type="dcterms:W3CDTF">2026-05-21T14:30:00Z</dcterms:created>
  <dcterms:modified xsi:type="dcterms:W3CDTF">2026-05-27T13:46:00Z</dcterms:modified>
</cp:coreProperties>
</file>